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Clase de contenido — Estrategia de contenido</w:t>
      </w:r>
    </w:p>
    <w:p>
      <w:r>
        <w:rPr>
          <w:b w:val="0"/>
        </w:rPr>
        <w:t>Una vez definida nuestra estrategia de comunicación, vamos a construir nuestra estrategia de contenido. Aquí veremos los diferentes pasos a tener en cuenta para crear piezas de contenido.</w:t>
      </w:r>
    </w:p>
    <w:p>
      <w:pPr>
        <w:pStyle w:val="Heading1"/>
      </w:pPr>
      <w:r>
        <w:t>Hook</w:t>
      </w:r>
    </w:p>
    <w:p>
      <w:r>
        <w:rPr>
          <w:b w:val="0"/>
        </w:rPr>
        <w:t>Es el enganche que hacemos para conseguir más impresiones. Según el tipo de hook, habrá más o menos gente que nos lea.</w:t>
      </w:r>
    </w:p>
    <w:p>
      <w:r>
        <w:rPr>
          <w:b w:val="0"/>
        </w:rPr>
        <w:t>Categorías de hooks: verbales y visuales.</w:t>
      </w:r>
    </w:p>
    <w:p>
      <w:r>
        <w:rPr>
          <w:b/>
        </w:rPr>
        <w:t>Tipos de hooks verbales:</w:t>
      </w:r>
    </w:p>
    <w:p>
      <w:pPr>
        <w:pStyle w:val="ListBullet"/>
      </w:pPr>
      <w:r>
        <w:t>Desafiante o provocador: decir algo que genere una reacción en tu audiencia.</w:t>
      </w:r>
    </w:p>
    <w:p>
      <w:pPr>
        <w:pStyle w:val="ListBullet"/>
      </w:pPr>
      <w:r>
        <w:t>De promesa o resultado: mostrar un resultado tangible y alcanzable en poco tiempo.</w:t>
      </w:r>
    </w:p>
    <w:p>
      <w:pPr>
        <w:pStyle w:val="ListBullet"/>
      </w:pPr>
      <w:r>
        <w:t>De historia o prueba social: apalancarte en tu historia y tus resultados o los de un cliente (céntrate en tus mejores resultados).</w:t>
      </w:r>
    </w:p>
    <w:p>
      <w:pPr>
        <w:pStyle w:val="ListBullet"/>
      </w:pPr>
      <w:r>
        <w:t>De problema o dolor: tocar donde le duele a tu audiencia (aquí es donde te ganarás algo de hate).</w:t>
      </w:r>
    </w:p>
    <w:p>
      <w:pPr>
        <w:pStyle w:val="ListBullet"/>
      </w:pPr>
      <w:r>
        <w:t>De comparación o contraste: marcar una incongruencia; también comparar a tu audiencia con otro tipo de persona. Por ejemplo, en DeloneTech podríamos hablar de que hay dueños de empresas de transporte que facturan millones pero no quieren invertir unos miles en un sistema que les quite el trabajo administrativo… y aun así esperan los resultados de quienes sí invierten en su propia empresa.</w:t>
      </w:r>
    </w:p>
    <w:p>
      <w:pPr>
        <w:pStyle w:val="ListBullet"/>
      </w:pPr>
      <w:r>
        <w:t>De urgencia o FOMO: generar sensación de urgencia (tienes una oportunidad limitada en el tiempo y, si no actúas rápido, la pierdes). Nos apalancamos en el miedo a perderse algo para que actúen.</w:t>
      </w:r>
    </w:p>
    <w:p>
      <w:pPr>
        <w:pStyle w:val="ListBullet"/>
      </w:pPr>
      <w:r>
        <w:t>De curiosidad: a partir de lo que decimos, generar curiosidad; contar algo interesante o poco habitual.</w:t>
      </w:r>
    </w:p>
    <w:p>
      <w:pPr>
        <w:pStyle w:val="Heading1"/>
      </w:pPr>
      <w:r>
        <w:t>El insight</w:t>
      </w:r>
    </w:p>
    <w:p>
      <w:r>
        <w:rPr>
          <w:b w:val="0"/>
        </w:rPr>
        <w:t>Insight es cuando de repente entiendes algo muy importante que antes no veías.</w:t>
      </w:r>
    </w:p>
    <w:p>
      <w:r>
        <w:rPr>
          <w:b w:val="0"/>
        </w:rPr>
        <w:t>Es hablar de perspectivas: decir el QUÉ, no el CÓMO.</w:t>
      </w:r>
    </w:p>
    <w:p>
      <w:r>
        <w:rPr>
          <w:b w:val="0"/>
        </w:rPr>
        <w:t>Por ejemplo: en DeloneTech creíamos que digitalizar era instalar un software, pero nos hemos dado cuenta de que primero hay que rediseñar cómo trabaja la empresa; automatizar el caos solo da caos más rápido.</w:t>
      </w:r>
    </w:p>
    <w:p>
      <w:r>
        <w:rPr>
          <w:b w:val="0"/>
        </w:rPr>
        <w:t>¿Qué tipo de contenido es insight? Cuando el prospecto siente que entiendes su problema mejor de lo que él lo entiende, te posicionas como una autoridad y te paga.</w:t>
      </w:r>
    </w:p>
    <w:p>
      <w:pPr>
        <w:pStyle w:val="Heading1"/>
      </w:pPr>
      <w:r>
        <w:t>Tipos de contenido</w:t>
      </w:r>
    </w:p>
    <w:p>
      <w:pPr>
        <w:pStyle w:val="ListBullet"/>
      </w:pPr>
      <w:r>
        <w:t>Educativo: educar a tu audiencia sobre de qué forma tu servicio les va a ayudar.</w:t>
      </w:r>
    </w:p>
    <w:p>
      <w:pPr>
        <w:pStyle w:val="ListBullet"/>
      </w:pPr>
      <w:r>
        <w:t>Técnico: mostrar un problema concreto y resolverlo en la pieza de forma técnica.</w:t>
      </w:r>
    </w:p>
    <w:p>
      <w:pPr>
        <w:pStyle w:val="ListBullet"/>
      </w:pPr>
      <w:r>
        <w:t>Personal: hablar de una experiencia vivida, un pensamiento o una creencia. No tiene por qué ser sobre tu negocio.</w:t>
      </w:r>
    </w:p>
    <w:p>
      <w:pPr>
        <w:pStyle w:val="ListBullet"/>
      </w:pPr>
      <w:r>
        <w:t>De urgencia: generar necesidad sobre por qué es importante contar con tu servicio; qué problemas tendrán si no te contratan y cuáles evitarán si lo hacen.</w:t>
      </w:r>
    </w:p>
    <w:p>
      <w:pPr>
        <w:pStyle w:val="ListBullet"/>
      </w:pPr>
      <w:r>
        <w:t>De prueba social: mostrar tus resultados y los de tus clientes. Es clave: posiciona como autoridad y genera confianza porque demuestra que aportas valor.</w:t>
      </w:r>
    </w:p>
    <w:p>
      <w:pPr>
        <w:pStyle w:val="ListBullet"/>
      </w:pPr>
      <w:r>
        <w:t>Agresivo: aquí puedes generar (o no) polémica; tiene que provocar algo en quien te lee: incomodidad, necesidad, enfado, aprobación, etc.</w:t>
      </w:r>
    </w:p>
    <w:p>
      <w:r>
        <w:rPr>
          <w:b w:val="0"/>
        </w:rPr>
        <w:t>Nota: en TODAS las piezas, SIEMPRE tiene que haber INSIGHT y mostrar la píldora mágica (la solución que damos). Al explicar la solución al problema, hazlo como si fuera una píldora que te tomas y te resuelve el problema: hay que hacer entender que, si nos hacen caso, les podemos cambiar la forma de trabajar.</w:t>
      </w:r>
    </w:p>
    <w:p>
      <w:pPr>
        <w:pStyle w:val="Heading1"/>
      </w:pPr>
      <w:r>
        <w:t>Ángulos de comunicación</w:t>
      </w:r>
    </w:p>
    <w:p>
      <w:r>
        <w:rPr>
          <w:b w:val="0"/>
        </w:rPr>
        <w:t>Son piezas de contenido que hablan de un tema al que tu audiencia (y la de los demás) le dio mayor interacción. Los ángulos los descubres según los resultados del contenido: los elige el mercado, no tú.</w:t>
      </w:r>
    </w:p>
    <w:p>
      <w:r>
        <w:rPr>
          <w:b/>
        </w:rPr>
        <w:t>Ejemplos de ángulos en el sector de la logística y la tecnología:</w:t>
      </w:r>
    </w:p>
    <w:p>
      <w:pPr>
        <w:pStyle w:val="ListBullet"/>
      </w:pPr>
      <w:r>
        <w:t>Por qué es mejor contratar a un equipo experto que a un freelance suelto.</w:t>
      </w:r>
    </w:p>
    <w:p>
      <w:pPr>
        <w:pStyle w:val="ListBullet"/>
      </w:pPr>
      <w:r>
        <w:t>Diferencias entre un desarrollo hecho por profesionales con experiencia y uno hecho por alguien que aprendió a programar en YouTube.</w:t>
      </w:r>
    </w:p>
    <w:p>
      <w:pPr>
        <w:pStyle w:val="ListBullet"/>
      </w:pPr>
      <w:r>
        <w:t>La automatización y el software empiezan por cómo trabaja la empresa, no por instalar la herramienta.</w:t>
      </w:r>
    </w:p>
    <w:p>
      <w:pPr>
        <w:pStyle w:val="Heading1"/>
      </w:pPr>
      <w:r>
        <w:t>Ajustar según resultados</w:t>
      </w:r>
    </w:p>
    <w:p>
      <w:r>
        <w:rPr>
          <w:b w:val="0"/>
        </w:rPr>
        <w:t>Tras empezar a implementar todo esto, conviene esperar 2 semanas de contenido para medir métricas. Ten en cuenta 2 cosas:</w:t>
      </w:r>
    </w:p>
    <w:p>
      <w:pPr>
        <w:pStyle w:val="ListBullet"/>
      </w:pPr>
      <w:r>
        <w:t>Impresiones de publicaciones totales.</w:t>
      </w:r>
    </w:p>
    <w:p>
      <w:pPr>
        <w:pStyle w:val="ListBullet"/>
      </w:pPr>
      <w:r>
        <w:t>Impresiones de cada publicación.</w:t>
      </w:r>
    </w:p>
    <w:p>
      <w:r>
        <w:rPr>
          <w:b w:val="0"/>
        </w:rPr>
        <w:t>Las impresiones totales muestran el volumen semanal de personas que interactúan con tu contenido; según ese número, ajustas alguna pieza del sistema.</w:t>
      </w:r>
    </w:p>
    <w:p>
      <w:r>
        <w:rPr>
          <w:b w:val="0"/>
        </w:rPr>
        <w:t>Nota: este número debe aumentar con el tiempo, ya que con la prospección semanal cada vez más gente verá tu contenido.</w:t>
      </w:r>
    </w:p>
    <w:p>
      <w:r>
        <w:rPr>
          <w:b w:val="0"/>
        </w:rPr>
        <w:t>En las impresiones de cada publicación descubrirás tus ángulos de comunicación: haz 3 tipos de contenido distintos hablando de temas diferentes hasta encontrarlos.</w:t>
      </w:r>
    </w:p>
    <w:p>
      <w:r>
        <w:rPr>
          <w:b w:val="0"/>
        </w:rPr>
        <w:t>¿Cómo descubrir los ángulos? En las piezas que tengan más impresiones, reacciones, comentarios o veces compartidas.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