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Purpose and evidence</w:t>
      </w:r>
      <w:r>
        <w:tab/>
        <w:t>3</w:t>
      </w:r>
    </w:p>
    <w:p>
      <w:pPr>
        <w:tabs>
          <w:tab w:val="right" w:leader="dot" w:pos="9360"/>
        </w:tabs>
      </w:pPr>
      <w:r>
        <w:t>Start DPH</w:t>
      </w:r>
      <w:r>
        <w:tab/>
        <w:t>3</w:t>
      </w:r>
    </w:p>
    <w:p>
      <w:pPr>
        <w:tabs>
          <w:tab w:val="right" w:leader="dot" w:pos="9360"/>
        </w:tabs>
      </w:pPr>
      <w:r>
        <w:t>Attach a source project</w:t>
      </w:r>
      <w:r>
        <w:tab/>
        <w:t>3</w:t>
      </w:r>
    </w:p>
    <w:p>
      <w:pPr>
        <w:tabs>
          <w:tab w:val="right" w:leader="dot" w:pos="9360"/>
        </w:tabs>
      </w:pPr>
      <w:r>
        <w:t>Open cached work</w:t>
      </w:r>
      <w:r>
        <w:tab/>
        <w:t>4</w:t>
      </w:r>
    </w:p>
    <w:p>
      <w:pPr>
        <w:tabs>
          <w:tab w:val="right" w:leader="dot" w:pos="9360"/>
        </w:tabs>
      </w:pPr>
      <w:r>
        <w:t>Learn the selected project</w:t>
      </w:r>
      <w:r>
        <w:tab/>
        <w:t>4</w:t>
      </w:r>
    </w:p>
    <w:p>
      <w:pPr>
        <w:tabs>
          <w:tab w:val="right" w:leader="dot" w:pos="9360"/>
        </w:tabs>
      </w:pPr>
      <w:r>
        <w:t>Explore and search</w:t>
      </w:r>
      <w:r>
        <w:tab/>
        <w:t>7</w:t>
      </w:r>
    </w:p>
    <w:p>
      <w:pPr>
        <w:tabs>
          <w:tab w:val="right" w:leader="dot" w:pos="9360"/>
        </w:tabs>
      </w:pPr>
      <w:r>
        <w:t>Read source and graph evidence</w:t>
      </w:r>
      <w:r>
        <w:tab/>
        <w:t>7</w:t>
      </w:r>
    </w:p>
    <w:p>
      <w:pPr>
        <w:tabs>
          <w:tab w:val="right" w:leader="dot" w:pos="9360"/>
        </w:tabs>
      </w:pPr>
      <w:r>
        <w:t>Inspect screens</w:t>
      </w:r>
      <w:r>
        <w:tab/>
        <w:t>7</w:t>
      </w:r>
    </w:p>
    <w:p>
      <w:pPr>
        <w:tabs>
          <w:tab w:val="right" w:leader="dot" w:pos="9360"/>
        </w:tabs>
      </w:pPr>
      <w:r>
        <w:t>Import actual screenshot evidence</w:t>
      </w:r>
      <w:r>
        <w:tab/>
        <w:t>8</w:t>
      </w:r>
    </w:p>
    <w:p>
      <w:pPr>
        <w:tabs>
          <w:tab w:val="right" w:leader="dot" w:pos="9360"/>
        </w:tabs>
      </w:pPr>
      <w:r>
        <w:t>Write attributed knowledge</w:t>
      </w:r>
      <w:r>
        <w:tab/>
        <w:t>8</w:t>
      </w:r>
    </w:p>
    <w:p>
      <w:pPr>
        <w:tabs>
          <w:tab w:val="right" w:leader="dot" w:pos="9360"/>
        </w:tabs>
      </w:pPr>
      <w:r>
        <w:t>Review and retire knowledge</w:t>
      </w:r>
      <w:r>
        <w:tab/>
        <w:t>8</w:t>
      </w:r>
    </w:p>
    <w:p>
      <w:pPr>
        <w:tabs>
          <w:tab w:val="right" w:leader="dot" w:pos="9360"/>
        </w:tabs>
      </w:pPr>
      <w:r>
        <w:t>Publish manuals and handoffs</w:t>
      </w:r>
      <w:r>
        <w:tab/>
        <w:t>9</w:t>
      </w:r>
    </w:p>
    <w:p>
      <w:pPr>
        <w:tabs>
          <w:tab w:val="right" w:leader="dot" w:pos="9360"/>
        </w:tabs>
      </w:pPr>
      <w:r>
        <w:t>Validate and preserve exports</w:t>
      </w:r>
      <w:r>
        <w:tab/>
        <w:t>9</w:t>
      </w:r>
    </w:p>
    <w:p>
      <w:pPr>
        <w:tabs>
          <w:tab w:val="right" w:leader="dot" w:pos="9360"/>
        </w:tabs>
      </w:pPr>
      <w:r>
        <w:t>Troubleshoot common states</w:t>
      </w:r>
      <w:r>
        <w:tab/>
        <w:t>9</w:t>
      </w:r>
    </w:p>
    <w:p>
      <w:pPr>
        <w:tabs>
          <w:tab w:val="right" w:leader="dot" w:pos="9360"/>
        </w:tabs>
      </w:pPr>
      <w:r>
        <w:t>Practice a maintenance handoff</w:t>
      </w:r>
      <w:r>
        <w:tab/>
        <w:t>10</w:t>
      </w:r>
    </w:p>
    <w:p>
      <w:pPr>
        <w:tabs>
          <w:tab w:val="right" w:leader="dot" w:pos="9360"/>
        </w:tabs>
      </w:pPr>
      <w:r>
        <w:t>Source and revision evidence</w:t>
      </w:r>
      <w:r>
        <w:tab/>
        <w:t>10</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The workspace has a left Explorer, central tabs and right Inspector. Drag either vertical splitter to resize the panes. The header contains project selection, cache opening, full reassessment, configuration, platform, extra defines and explicit dependency roots. The status area shows work in progress and the captured analysis status. The last successfully opened database identity is remembered in the local user profile and reopens detached.</w:t>
      </w:r>
    </w:p>
    <w:p>
      <w:pPr>
        <w:pStyle w:val="Heading1"/>
      </w:pPr>
      <w:r>
        <w:t>Attach a source project</w:t>
      </w:r>
    </w:p>
    <w:p>
      <w:r>
        <w:t>Choose Attach project and select the Delphi project file. The picker accepts dproj, dpr or groupproj. Choose a database filename ending in dphdb outside the analyzed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Choose Open cache to inspect a saved dphdb database. DPH validates the cached workspace artifact against its SHA256 and generation before displaying it. Cached opening does not start a source scan. The cache opens detached until you explicitly attach its source project.</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Double-click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r>
        <w:br w:type="page"/>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3841965"/>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3841965"/>
                    </ns3:xfrm>
                    <ns3:prstGeom prst="rect"/>
                  </ns4:spPr>
                </ns4:pic>
              </ns3:graphicData>
            </ns3:graphic>
          </ns2:inline>
        </w:drawing>
      </w:r>
    </w:p>
    <w:p>
      <w:r>
        <w:t>Getting started: first-launch education before a project is loaded.</w:t>
      </w:r>
    </w:p>
    <w:p>
      <w:r>
        <w:drawing>
          <ns2:inline>
            <ns2:extent cx="4572000" cy="3841965"/>
            <ns2:docPr id="2" name="Picture 2"/>
            <ns2:cNvGraphicFramePr>
              <ns3:graphicFrameLocks noChangeAspect="1"/>
            </ns2:cNvGraphicFramePr>
            <ns3:graphic>
              <ns3:graphicData uri="http://schemas.openxmlformats.org/drawingml/2006/picture">
                <ns4:pic>
                  <ns4:nvPicPr>
                    <ns4:cNvPr id="0" name="rework-reference-trace.png"/>
                    <ns4:cNvPicPr/>
                  </ns4:nvPicPr>
                  <ns4:blipFill>
                    <ns3:blip ns5:embed="rId10"/>
                    <ns3:stretch>
                      <ns3:fillRect/>
                    </ns3:stretch>
                  </ns4:blipFill>
                  <ns4:spPr>
                    <ns3:xfrm>
                      <ns3:off x="0" y="0"/>
                      <ns3:ext cx="4572000" cy="3841965"/>
                    </ns3:xfrm>
                    <ns3:prstGeom prst="rect"/>
                  </ns4:spPr>
                </ns4:pic>
              </ns3:graphicData>
            </ns3:graphic>
          </ns2:inline>
        </w:drawing>
      </w:r>
    </w:p>
    <w:p>
      <w:r>
        <w:t>Explain: actual event/callback reachability in the pinned converter, retaining certainty and evidence.</w:t>
      </w:r>
    </w:p>
    <w:p>
      <w:r>
        <w:br w:type="page"/>
      </w:r>
    </w:p>
    <w:p>
      <w:pPr>
        <w:pStyle w:val="Heading1"/>
      </w:pPr>
      <w:r>
        <w:t>Explore and search</w:t>
      </w:r>
    </w:p>
    <w:p>
      <w:r>
        <w:t>Double-click an Explorer row to select its canonical object. The Inspector shows its identity, signature, condition, source range, source hash and serialized properties when available.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Bookmarks belong to the captured generation and reset when a new generation is loaded.</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Zoom displays 200 percent, and Full screen uses the larger window. The Full screen button toggles the DPH window size.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source snapshots are excluded unless a separate explicit request is implemented and authorized.</w:t>
      </w:r>
    </w:p>
    <w:p>
      <w:r>
        <w:t>Preview offline HTML opens the approved local index and generated hash-named object explanation pages through Edge. External addresses and arbitrary file navigation are blocked. Offline search and internal links work without a translation service. Atlas is unconfigured.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Project development backups are made before each authorized phase to D:, and validated changes are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DPH.Analysis.Explanations.pas</w:t>
      </w:r>
    </w:p>
    <w:p>
      <w:r>
        <w:rPr>
          <w:rFonts w:ascii="Consolas" w:hAnsi="Consolas"/>
          <w:sz w:val="16"/>
        </w:rPr>
        <w:t>c4e1ae7eebad50048fad16025f9aeb49884c94321cafef7b4ba5227a39aa3444</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fc94776733a225a0c8bea34797ee35e0bc7160dac32fa268a92a83e6f0b8504f</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e4bcf5a33bbed2cf2e9906aed11262bcb14ba9df295719e28dfbb1ad111ee0b6</w:t>
      </w:r>
    </w:p>
    <w:p>
      <w:pPr>
        <w:keepNext/>
      </w:pPr>
      <w:r>
        <w:t>DPH.Publish.Export.pas</w:t>
      </w:r>
    </w:p>
    <w:p>
      <w:r>
        <w:rPr>
          <w:rFonts w:ascii="Consolas" w:hAnsi="Consolas"/>
          <w:sz w:val="16"/>
        </w:rPr>
        <w:t>7fde26fc5fb07cdae8ca6bf7aa398ca442121d6da9edafc0f602c9478504c5ff</w:t>
      </w:r>
    </w:p>
    <w:p>
      <w:pPr>
        <w:keepNext/>
      </w:pPr>
      <w:r>
        <w:t>DPH.Publish.Model.pas</w:t>
      </w:r>
    </w:p>
    <w:p>
      <w:r>
        <w:rPr>
          <w:rFonts w:ascii="Consolas" w:hAnsi="Consolas"/>
          <w:sz w:val="16"/>
        </w:rPr>
        <w:t>38f2800eb6b9337263a39a8b7aca47ae9bfae3bb79a0cd3e5be6f2a12aa4826f</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16648fd015ff3821f189f7985042522c6bc27c451943404df8d3a8ec19d514a9</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2131deebd75572ca43ddfb5c578f1a331aea4367939fae6de7cf6582d95f3b49</w:t>
      </w:r>
    </w:p>
    <w:p>
      <w:pPr>
        <w:keepNext/>
      </w:pPr>
      <w:r>
        <w:t>DPH.Workspace.Model.pas</w:t>
      </w:r>
    </w:p>
    <w:p>
      <w:r>
        <w:rPr>
          <w:rFonts w:ascii="Consolas" w:hAnsi="Consolas"/>
          <w:sz w:val="16"/>
        </w:rPr>
        <w:t>7528712912d9c4f2f7f8b45f5a12c6427efb4ee789114671c3332d0bc8e5934e</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7ec9fafef72a17711fb6bfb529fb662a76f49269409f7d1177048c418c7dbf8f</w:t>
      </w:r>
    </w:p>
    <w:p>
      <w:pPr>
        <w:keepNext/>
      </w:pPr>
      <w:r>
        <w:t>DPH.UI.Main.fmx</w:t>
      </w:r>
    </w:p>
    <w:p>
      <w:r>
        <w:rPr>
          <w:rFonts w:ascii="Consolas" w:hAnsi="Consolas"/>
          <w:sz w:val="16"/>
        </w:rPr>
        <w:t>783b9857ceb068bc06c1b6a2499755159af0c80cff1c1b96b968f25cdefa6889</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