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10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tabs>
          <w:tab w:val="right" w:leader="dot" w:pos="9360"/>
        </w:tabs>
      </w:pPr>
      <w:r>
        <w:t>Purpose and evidence</w:t>
      </w:r>
      <w:r>
        <w:tab/>
        <w:t>3</w:t>
      </w:r>
    </w:p>
    <w:p>
      <w:pPr>
        <w:tabs>
          <w:tab w:val="right" w:leader="dot" w:pos="9360"/>
        </w:tabs>
      </w:pPr>
      <w:r>
        <w:t>Start DPH</w:t>
      </w:r>
      <w:r>
        <w:tab/>
        <w:t>3</w:t>
      </w:r>
    </w:p>
    <w:p>
      <w:pPr>
        <w:tabs>
          <w:tab w:val="right" w:leader="dot" w:pos="9360"/>
        </w:tabs>
      </w:pPr>
      <w:r>
        <w:t>Attach a source project</w:t>
      </w:r>
      <w:r>
        <w:tab/>
        <w:t>3</w:t>
      </w:r>
    </w:p>
    <w:p>
      <w:pPr>
        <w:tabs>
          <w:tab w:val="right" w:leader="dot" w:pos="9360"/>
        </w:tabs>
      </w:pPr>
      <w:r>
        <w:t>Open cached work</w:t>
      </w:r>
      <w:r>
        <w:tab/>
        <w:t>3</w:t>
      </w:r>
    </w:p>
    <w:p>
      <w:pPr>
        <w:tabs>
          <w:tab w:val="right" w:leader="dot" w:pos="9360"/>
        </w:tabs>
      </w:pPr>
      <w:r>
        <w:t>Explore and search</w:t>
      </w:r>
      <w:r>
        <w:tab/>
        <w:t>4</w:t>
      </w:r>
    </w:p>
    <w:p>
      <w:pPr>
        <w:tabs>
          <w:tab w:val="right" w:leader="dot" w:pos="9360"/>
        </w:tabs>
      </w:pPr>
      <w:r>
        <w:t>Read source and graph evidence</w:t>
      </w:r>
      <w:r>
        <w:tab/>
        <w:t>4</w:t>
      </w:r>
    </w:p>
    <w:p>
      <w:pPr>
        <w:tabs>
          <w:tab w:val="right" w:leader="dot" w:pos="9360"/>
        </w:tabs>
      </w:pPr>
      <w:r>
        <w:t>Inspect screens</w:t>
      </w:r>
      <w:r>
        <w:tab/>
        <w:t>4</w:t>
      </w:r>
    </w:p>
    <w:p>
      <w:pPr>
        <w:tabs>
          <w:tab w:val="right" w:leader="dot" w:pos="9360"/>
        </w:tabs>
      </w:pPr>
      <w:r>
        <w:t>Write attributed knowledge</w:t>
      </w:r>
      <w:r>
        <w:tab/>
        <w:t>5</w:t>
      </w:r>
    </w:p>
    <w:p>
      <w:pPr>
        <w:tabs>
          <w:tab w:val="right" w:leader="dot" w:pos="9360"/>
        </w:tabs>
      </w:pPr>
      <w:r>
        <w:t>Review and retire knowledge</w:t>
      </w:r>
      <w:r>
        <w:tab/>
        <w:t>5</w:t>
      </w:r>
    </w:p>
    <w:p>
      <w:pPr>
        <w:tabs>
          <w:tab w:val="right" w:leader="dot" w:pos="9360"/>
        </w:tabs>
      </w:pPr>
      <w:r>
        <w:t>Publish manuals and handoffs</w:t>
      </w:r>
      <w:r>
        <w:tab/>
        <w:t>5</w:t>
      </w:r>
    </w:p>
    <w:p>
      <w:pPr>
        <w:tabs>
          <w:tab w:val="right" w:leader="dot" w:pos="9360"/>
        </w:tabs>
      </w:pPr>
      <w:r>
        <w:t>Validate and preserve exports</w:t>
      </w:r>
      <w:r>
        <w:tab/>
        <w:t>6</w:t>
      </w:r>
    </w:p>
    <w:p>
      <w:pPr>
        <w:tabs>
          <w:tab w:val="right" w:leader="dot" w:pos="9360"/>
        </w:tabs>
      </w:pPr>
      <w:r>
        <w:t>Troubleshoot common states</w:t>
      </w:r>
      <w:r>
        <w:tab/>
        <w:t>6</w:t>
      </w:r>
    </w:p>
    <w:p>
      <w:pPr>
        <w:tabs>
          <w:tab w:val="right" w:leader="dot" w:pos="9360"/>
        </w:tabs>
      </w:pPr>
      <w:r>
        <w:t>Practice a maintenance handoff</w:t>
      </w:r>
      <w:r>
        <w:tab/>
        <w:t>6</w:t>
      </w:r>
    </w:p>
    <w:p>
      <w:pPr>
        <w:tabs>
          <w:tab w:val="right" w:leader="dot" w:pos="9360"/>
        </w:tabs>
      </w:pPr>
      <w:r>
        <w:t>Source and revision evidence</w:t>
      </w:r>
      <w:r>
        <w:tab/>
        <w:t>7</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workspace has a left Explorer, central tabs and right Inspector. Drag either vertical splitter to resize the panes. The header contains project selection, cache opening, full reassessment, configuration, platform, extra defines and explicit dependency roots. The status area shows work in progress and the captured analysis status. The last successfully opened database identity is remembered in the local user profile and reopens detached.</w:t>
      </w:r>
    </w:p>
    <w:p>
      <w:pPr>
        <w:pStyle w:val="Heading1"/>
      </w:pPr>
      <w:r>
        <w:t>Attach a source project</w:t>
      </w:r>
    </w:p>
    <w:p>
      <w:r>
        <w:t>Choose Attach project and select the Delphi project file. The picker accepts dproj, dpr or groupproj. Choose a database filename ending in dphdb outside the analyzed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Choose Open cache to inspect a saved dphdb database. DPH validates the cached workspace artifact against its SHA256 and generation before displaying it. Cached opening does not start a source scan. The cache opens detached until you explicitly attach its source project.</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pPr>
        <w:pStyle w:val="Heading1"/>
      </w:pPr>
      <w:r>
        <w:t>Explore and search</w:t>
      </w:r>
    </w:p>
    <w:p>
      <w:r>
        <w:t>Double-click an Explorer row to select its canonical object. The Inspector shows its identity, signature, condition, source range, source hash and serialized properties when available.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Bookmarks belong to the captured generation and reset when a new generation is loaded.</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dashes. A procedure control-flow graph shows the implemented static branches and source ranges. Form navigation is ownership, event and call evidence; it does not prove runtime window activation. Change impact is possible reachability through typed relationships, not proved runtime impact. Click a node to inspect its evidence.</w:t>
      </w:r>
    </w:p>
    <w:p>
      <w:pPr>
        <w:pStyle w:val="Heading1"/>
      </w:pPr>
      <w:r>
        <w:t>Inspect screens</w:t>
      </w:r>
    </w:p>
    <w:p>
      <w:r>
        <w:t>The Screens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Zoom displays 200 percent, and Full screen uses the larger window. The Full screen button toggles the DPH window size. Click a component rectangle to navigate to the corresponding canonical object when a source association is available.</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source snapshots are excluded unless a separate explicit request is implemented and authorized.</w:t>
      </w:r>
    </w:p>
    <w:p>
      <w:r>
        <w:t>Preview offline HTML opens only the approved local index through Edge. External addresses and arbitrary file navigation are blocked. Offline search and internal links work without a translation service. Atlas is unconfigured. The GTranslate region is disabled in the offline edition, and the language-label helper is local. No external translation or AI service receives source through this feature.</w:t>
      </w:r>
    </w:p>
    <w:p>
      <w:r>
        <w:t>The guide conversion tool uses the approved LibreOffice installation to render companion PDFs and populate cached TOC page numbers while retaining changeable fields. Read the coverage and known unknowns before treating an export as a final operating manual. Automatic documentation cannot invent missing end-user procedures.</w:t>
      </w:r>
    </w:p>
    <w:p>
      <w:pPr>
        <w:pStyle w:val="Heading1"/>
      </w:pPr>
      <w:r>
        <w:t>Validate and preserve exports</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Project development backups are made before each authorized phase to D:, and validated changes are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DPH.Analysis.Flow.pas</w:t>
      </w:r>
    </w:p>
    <w:p>
      <w:r>
        <w:rPr>
          <w:rFonts w:ascii="Consolas" w:hAnsi="Consolas"/>
          <w:sz w:val="16"/>
        </w:rPr>
        <w:t>7ae133ca49ea4461c3cfa5a2f659bb035acfa463d34668eac091f405eee0fbad</w:t>
      </w:r>
    </w:p>
    <w:p>
      <w:pPr>
        <w:keepNext/>
      </w:pPr>
      <w:r>
        <w:t>DPH.Analysis.Model.pas</w:t>
      </w:r>
    </w:p>
    <w:p>
      <w:r>
        <w:rPr>
          <w:rFonts w:ascii="Consolas" w:hAnsi="Consolas"/>
          <w:sz w:val="16"/>
        </w:rPr>
        <w:t>63797e406476e2e527b8fd28b75bbccedbe0820657217457e0329252792bd417</w:t>
      </w:r>
    </w:p>
    <w:p>
      <w:pPr>
        <w:keepNext/>
      </w:pPr>
      <w:r>
        <w:t>DPH.Analysis.Persistence.pas</w:t>
      </w:r>
    </w:p>
    <w:p>
      <w:r>
        <w:rPr>
          <w:rFonts w:ascii="Consolas" w:hAnsi="Consolas"/>
          <w:sz w:val="16"/>
        </w:rPr>
        <w:t>5771a6e098cd57a17d6221474e0864785675b7240875ccc4e4f9ff284a92a6e6</w:t>
      </w:r>
    </w:p>
    <w:p>
      <w:pPr>
        <w:keepNext/>
      </w:pPr>
      <w:r>
        <w:t>DPH.Analysis.Symbols.pas</w:t>
      </w:r>
    </w:p>
    <w:p>
      <w:r>
        <w:rPr>
          <w:rFonts w:ascii="Consolas" w:hAnsi="Consolas"/>
          <w:sz w:val="16"/>
        </w:rPr>
        <w:t>3af351398e978e521920fbbd33b8da9d35c1d129176b11437ef836231d0b9a31</w:t>
      </w:r>
    </w:p>
    <w:p>
      <w:pPr>
        <w:keepNext/>
      </w:pPr>
      <w:r>
        <w:t>DPH.Parse.Forms.pas</w:t>
      </w:r>
    </w:p>
    <w:p>
      <w:r>
        <w:rPr>
          <w:rFonts w:ascii="Consolas" w:hAnsi="Consolas"/>
          <w:sz w:val="16"/>
        </w:rPr>
        <w:t>8b0a82186f7831bd1c27bf377409ac6e49b77c228666e6087fca8758c85d4cc7</w:t>
      </w:r>
    </w:p>
    <w:p>
      <w:pPr>
        <w:keepNext/>
      </w:pPr>
      <w:r>
        <w:t>DPH.Parse.Lexer.pas</w:t>
      </w:r>
    </w:p>
    <w:p>
      <w:r>
        <w:rPr>
          <w:rFonts w:ascii="Consolas" w:hAnsi="Consolas"/>
          <w:sz w:val="16"/>
        </w:rPr>
        <w:t>6ce5bbc66f8170b17eaeda536b8e500ca9992131477c09bc8e1a33bb6dd1c7f0</w:t>
      </w:r>
    </w:p>
    <w:p>
      <w:pPr>
        <w:keepNext/>
      </w:pPr>
      <w:r>
        <w:t>DPH.Parse.Model.pas</w:t>
      </w:r>
    </w:p>
    <w:p>
      <w:r>
        <w:rPr>
          <w:rFonts w:ascii="Consolas" w:hAnsi="Consolas"/>
          <w:sz w:val="16"/>
        </w:rPr>
        <w:t>5eb5afb595a879cde199cd029349890990cc58cefdea20e643447dca7bca4f4e</w:t>
      </w:r>
    </w:p>
    <w:p>
      <w:pPr>
        <w:keepNext/>
      </w:pPr>
      <w:r>
        <w:t>DPH.Parse.Pascal.pas</w:t>
      </w:r>
    </w:p>
    <w:p>
      <w:r>
        <w:rPr>
          <w:rFonts w:ascii="Consolas" w:hAnsi="Consolas"/>
          <w:sz w:val="16"/>
        </w:rPr>
        <w:t>e89e29fce1ece85d5a0ecafad0cf397f42d4797e9f12c997a6ffafe19e0db0c8</w:t>
      </w:r>
    </w:p>
    <w:p>
      <w:pPr>
        <w:keepNext/>
      </w:pPr>
      <w:r>
        <w:t>DPH.Parse.Preprocessor.pas</w:t>
      </w:r>
    </w:p>
    <w:p>
      <w:r>
        <w:rPr>
          <w:rFonts w:ascii="Consolas" w:hAnsi="Consolas"/>
          <w:sz w:val="16"/>
        </w:rPr>
        <w:t>34b7513019a41bc9911babfda72041addd563959ee54c54d0759b8cc9fa7fefc</w:t>
      </w:r>
    </w:p>
    <w:p>
      <w:pPr>
        <w:keepNext/>
      </w:pPr>
      <w:r>
        <w:t>DPH.Project.Analysis.pas</w:t>
      </w:r>
    </w:p>
    <w:p>
      <w:r>
        <w:rPr>
          <w:rFonts w:ascii="Consolas" w:hAnsi="Consolas"/>
          <w:sz w:val="16"/>
        </w:rPr>
        <w:t>cad87d7a998ace018b3e57e430ce4737e2679adc378091782aefd07685c803a5</w:t>
      </w:r>
    </w:p>
    <w:p>
      <w:pPr>
        <w:keepNext/>
      </w:pPr>
      <w:r>
        <w:t>DPH.Project.Inventory.pas</w:t>
      </w:r>
    </w:p>
    <w:p>
      <w:r>
        <w:rPr>
          <w:rFonts w:ascii="Consolas" w:hAnsi="Consolas"/>
          <w:sz w:val="16"/>
        </w:rPr>
        <w:t>b430015f92c1860234c0b6e75f3c0df67bd8f59803d7030be500260bd913f1fa</w:t>
      </w:r>
    </w:p>
    <w:p>
      <w:pPr>
        <w:keepNext/>
      </w:pPr>
      <w:r>
        <w:t>DPH.Project.Source.pas</w:t>
      </w:r>
    </w:p>
    <w:p>
      <w:r>
        <w:rPr>
          <w:rFonts w:ascii="Consolas" w:hAnsi="Consolas"/>
          <w:sz w:val="16"/>
        </w:rPr>
        <w:t>c2e1ff86fc0ee3435be23cb6fd07bd9df6d43c6954def70cca23f2edf62162cd</w:t>
      </w:r>
    </w:p>
    <w:p>
      <w:pPr>
        <w:keepNext/>
      </w:pPr>
      <w:r>
        <w:t>DPH.Publish.BrowserPolicy.pas</w:t>
      </w:r>
    </w:p>
    <w:p>
      <w:r>
        <w:rPr>
          <w:rFonts w:ascii="Consolas" w:hAnsi="Consolas"/>
          <w:sz w:val="16"/>
        </w:rPr>
        <w:t>6bab01810016e0b5eef4d22b3152ec44f3af1a17f3b05685b6b710ef66a433a3</w:t>
      </w:r>
    </w:p>
    <w:p>
      <w:pPr>
        <w:keepNext/>
      </w:pPr>
      <w:r>
        <w:t>DPH.Publish.Export.pas</w:t>
      </w:r>
    </w:p>
    <w:p>
      <w:r>
        <w:rPr>
          <w:rFonts w:ascii="Consolas" w:hAnsi="Consolas"/>
          <w:sz w:val="16"/>
        </w:rPr>
        <w:t>753b14650af70cf085e656172e20d3b33a1d3fbe520d10a22b528d521e25a1a0</w:t>
      </w:r>
    </w:p>
    <w:p>
      <w:pPr>
        <w:keepNext/>
      </w:pPr>
      <w:r>
        <w:t>DPH.Publish.Model.pas</w:t>
      </w:r>
    </w:p>
    <w:p>
      <w:r>
        <w:rPr>
          <w:rFonts w:ascii="Consolas" w:hAnsi="Consolas"/>
          <w:sz w:val="16"/>
        </w:rPr>
        <w:t>213e1203e2d906b4aaed226b0739b45a1231384e78e4bbf1e5a5a4676910dd89</w:t>
      </w:r>
    </w:p>
    <w:p>
      <w:pPr>
        <w:keepNext/>
      </w:pPr>
      <w:r>
        <w:t>DPH.Publish.Translation.pas</w:t>
      </w:r>
    </w:p>
    <w:p>
      <w:r>
        <w:rPr>
          <w:rFonts w:ascii="Consolas" w:hAnsi="Consolas"/>
          <w:sz w:val="16"/>
        </w:rPr>
        <w:t>d211794576a0e234d1aa8ac347d09f6a981e9590346204ef142608aa5aa400b2</w:t>
      </w:r>
    </w:p>
    <w:p>
      <w:pPr>
        <w:keepNext/>
      </w:pPr>
      <w:r>
        <w:t>DPH.Storage.Database.pas</w:t>
      </w:r>
    </w:p>
    <w:p>
      <w:r>
        <w:rPr>
          <w:rFonts w:ascii="Consolas" w:hAnsi="Consolas"/>
          <w:sz w:val="16"/>
        </w:rPr>
        <w:t>43af9edc4f4ad9e0750696698fb306be5d784297644fe223ae7a9add8f84af11</w:t>
      </w:r>
    </w:p>
    <w:p>
      <w:pPr>
        <w:keepNext/>
      </w:pPr>
      <w:r>
        <w:t>DPH.Storage.Types.pas</w:t>
      </w:r>
    </w:p>
    <w:p>
      <w:r>
        <w:rPr>
          <w:rFonts w:ascii="Consolas" w:hAnsi="Consolas"/>
          <w:sz w:val="16"/>
        </w:rPr>
        <w:t>1e83ccbe6868979ff9d763a4f2bf4d64691c2b2343de6717391f03e204d5d219</w:t>
      </w:r>
    </w:p>
    <w:p>
      <w:pPr>
        <w:keepNext/>
      </w:pPr>
      <w:r>
        <w:t>DPH.UI.Main.pas</w:t>
      </w:r>
    </w:p>
    <w:p>
      <w:r>
        <w:rPr>
          <w:rFonts w:ascii="Consolas" w:hAnsi="Consolas"/>
          <w:sz w:val="16"/>
        </w:rPr>
        <w:t>e2284ddbeee35f31df6f53eaff372bd334ebea64098d5547a6085daab0da80c4</w:t>
      </w:r>
    </w:p>
    <w:p>
      <w:pPr>
        <w:keepNext/>
      </w:pPr>
      <w:r>
        <w:t>DPH.Workspace.Model.pas</w:t>
      </w:r>
    </w:p>
    <w:p>
      <w:r>
        <w:rPr>
          <w:rFonts w:ascii="Consolas" w:hAnsi="Consolas"/>
          <w:sz w:val="16"/>
        </w:rPr>
        <w:t>99b456e51f003453beb53892d419af0bd98b747a08062391e0a709ca803d78c7</w:t>
      </w:r>
    </w:p>
    <w:p>
      <w:pPr>
        <w:keepNext/>
      </w:pPr>
      <w:r>
        <w:t>DPH.Workspace.Screen.pas</w:t>
      </w:r>
    </w:p>
    <w:p>
      <w:r>
        <w:rPr>
          <w:rFonts w:ascii="Consolas" w:hAnsi="Consolas"/>
          <w:sz w:val="16"/>
        </w:rPr>
        <w:t>68305e6ec36664e76d05b8c9af21416dd51a32116d47ea55156977b4c10855de</w:t>
      </w:r>
    </w:p>
    <w:p>
      <w:pPr>
        <w:keepNext/>
      </w:pPr>
      <w:r>
        <w:t>DPH.Workspace.Worker.pas</w:t>
      </w:r>
    </w:p>
    <w:p>
      <w:r>
        <w:rPr>
          <w:rFonts w:ascii="Consolas" w:hAnsi="Consolas"/>
          <w:sz w:val="16"/>
        </w:rPr>
        <w:t>c5be6e7821b2b857f2d632ab711d72afba96ff777d19f4b072b406c0ccaa3187</w:t>
      </w:r>
    </w:p>
    <w:p>
      <w:pPr>
        <w:keepNext/>
      </w:pPr>
      <w:r>
        <w:t>DPH.UI.Main.fmx</w:t>
      </w:r>
    </w:p>
    <w:p>
      <w:r>
        <w:rPr>
          <w:rFonts w:ascii="Consolas" w:hAnsi="Consolas"/>
          <w:sz w:val="16"/>
        </w:rPr>
        <w:t>56f86ff4ce7be48251b1ffe8297226e1beee217dbba64cfd0d7dbe1b1d6c4de6</w:t>
      </w:r>
    </w:p>
    <w:p>
      <w:pPr>
        <w:keepNext/>
      </w:pPr>
      <w:r>
        <w:t>DelphiProjectHandoff.dpr</w:t>
      </w:r>
    </w:p>
    <w:p>
      <w:r>
        <w:rPr>
          <w:rFonts w:ascii="Consolas" w:hAnsi="Consolas"/>
          <w:sz w:val="16"/>
        </w:rPr>
        <w:t>3a7069ba071bb567f4d61da03cca38db4a12b1c700bca885c7e2a46a52d71732</w:t>
      </w:r>
    </w:p>
    <w:p>
      <w:pPr>
        <w:keepNext/>
      </w:pPr>
      <w:r>
        <w:t>DelphiProjectHandoff.dproj</w:t>
      </w:r>
    </w:p>
    <w:p>
      <w:r>
        <w:rPr>
          <w:rFonts w:ascii="Consolas" w:hAnsi="Consolas"/>
          <w:sz w:val="16"/>
        </w:rPr>
        <w:t>23428c608a2cee9b8e1bb343af3e201abbe3579e3e49bac25a3b773744701839</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