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12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0"/>
        </w:rPr>
        <w:t>Purpose and evidence</w:t>
      </w:r>
      <w:r>
        <w:rPr>
          <w:sz w:val="20"/>
        </w:rPr>
        <w:tab/>
        <w:t>3</w:t>
      </w:r>
    </w:p>
    <w:p>
      <w:pPr>
        <w:spacing w:after="0" w:line="240" w:lineRule="auto"/>
        <w:tabs>
          <w:tab w:val="right" w:leader="dot" w:pos="9360"/>
        </w:tabs>
      </w:pPr>
      <w:r>
        <w:rPr>
          <w:sz w:val="20"/>
        </w:rPr>
        <w:t>Start DPH</w:t>
      </w:r>
      <w:r>
        <w:rPr>
          <w:sz w:val="20"/>
        </w:rPr>
        <w:tab/>
        <w:t>3</w:t>
      </w:r>
    </w:p>
    <w:p>
      <w:pPr>
        <w:spacing w:after="0" w:line="240" w:lineRule="auto"/>
        <w:tabs>
          <w:tab w:val="right" w:leader="dot" w:pos="9360"/>
        </w:tabs>
      </w:pPr>
      <w:r>
        <w:rPr>
          <w:sz w:val="20"/>
        </w:rPr>
        <w:t>Run the application and its checks</w:t>
      </w:r>
      <w:r>
        <w:rPr>
          <w:sz w:val="20"/>
        </w:rPr>
        <w:tab/>
        <w:t>3</w:t>
      </w:r>
    </w:p>
    <w:p>
      <w:pPr>
        <w:spacing w:after="0" w:line="240" w:lineRule="auto"/>
        <w:tabs>
          <w:tab w:val="right" w:leader="dot" w:pos="9360"/>
        </w:tabs>
      </w:pPr>
      <w:r>
        <w:rPr>
          <w:sz w:val="20"/>
        </w:rPr>
        <w:t>Attach a source project</w:t>
      </w:r>
      <w:r>
        <w:rPr>
          <w:sz w:val="20"/>
        </w:rPr>
        <w:tab/>
        <w:t>4</w:t>
      </w:r>
    </w:p>
    <w:p>
      <w:pPr>
        <w:spacing w:after="0" w:line="240" w:lineRule="auto"/>
        <w:tabs>
          <w:tab w:val="right" w:leader="dot" w:pos="9360"/>
        </w:tabs>
      </w:pPr>
      <w:r>
        <w:rPr>
          <w:sz w:val="20"/>
        </w:rPr>
        <w:t>Open cached work</w:t>
      </w:r>
      <w:r>
        <w:rPr>
          <w:sz w:val="20"/>
        </w:rPr>
        <w:tab/>
        <w:t>4</w:t>
      </w:r>
    </w:p>
    <w:p>
      <w:pPr>
        <w:spacing w:after="0" w:line="240" w:lineRule="auto"/>
        <w:tabs>
          <w:tab w:val="right" w:leader="dot" w:pos="9360"/>
        </w:tabs>
      </w:pPr>
      <w:r>
        <w:rPr>
          <w:sz w:val="20"/>
        </w:rPr>
        <w:t>Manage the project catalog</w:t>
      </w:r>
      <w:r>
        <w:rPr>
          <w:sz w:val="20"/>
        </w:rPr>
        <w:tab/>
        <w:t>5</w:t>
      </w:r>
    </w:p>
    <w:p>
      <w:pPr>
        <w:spacing w:after="0" w:line="240" w:lineRule="auto"/>
        <w:tabs>
          <w:tab w:val="right" w:leader="dot" w:pos="9360"/>
        </w:tabs>
      </w:pPr>
      <w:r>
        <w:rPr>
          <w:sz w:val="20"/>
        </w:rPr>
        <w:t>Record the selected application profile</w:t>
      </w:r>
      <w:r>
        <w:rPr>
          <w:sz w:val="20"/>
        </w:rPr>
        <w:tab/>
        <w:t>5</w:t>
      </w:r>
    </w:p>
    <w:p>
      <w:pPr>
        <w:spacing w:after="0" w:line="240" w:lineRule="auto"/>
        <w:tabs>
          <w:tab w:val="right" w:leader="dot" w:pos="9360"/>
        </w:tabs>
      </w:pPr>
      <w:r>
        <w:rPr>
          <w:sz w:val="20"/>
        </w:rPr>
        <w:t>Define and review business terms</w:t>
      </w:r>
      <w:r>
        <w:rPr>
          <w:sz w:val="20"/>
        </w:rPr>
        <w:tab/>
        <w:t>5</w:t>
      </w:r>
    </w:p>
    <w:p>
      <w:pPr>
        <w:spacing w:after="0" w:line="240" w:lineRule="auto"/>
        <w:tabs>
          <w:tab w:val="right" w:leader="dot" w:pos="9360"/>
        </w:tabs>
      </w:pPr>
      <w:r>
        <w:rPr>
          <w:sz w:val="20"/>
        </w:rPr>
        <w:t>Learn the selected project</w:t>
      </w:r>
      <w:r>
        <w:rPr>
          <w:sz w:val="20"/>
        </w:rPr>
        <w:tab/>
        <w:t>6</w:t>
      </w:r>
    </w:p>
    <w:p>
      <w:pPr>
        <w:spacing w:after="0" w:line="240" w:lineRule="auto"/>
        <w:tabs>
          <w:tab w:val="right" w:leader="dot" w:pos="9360"/>
        </w:tabs>
      </w:pPr>
      <w:r>
        <w:rPr>
          <w:sz w:val="20"/>
        </w:rPr>
        <w:t>Measure coverage before relying on an explanation</w:t>
      </w:r>
      <w:r>
        <w:rPr>
          <w:sz w:val="20"/>
        </w:rPr>
        <w:tab/>
        <w:t>8</w:t>
      </w:r>
    </w:p>
    <w:p>
      <w:pPr>
        <w:spacing w:after="0" w:line="240" w:lineRule="auto"/>
        <w:tabs>
          <w:tab w:val="right" w:leader="dot" w:pos="9360"/>
        </w:tabs>
      </w:pPr>
      <w:r>
        <w:rPr>
          <w:sz w:val="20"/>
        </w:rPr>
        <w:t>Explore and search</w:t>
      </w:r>
      <w:r>
        <w:rPr>
          <w:sz w:val="20"/>
        </w:rPr>
        <w:tab/>
        <w:t>8</w:t>
      </w:r>
    </w:p>
    <w:p>
      <w:pPr>
        <w:spacing w:after="0" w:line="240" w:lineRule="auto"/>
        <w:tabs>
          <w:tab w:val="right" w:leader="dot" w:pos="9360"/>
        </w:tabs>
      </w:pPr>
      <w:r>
        <w:rPr>
          <w:sz w:val="20"/>
        </w:rPr>
        <w:t>Search across the captured project</w:t>
      </w:r>
      <w:r>
        <w:rPr>
          <w:sz w:val="20"/>
        </w:rPr>
        <w:tab/>
        <w:t>8</w:t>
      </w:r>
    </w:p>
    <w:p>
      <w:pPr>
        <w:spacing w:after="0" w:line="240" w:lineRule="auto"/>
        <w:tabs>
          <w:tab w:val="right" w:leader="dot" w:pos="9360"/>
        </w:tabs>
      </w:pPr>
      <w:r>
        <w:rPr>
          <w:sz w:val="20"/>
        </w:rPr>
        <w:t>Read source and graph evidence</w:t>
      </w:r>
      <w:r>
        <w:rPr>
          <w:sz w:val="20"/>
        </w:rPr>
        <w:tab/>
        <w:t>8</w:t>
      </w:r>
    </w:p>
    <w:p>
      <w:pPr>
        <w:spacing w:after="0" w:line="240" w:lineRule="auto"/>
        <w:tabs>
          <w:tab w:val="right" w:leader="dot" w:pos="9360"/>
        </w:tabs>
      </w:pPr>
      <w:r>
        <w:rPr>
          <w:sz w:val="20"/>
        </w:rPr>
        <w:t>Investigate source quality candidates</w:t>
      </w:r>
      <w:r>
        <w:rPr>
          <w:sz w:val="20"/>
        </w:rPr>
        <w:tab/>
        <w:t>9</w:t>
      </w:r>
    </w:p>
    <w:p>
      <w:pPr>
        <w:spacing w:after="0" w:line="240" w:lineRule="auto"/>
        <w:tabs>
          <w:tab w:val="right" w:leader="dot" w:pos="9360"/>
        </w:tabs>
      </w:pPr>
      <w:r>
        <w:rPr>
          <w:sz w:val="20"/>
        </w:rPr>
        <w:t>Compare captured revisions</w:t>
      </w:r>
      <w:r>
        <w:rPr>
          <w:sz w:val="20"/>
        </w:rPr>
        <w:tab/>
        <w:t>9</w:t>
      </w:r>
    </w:p>
    <w:p>
      <w:pPr>
        <w:spacing w:after="0" w:line="240" w:lineRule="auto"/>
        <w:tabs>
          <w:tab w:val="right" w:leader="dot" w:pos="9360"/>
        </w:tabs>
      </w:pPr>
      <w:r>
        <w:rPr>
          <w:sz w:val="20"/>
        </w:rPr>
        <w:t>Choose graph scope and grouping</w:t>
      </w:r>
      <w:r>
        <w:rPr>
          <w:sz w:val="20"/>
        </w:rPr>
        <w:tab/>
        <w:t>10</w:t>
      </w:r>
    </w:p>
    <w:p>
      <w:pPr>
        <w:spacing w:after="0" w:line="240" w:lineRule="auto"/>
        <w:tabs>
          <w:tab w:val="right" w:leader="dot" w:pos="9360"/>
        </w:tabs>
      </w:pPr>
      <w:r>
        <w:rPr>
          <w:sz w:val="20"/>
        </w:rPr>
        <w:t>Read a routine as a beginner</w:t>
      </w:r>
      <w:r>
        <w:rPr>
          <w:sz w:val="20"/>
        </w:rPr>
        <w:tab/>
        <w:t>10</w:t>
      </w:r>
    </w:p>
    <w:p>
      <w:pPr>
        <w:spacing w:after="0" w:line="240" w:lineRule="auto"/>
        <w:tabs>
          <w:tab w:val="right" w:leader="dot" w:pos="9360"/>
        </w:tabs>
      </w:pPr>
      <w:r>
        <w:rPr>
          <w:sz w:val="20"/>
        </w:rPr>
        <w:t>Inspect screens</w:t>
      </w:r>
      <w:r>
        <w:rPr>
          <w:sz w:val="20"/>
        </w:rPr>
        <w:tab/>
        <w:t>10</w:t>
      </w:r>
    </w:p>
    <w:p>
      <w:pPr>
        <w:spacing w:after="0" w:line="240" w:lineRule="auto"/>
        <w:tabs>
          <w:tab w:val="right" w:leader="dot" w:pos="9360"/>
        </w:tabs>
      </w:pPr>
      <w:r>
        <w:rPr>
          <w:sz w:val="20"/>
        </w:rPr>
        <w:t>Inspect keyboard shortcuts and focus order</w:t>
      </w:r>
      <w:r>
        <w:rPr>
          <w:sz w:val="20"/>
        </w:rPr>
        <w:tab/>
        <w:t>11</w:t>
      </w:r>
    </w:p>
    <w:p>
      <w:pPr>
        <w:spacing w:after="0" w:line="240" w:lineRule="auto"/>
        <w:tabs>
          <w:tab w:val="right" w:leader="dot" w:pos="9360"/>
        </w:tabs>
      </w:pPr>
      <w:r>
        <w:rPr>
          <w:sz w:val="20"/>
        </w:rPr>
        <w:t>Inspect menus context menus and toolbars</w:t>
      </w:r>
      <w:r>
        <w:rPr>
          <w:sz w:val="20"/>
        </w:rPr>
        <w:tab/>
        <w:t>11</w:t>
      </w:r>
    </w:p>
    <w:p>
      <w:pPr>
        <w:spacing w:after="0" w:line="240" w:lineRule="auto"/>
        <w:tabs>
          <w:tab w:val="right" w:leader="dot" w:pos="9360"/>
        </w:tabs>
      </w:pPr>
      <w:r>
        <w:rPr>
          <w:sz w:val="20"/>
        </w:rPr>
        <w:t>Inspect dynamic and runtime created controls</w:t>
      </w:r>
      <w:r>
        <w:rPr>
          <w:sz w:val="20"/>
        </w:rPr>
        <w:tab/>
        <w:t>12</w:t>
      </w:r>
    </w:p>
    <w:p>
      <w:pPr>
        <w:spacing w:after="0" w:line="240" w:lineRule="auto"/>
        <w:tabs>
          <w:tab w:val="right" w:leader="dot" w:pos="9360"/>
        </w:tabs>
      </w:pPr>
      <w:r>
        <w:rPr>
          <w:sz w:val="20"/>
        </w:rPr>
        <w:t>Inspect responsive layouts anchors and alignments</w:t>
      </w:r>
      <w:r>
        <w:rPr>
          <w:sz w:val="20"/>
        </w:rPr>
        <w:tab/>
        <w:t>12</w:t>
      </w:r>
    </w:p>
    <w:p>
      <w:pPr>
        <w:spacing w:after="0" w:line="240" w:lineRule="auto"/>
        <w:tabs>
          <w:tab w:val="right" w:leader="dot" w:pos="9360"/>
        </w:tabs>
      </w:pPr>
      <w:r>
        <w:rPr>
          <w:sz w:val="20"/>
        </w:rPr>
        <w:t>Inspect component dependencies and support records</w:t>
      </w:r>
      <w:r>
        <w:rPr>
          <w:sz w:val="20"/>
        </w:rPr>
        <w:tab/>
        <w:t>13</w:t>
      </w:r>
    </w:p>
    <w:p>
      <w:pPr>
        <w:spacing w:after="0" w:line="240" w:lineRule="auto"/>
        <w:tabs>
          <w:tab w:val="right" w:leader="dot" w:pos="9360"/>
        </w:tabs>
      </w:pPr>
      <w:r>
        <w:rPr>
          <w:sz w:val="20"/>
        </w:rPr>
        <w:t>Inspect inherited forms and embedded frames</w:t>
      </w:r>
      <w:r>
        <w:rPr>
          <w:sz w:val="20"/>
        </w:rPr>
        <w:tab/>
        <w:t>13</w:t>
      </w:r>
    </w:p>
    <w:p>
      <w:pPr>
        <w:spacing w:after="0" w:line="240" w:lineRule="auto"/>
        <w:tabs>
          <w:tab w:val="right" w:leader="dot" w:pos="9360"/>
        </w:tabs>
      </w:pPr>
      <w:r>
        <w:rPr>
          <w:sz w:val="20"/>
        </w:rPr>
        <w:t>Import actual screenshot evidence</w:t>
      </w:r>
      <w:r>
        <w:rPr>
          <w:sz w:val="20"/>
        </w:rPr>
        <w:tab/>
        <w:t>14</w:t>
      </w:r>
    </w:p>
    <w:p>
      <w:pPr>
        <w:spacing w:after="0" w:line="240" w:lineRule="auto"/>
        <w:tabs>
          <w:tab w:val="right" w:leader="dot" w:pos="9360"/>
        </w:tabs>
      </w:pPr>
      <w:r>
        <w:rPr>
          <w:sz w:val="20"/>
        </w:rPr>
        <w:t>Inspect database connections and datasets</w:t>
      </w:r>
      <w:r>
        <w:rPr>
          <w:sz w:val="20"/>
        </w:rPr>
        <w:tab/>
        <w:t>14</w:t>
      </w:r>
    </w:p>
    <w:p>
      <w:pPr>
        <w:spacing w:after="0" w:line="240" w:lineRule="auto"/>
        <w:tabs>
          <w:tab w:val="right" w:leader="dot" w:pos="9360"/>
        </w:tabs>
      </w:pPr>
      <w:r>
        <w:rPr>
          <w:sz w:val="20"/>
        </w:rPr>
        <w:t>Compare screen history and visual changes</w:t>
      </w:r>
      <w:r>
        <w:rPr>
          <w:sz w:val="20"/>
        </w:rPr>
        <w:tab/>
        <w:t>15</w:t>
      </w:r>
    </w:p>
    <w:p>
      <w:pPr>
        <w:spacing w:after="0" w:line="240" w:lineRule="auto"/>
        <w:tabs>
          <w:tab w:val="right" w:leader="dot" w:pos="9360"/>
        </w:tabs>
      </w:pPr>
      <w:r>
        <w:rPr>
          <w:sz w:val="20"/>
        </w:rPr>
        <w:t>Record user actions and business purposes</w:t>
      </w:r>
      <w:r>
        <w:rPr>
          <w:sz w:val="20"/>
        </w:rPr>
        <w:tab/>
        <w:t>16</w:t>
      </w:r>
    </w:p>
    <w:p>
      <w:pPr>
        <w:spacing w:after="0" w:line="240" w:lineRule="auto"/>
        <w:tabs>
          <w:tab w:val="right" w:leader="dot" w:pos="9360"/>
        </w:tabs>
      </w:pPr>
      <w:r>
        <w:rPr>
          <w:sz w:val="20"/>
        </w:rPr>
        <w:t>Write attributed knowledge</w:t>
      </w:r>
      <w:r>
        <w:rPr>
          <w:sz w:val="20"/>
        </w:rPr>
        <w:tab/>
        <w:t>16</w:t>
      </w:r>
    </w:p>
    <w:p>
      <w:pPr>
        <w:spacing w:after="0" w:line="240" w:lineRule="auto"/>
        <w:tabs>
          <w:tab w:val="right" w:leader="dot" w:pos="9360"/>
        </w:tabs>
      </w:pPr>
      <w:r>
        <w:rPr>
          <w:sz w:val="20"/>
        </w:rPr>
        <w:t>Link authored sections to exact evidence</w:t>
      </w:r>
      <w:r>
        <w:rPr>
          <w:sz w:val="20"/>
        </w:rPr>
        <w:tab/>
        <w:t>16</w:t>
      </w:r>
    </w:p>
    <w:p>
      <w:pPr>
        <w:spacing w:after="0" w:line="240" w:lineRule="auto"/>
        <w:tabs>
          <w:tab w:val="right" w:leader="dot" w:pos="9360"/>
        </w:tabs>
      </w:pPr>
      <w:r>
        <w:rPr>
          <w:sz w:val="20"/>
        </w:rPr>
        <w:t>Review and retire knowledge</w:t>
      </w:r>
      <w:r>
        <w:rPr>
          <w:sz w:val="20"/>
        </w:rPr>
        <w:tab/>
        <w:t>17</w:t>
      </w:r>
    </w:p>
    <w:p>
      <w:pPr>
        <w:spacing w:after="0" w:line="240" w:lineRule="auto"/>
        <w:tabs>
          <w:tab w:val="right" w:leader="dot" w:pos="9360"/>
        </w:tabs>
      </w:pPr>
      <w:r>
        <w:rPr>
          <w:sz w:val="20"/>
        </w:rPr>
        <w:t>Review changed knowledge against evidence</w:t>
      </w:r>
      <w:r>
        <w:rPr>
          <w:sz w:val="20"/>
        </w:rPr>
        <w:tab/>
        <w:t>17</w:t>
      </w:r>
    </w:p>
    <w:p>
      <w:pPr>
        <w:spacing w:after="0" w:line="240" w:lineRule="auto"/>
        <w:tabs>
          <w:tab w:val="right" w:leader="dot" w:pos="9360"/>
        </w:tabs>
      </w:pPr>
      <w:r>
        <w:rPr>
          <w:sz w:val="20"/>
        </w:rPr>
        <w:t>Answer focused author questions</w:t>
      </w:r>
      <w:r>
        <w:rPr>
          <w:sz w:val="20"/>
        </w:rPr>
        <w:tab/>
        <w:t>18</w:t>
      </w:r>
    </w:p>
    <w:p>
      <w:pPr>
        <w:spacing w:after="0" w:line="240" w:lineRule="auto"/>
        <w:tabs>
          <w:tab w:val="right" w:leader="dot" w:pos="9360"/>
        </w:tabs>
      </w:pPr>
      <w:r>
        <w:rPr>
          <w:sz w:val="20"/>
        </w:rPr>
        <w:t>Preserve saved runtime observations</w:t>
      </w:r>
      <w:r>
        <w:rPr>
          <w:sz w:val="20"/>
        </w:rPr>
        <w:tab/>
        <w:t>18</w:t>
      </w:r>
    </w:p>
    <w:p>
      <w:pPr>
        <w:spacing w:after="0" w:line="240" w:lineRule="auto"/>
        <w:tabs>
          <w:tab w:val="right" w:leader="dot" w:pos="9360"/>
        </w:tabs>
      </w:pPr>
      <w:r>
        <w:rPr>
          <w:sz w:val="20"/>
        </w:rPr>
        <w:t>Retain captures and review rename continuity</w:t>
      </w:r>
      <w:r>
        <w:rPr>
          <w:sz w:val="20"/>
        </w:rPr>
        <w:tab/>
        <w:t>18</w:t>
      </w:r>
    </w:p>
    <w:p>
      <w:pPr>
        <w:spacing w:after="0" w:line="240" w:lineRule="auto"/>
        <w:tabs>
          <w:tab w:val="right" w:leader="dot" w:pos="9360"/>
        </w:tabs>
      </w:pPr>
      <w:r>
        <w:rPr>
          <w:sz w:val="20"/>
        </w:rPr>
        <w:t>Back up and restore a complete database</w:t>
      </w:r>
      <w:r>
        <w:rPr>
          <w:sz w:val="20"/>
        </w:rPr>
        <w:tab/>
        <w:t>19</w:t>
      </w:r>
    </w:p>
    <w:p>
      <w:pPr>
        <w:spacing w:after="0" w:line="240" w:lineRule="auto"/>
        <w:tabs>
          <w:tab w:val="right" w:leader="dot" w:pos="9360"/>
        </w:tabs>
      </w:pPr>
      <w:r>
        <w:rPr>
          <w:sz w:val="20"/>
        </w:rPr>
        <w:t>Publish manuals and handoffs</w:t>
      </w:r>
      <w:r>
        <w:rPr>
          <w:sz w:val="20"/>
        </w:rPr>
        <w:tab/>
        <w:t>19</w:t>
      </w:r>
    </w:p>
    <w:p>
      <w:pPr>
        <w:spacing w:after="0" w:line="240" w:lineRule="auto"/>
        <w:tabs>
          <w:tab w:val="right" w:leader="dot" w:pos="9360"/>
        </w:tabs>
      </w:pPr>
      <w:r>
        <w:rPr>
          <w:sz w:val="20"/>
        </w:rPr>
        <w:t>Translate and review saved sections</w:t>
      </w:r>
      <w:r>
        <w:rPr>
          <w:sz w:val="20"/>
        </w:rPr>
        <w:tab/>
        <w:t>19</w:t>
      </w:r>
    </w:p>
    <w:p>
      <w:pPr>
        <w:spacing w:after="0" w:line="240" w:lineRule="auto"/>
        <w:tabs>
          <w:tab w:val="right" w:leader="dot" w:pos="9360"/>
        </w:tabs>
      </w:pPr>
      <w:r>
        <w:rPr>
          <w:sz w:val="20"/>
        </w:rPr>
        <w:t>Publish localized text and source browsing</w:t>
      </w:r>
      <w:r>
        <w:rPr>
          <w:sz w:val="20"/>
        </w:rPr>
        <w:tab/>
        <w:t>20</w:t>
      </w:r>
    </w:p>
    <w:p>
      <w:pPr>
        <w:spacing w:after="0" w:line="240" w:lineRule="auto"/>
        <w:tabs>
          <w:tab w:val="right" w:leader="dot" w:pos="9360"/>
        </w:tabs>
      </w:pPr>
      <w:r>
        <w:rPr>
          <w:sz w:val="20"/>
        </w:rPr>
        <w:t>Validate a bundle in the application</w:t>
      </w:r>
      <w:r>
        <w:rPr>
          <w:sz w:val="20"/>
        </w:rPr>
        <w:tab/>
        <w:t>20</w:t>
      </w:r>
    </w:p>
    <w:p>
      <w:pPr>
        <w:spacing w:after="0" w:line="240" w:lineRule="auto"/>
        <w:tabs>
          <w:tab w:val="right" w:leader="dot" w:pos="9360"/>
        </w:tabs>
      </w:pPr>
      <w:r>
        <w:rPr>
          <w:sz w:val="20"/>
        </w:rPr>
        <w:t>Validate and preserve exports</w:t>
      </w:r>
      <w:r>
        <w:rPr>
          <w:sz w:val="20"/>
        </w:rPr>
        <w:tab/>
        <w:t>21</w:t>
      </w:r>
    </w:p>
    <w:p>
      <w:pPr>
        <w:spacing w:after="0" w:line="240" w:lineRule="auto"/>
        <w:tabs>
          <w:tab w:val="right" w:leader="dot" w:pos="9360"/>
        </w:tabs>
      </w:pPr>
      <w:r>
        <w:rPr>
          <w:sz w:val="20"/>
        </w:rPr>
        <w:t>Troubleshoot common states</w:t>
      </w:r>
      <w:r>
        <w:rPr>
          <w:sz w:val="20"/>
        </w:rPr>
        <w:tab/>
        <w:t>21</w:t>
      </w:r>
    </w:p>
    <w:p>
      <w:pPr>
        <w:spacing w:after="0" w:line="240" w:lineRule="auto"/>
        <w:tabs>
          <w:tab w:val="right" w:leader="dot" w:pos="9360"/>
        </w:tabs>
      </w:pPr>
      <w:r>
        <w:rPr>
          <w:sz w:val="20"/>
        </w:rPr>
        <w:t>Practice a maintenance handoff</w:t>
      </w:r>
      <w:r>
        <w:rPr>
          <w:sz w:val="20"/>
        </w:rPr>
        <w:tab/>
        <w:t>21</w:t>
      </w:r>
    </w:p>
    <w:p>
      <w:pPr>
        <w:spacing w:after="0" w:line="240" w:lineRule="auto"/>
        <w:tabs>
          <w:tab w:val="right" w:leader="dot" w:pos="9360"/>
        </w:tabs>
      </w:pPr>
      <w:r>
        <w:rPr>
          <w:sz w:val="20"/>
        </w:rPr>
        <w:t>Understand implementation status</w:t>
      </w:r>
      <w:r>
        <w:rPr>
          <w:sz w:val="20"/>
        </w:rPr>
        <w:tab/>
        <w:t>22</w:t>
      </w:r>
    </w:p>
    <w:p>
      <w:pPr>
        <w:spacing w:after="0" w:line="240" w:lineRule="auto"/>
        <w:tabs>
          <w:tab w:val="right" w:leader="dot" w:pos="9360"/>
        </w:tabs>
      </w:pPr>
      <w:r>
        <w:rPr>
          <w:sz w:val="20"/>
        </w:rPr>
        <w:t>Source and revision evidence</w:t>
      </w:r>
      <w:r>
        <w:rPr>
          <w:sz w:val="20"/>
        </w:rPr>
        <w:tab/>
        <w:t>22</w:t>
      </w:r>
    </w:p>
    <w:p>
      <w:pPr>
        <w:spacing w:before="0" w:after="0" w:line="20" w:lineRule="exact"/>
      </w:pPr>
      <w:r>
        <w:rPr>
          <w:sz w:val="2"/>
        </w:rPr>
        <w:fldChar w:fldCharType="end"/>
      </w:r>
    </w:p>
    <w:p>
      <w:r>
        <w:br w:type="page"/>
      </w:r>
    </w:p>
    <w:p>
      <w:pPr>
        <w:pStyle w:val="Heading1"/>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DPH-WP3-12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Inspect database connections and datasets</w:t>
      </w:r>
    </w:p>
    <w:p>
      <w:r>
        <w:t>Open the intended project or saved database and choose Database connections in the upper-right page selector. The inventory lists captured connections, datasets, data sources, transactions, sessions and named connection-definition references. Known component class names and database property signals identify candidates. Pascal-only declarations are also listed when an existing semantic component-field binding does not already represent them. This is captured evidence; DPH never opens the selected application database or loads its drivers.</w:t>
      </w:r>
    </w:p>
    <w:p>
      <w:r>
        <w:t>Select a row to read its role, class, generation, source line and SHA256, masked configuration, captured references and Used by dependents. Scroll the evidence memo vertically. Drag the divider below the list to give the list or memo more space. The kind selector and text filter narrow the inventory; text also searches references and reverse dependencies. First page and Next page show 250 rows at a time. Scroll the toolbar horizontally in a narrow window.</w:t>
      </w:r>
    </w:p>
    <w:p>
      <w:r>
        <w:t>Use the reference selector on the right of the toolbar to choose a Target or Used by entry, then click Follow reference. DPH clears the filters and opens the exact referenced row and page. Unique local, nested and explicitly qualified cross-module references are lexical candidates, not proof of runtime binding. Duplicate names, wrong component roles, missing targets and unsupported expressions remain unresolved. Unqualified references are not guessed across unrelated forms. Explicit nil stays explicit.</w:t>
      </w:r>
    </w:p>
    <w:p>
      <w:r>
        <w:t>ConnectionDefName creates a named definition-reference row with reverse references to its connections. Definition contents, engine/version and environment overrides remain unavailable; no INI, registry or external configuration file is silently read. BDE DatabaseName and session aliases can link to captured declarations. Pascal-only declarations and inherited components do not establish runtime construction, assignments or defaults. An empty result does not prove that the program never uses a database.</w:t>
      </w:r>
    </w:p>
    <w:p>
      <w:r>
        <w:t>Configuration is deliberately masked, including endpoints, database paths, users, passwords, connection strings and unknown parameter values. Only validated driver/protocol/dialect/charset/SSL identifiers, ports and booleans are displayed. Connected=True is a serialized declaration, not evidence of successful connection. Source and cache files still contain original evidence and may contain secrets; the inventory is not a scrubbed database backup. Ask the maintainer for approved environment and definition facts without putting credentials into authored explanations. Full paths, practice steps and developer checks are in docs/guides/Database_Connections_Run_and_Test.txt.</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335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98ecd089264555c80cd293fbd5cc70fb6c6d0549e788f3f50313f76653874d3c</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1da99806fa3a71afbfe4c58e8e1bb40041d308e32b42fd06f412723c79f7799b</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924538cea0f766a19094f0fd41ff4381094e905f1a2e7db9474e3b6437bad292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62acdcbefdae51057f277c072c7d820798295da4b99f79a0705df25028389118</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3cf661d541014c2361d70c3deb1bac114e9497e4c17cc7067ab645f35c828657</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f625da53905b2baa35d1fdd3e70dda27e5cea31592c8d4041ba3c23497bf07fb</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0e1775bdc525d84c3634eef68822d2d063007928adbede094fe9c9a1ee4435e4</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3fb8ad4686fdda0b48d22e81b8eb8e5affde8abfd465181e15f881d476293660</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