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Inspect tables views and schemas</w:t>
      </w:r>
      <w:r>
        <w:rPr>
          <w:sz w:val="20"/>
        </w:rPr>
        <w:tab/>
        <w:t>15</w:t>
      </w:r>
    </w:p>
    <w:p>
      <w:pPr>
        <w:spacing w:after="0" w:line="240" w:lineRule="auto"/>
        <w:tabs>
          <w:tab w:val="right" w:leader="dot" w:pos="9360"/>
        </w:tabs>
      </w:pPr>
      <w:r>
        <w:rPr>
          <w:sz w:val="20"/>
        </w:rPr>
        <w:t>Inspect column types defaults and constraints</w:t>
      </w:r>
      <w:r>
        <w:rPr>
          <w:sz w:val="20"/>
        </w:rPr>
        <w:tab/>
        <w:t>16</w:t>
      </w:r>
    </w:p>
    <w:p>
      <w:pPr>
        <w:spacing w:after="0" w:line="240" w:lineRule="auto"/>
        <w:tabs>
          <w:tab w:val="right" w:leader="dot" w:pos="9360"/>
        </w:tabs>
      </w:pPr>
      <w:r>
        <w:rPr>
          <w:sz w:val="20"/>
        </w:rPr>
        <w:t>Inspect primary foreign and unique keys</w:t>
      </w:r>
      <w:r>
        <w:rPr>
          <w:sz w:val="20"/>
        </w:rPr>
        <w:tab/>
        <w:t>17</w:t>
      </w:r>
    </w:p>
    <w:p>
      <w:pPr>
        <w:spacing w:after="0" w:line="240" w:lineRule="auto"/>
        <w:tabs>
          <w:tab w:val="right" w:leader="dot" w:pos="9360"/>
        </w:tabs>
      </w:pPr>
      <w:r>
        <w:rPr>
          <w:sz w:val="20"/>
        </w:rPr>
        <w:t>Inspect indexes and performance evidence</w:t>
      </w:r>
      <w:r>
        <w:rPr>
          <w:sz w:val="20"/>
        </w:rPr>
        <w:tab/>
        <w:t>17</w:t>
      </w:r>
    </w:p>
    <w:p>
      <w:pPr>
        <w:spacing w:after="0" w:line="240" w:lineRule="auto"/>
        <w:tabs>
          <w:tab w:val="right" w:leader="dot" w:pos="9360"/>
        </w:tabs>
      </w:pPr>
      <w:r>
        <w:rPr>
          <w:sz w:val="20"/>
        </w:rPr>
        <w:t>Compare screen history and visual changes</w:t>
      </w:r>
      <w:r>
        <w:rPr>
          <w:sz w:val="20"/>
        </w:rPr>
        <w:tab/>
        <w:t>18</w:t>
      </w:r>
    </w:p>
    <w:p>
      <w:pPr>
        <w:spacing w:after="0" w:line="240" w:lineRule="auto"/>
        <w:tabs>
          <w:tab w:val="right" w:leader="dot" w:pos="9360"/>
        </w:tabs>
      </w:pPr>
      <w:r>
        <w:rPr>
          <w:sz w:val="20"/>
        </w:rPr>
        <w:t>Record user actions and business purposes</w:t>
      </w:r>
      <w:r>
        <w:rPr>
          <w:sz w:val="20"/>
        </w:rPr>
        <w:tab/>
        <w:t>19</w:t>
      </w:r>
    </w:p>
    <w:p>
      <w:pPr>
        <w:spacing w:after="0" w:line="240" w:lineRule="auto"/>
        <w:tabs>
          <w:tab w:val="right" w:leader="dot" w:pos="9360"/>
        </w:tabs>
      </w:pPr>
      <w:r>
        <w:rPr>
          <w:sz w:val="20"/>
        </w:rPr>
        <w:t>Write attributed knowledge</w:t>
      </w:r>
      <w:r>
        <w:rPr>
          <w:sz w:val="20"/>
        </w:rPr>
        <w:tab/>
        <w:t>19</w:t>
      </w:r>
    </w:p>
    <w:p>
      <w:pPr>
        <w:spacing w:after="0" w:line="240" w:lineRule="auto"/>
        <w:tabs>
          <w:tab w:val="right" w:leader="dot" w:pos="9360"/>
        </w:tabs>
      </w:pPr>
      <w:r>
        <w:rPr>
          <w:sz w:val="20"/>
        </w:rPr>
        <w:t>Link authored sections to exact evidence</w:t>
      </w:r>
      <w:r>
        <w:rPr>
          <w:sz w:val="20"/>
        </w:rPr>
        <w:tab/>
        <w:t>20</w:t>
      </w:r>
    </w:p>
    <w:p>
      <w:pPr>
        <w:spacing w:after="0" w:line="240" w:lineRule="auto"/>
        <w:tabs>
          <w:tab w:val="right" w:leader="dot" w:pos="9360"/>
        </w:tabs>
      </w:pPr>
      <w:r>
        <w:rPr>
          <w:sz w:val="20"/>
        </w:rPr>
        <w:t>Review and retire knowledge</w:t>
      </w:r>
      <w:r>
        <w:rPr>
          <w:sz w:val="20"/>
        </w:rPr>
        <w:tab/>
        <w:t>20</w:t>
      </w:r>
    </w:p>
    <w:p>
      <w:pPr>
        <w:spacing w:after="0" w:line="240" w:lineRule="auto"/>
        <w:tabs>
          <w:tab w:val="right" w:leader="dot" w:pos="9360"/>
        </w:tabs>
      </w:pPr>
      <w:r>
        <w:rPr>
          <w:sz w:val="20"/>
        </w:rPr>
        <w:t>Review changed knowledge against evidence</w:t>
      </w:r>
      <w:r>
        <w:rPr>
          <w:sz w:val="20"/>
        </w:rPr>
        <w:tab/>
        <w:t>21</w:t>
      </w:r>
    </w:p>
    <w:p>
      <w:pPr>
        <w:spacing w:after="0" w:line="240" w:lineRule="auto"/>
        <w:tabs>
          <w:tab w:val="right" w:leader="dot" w:pos="9360"/>
        </w:tabs>
      </w:pPr>
      <w:r>
        <w:rPr>
          <w:sz w:val="20"/>
        </w:rPr>
        <w:t>Answer focused author questions</w:t>
      </w:r>
      <w:r>
        <w:rPr>
          <w:sz w:val="20"/>
        </w:rPr>
        <w:tab/>
        <w:t>21</w:t>
      </w:r>
    </w:p>
    <w:p>
      <w:pPr>
        <w:spacing w:after="0" w:line="240" w:lineRule="auto"/>
        <w:tabs>
          <w:tab w:val="right" w:leader="dot" w:pos="9360"/>
        </w:tabs>
      </w:pPr>
      <w:r>
        <w:rPr>
          <w:sz w:val="20"/>
        </w:rPr>
        <w:t>Preserve saved runtime observations</w:t>
      </w:r>
      <w:r>
        <w:rPr>
          <w:sz w:val="20"/>
        </w:rPr>
        <w:tab/>
        <w:t>21</w:t>
      </w:r>
    </w:p>
    <w:p>
      <w:pPr>
        <w:spacing w:after="0" w:line="240" w:lineRule="auto"/>
        <w:tabs>
          <w:tab w:val="right" w:leader="dot" w:pos="9360"/>
        </w:tabs>
      </w:pPr>
      <w:r>
        <w:rPr>
          <w:sz w:val="20"/>
        </w:rPr>
        <w:t>Retain captures and review rename continuity</w:t>
      </w:r>
      <w:r>
        <w:rPr>
          <w:sz w:val="20"/>
        </w:rPr>
        <w:tab/>
        <w:t>22</w:t>
      </w:r>
    </w:p>
    <w:p>
      <w:pPr>
        <w:spacing w:after="0" w:line="240" w:lineRule="auto"/>
        <w:tabs>
          <w:tab w:val="right" w:leader="dot" w:pos="9360"/>
        </w:tabs>
      </w:pPr>
      <w:r>
        <w:rPr>
          <w:sz w:val="20"/>
        </w:rPr>
        <w:t>Back up and restore a complete database</w:t>
      </w:r>
      <w:r>
        <w:rPr>
          <w:sz w:val="20"/>
        </w:rPr>
        <w:tab/>
        <w:t>22</w:t>
      </w:r>
    </w:p>
    <w:p>
      <w:pPr>
        <w:spacing w:after="0" w:line="240" w:lineRule="auto"/>
        <w:tabs>
          <w:tab w:val="right" w:leader="dot" w:pos="9360"/>
        </w:tabs>
      </w:pPr>
      <w:r>
        <w:rPr>
          <w:sz w:val="20"/>
        </w:rPr>
        <w:t>Publish manuals and handoffs</w:t>
      </w:r>
      <w:r>
        <w:rPr>
          <w:sz w:val="20"/>
        </w:rPr>
        <w:tab/>
        <w:t>22</w:t>
      </w:r>
    </w:p>
    <w:p>
      <w:pPr>
        <w:spacing w:after="0" w:line="240" w:lineRule="auto"/>
        <w:tabs>
          <w:tab w:val="right" w:leader="dot" w:pos="9360"/>
        </w:tabs>
      </w:pPr>
      <w:r>
        <w:rPr>
          <w:sz w:val="20"/>
        </w:rPr>
        <w:t>Translate and review saved sections</w:t>
      </w:r>
      <w:r>
        <w:rPr>
          <w:sz w:val="20"/>
        </w:rPr>
        <w:tab/>
        <w:t>23</w:t>
      </w:r>
    </w:p>
    <w:p>
      <w:pPr>
        <w:spacing w:after="0" w:line="240" w:lineRule="auto"/>
        <w:tabs>
          <w:tab w:val="right" w:leader="dot" w:pos="9360"/>
        </w:tabs>
      </w:pPr>
      <w:r>
        <w:rPr>
          <w:sz w:val="20"/>
        </w:rPr>
        <w:t>Publish localized text and source browsing</w:t>
      </w:r>
      <w:r>
        <w:rPr>
          <w:sz w:val="20"/>
        </w:rPr>
        <w:tab/>
        <w:t>23</w:t>
      </w:r>
    </w:p>
    <w:p>
      <w:pPr>
        <w:spacing w:after="0" w:line="240" w:lineRule="auto"/>
        <w:tabs>
          <w:tab w:val="right" w:leader="dot" w:pos="9360"/>
        </w:tabs>
      </w:pPr>
      <w:r>
        <w:rPr>
          <w:sz w:val="20"/>
        </w:rPr>
        <w:t>Validate a bundle in the application</w:t>
      </w:r>
      <w:r>
        <w:rPr>
          <w:sz w:val="20"/>
        </w:rPr>
        <w:tab/>
        <w:t>24</w:t>
      </w:r>
    </w:p>
    <w:p>
      <w:pPr>
        <w:spacing w:after="0" w:line="240" w:lineRule="auto"/>
        <w:tabs>
          <w:tab w:val="right" w:leader="dot" w:pos="9360"/>
        </w:tabs>
      </w:pPr>
      <w:r>
        <w:rPr>
          <w:sz w:val="20"/>
        </w:rPr>
        <w:t>Validate and preserve exports</w:t>
      </w:r>
      <w:r>
        <w:rPr>
          <w:sz w:val="20"/>
        </w:rPr>
        <w:tab/>
        <w:t>24</w:t>
      </w:r>
    </w:p>
    <w:p>
      <w:pPr>
        <w:spacing w:after="0" w:line="240" w:lineRule="auto"/>
        <w:tabs>
          <w:tab w:val="right" w:leader="dot" w:pos="9360"/>
        </w:tabs>
      </w:pPr>
      <w:r>
        <w:rPr>
          <w:sz w:val="20"/>
        </w:rPr>
        <w:t>Troubleshoot common states</w:t>
      </w:r>
      <w:r>
        <w:rPr>
          <w:sz w:val="20"/>
        </w:rPr>
        <w:tab/>
        <w:t>24</w:t>
      </w:r>
    </w:p>
    <w:p>
      <w:pPr>
        <w:spacing w:after="0" w:line="240" w:lineRule="auto"/>
        <w:tabs>
          <w:tab w:val="right" w:leader="dot" w:pos="9360"/>
        </w:tabs>
      </w:pPr>
      <w:r>
        <w:rPr>
          <w:sz w:val="20"/>
        </w:rPr>
        <w:t>Practice a maintenance handoff</w:t>
      </w:r>
      <w:r>
        <w:rPr>
          <w:sz w:val="20"/>
        </w:rPr>
        <w:tab/>
        <w:t>25</w:t>
      </w:r>
    </w:p>
    <w:p>
      <w:pPr>
        <w:spacing w:after="0" w:line="240" w:lineRule="auto"/>
        <w:tabs>
          <w:tab w:val="right" w:leader="dot" w:pos="9360"/>
        </w:tabs>
      </w:pPr>
      <w:r>
        <w:rPr>
          <w:sz w:val="20"/>
        </w:rPr>
        <w:t>Understand implementation status</w:t>
      </w:r>
      <w:r>
        <w:rPr>
          <w:sz w:val="20"/>
        </w:rPr>
        <w:tab/>
        <w:t>25</w:t>
      </w:r>
    </w:p>
    <w:p>
      <w:pPr>
        <w:spacing w:after="0" w:line="240" w:lineRule="auto"/>
        <w:tabs>
          <w:tab w:val="right" w:leader="dot" w:pos="9360"/>
        </w:tabs>
      </w:pPr>
      <w:r>
        <w:rPr>
          <w:sz w:val="20"/>
        </w:rPr>
        <w:t>Source and revision evidence</w:t>
      </w:r>
      <w:r>
        <w:rPr>
          <w:sz w:val="20"/>
        </w:rPr>
        <w:tab/>
        <w:t>25</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330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71af5c311ba8a82ef70108338f094999fdd45d41ffc810cb1712f8395c3a4e81</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cea9b79f37b3e02f77c2b20b869d7d463708c91a7d4f6045da981397cc6b60af</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f365aa4db7923cf457d66ec56cd298b0b41871f21163787cef12321b4115be6b</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