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0.8.0.7  |  Guide edition 56</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Close, the Read public websites checkbox, the language selector, and six tabs: Getting started, Handoff dossier, Learning library, Project map, Screenshots, and Application diagrams. Handoff dossier has a formatted HTML introduction before a project is chosen; once a capture loads, it becomes the project's four-part HTML dossier.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The centered panel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preparation panel stays visible until the real dossier page loads. If a previous DPH session stopped during a database write, keep its adjacent SQLite journal in place: DPH recovers it when opening the saved project. Do not separate the .dphdb from its .dphdb.views folder.</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It reuses an unchanged partial capture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445844"/>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445844"/>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PARTIAL capture stays partial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56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