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C6707" w14:textId="77777777" w:rsidR="00BC77D3" w:rsidRDefault="00000000">
      <w:pPr>
        <w:jc w:val="both"/>
        <w:rPr>
          <w:rFonts w:ascii="Arial" w:eastAsia="Arial" w:hAnsi="Arial" w:cs="Arial"/>
        </w:rPr>
      </w:pPr>
      <w:r>
        <w:rPr>
          <w:rFonts w:ascii="Arial" w:eastAsia="Arial" w:hAnsi="Arial" w:cs="Arial"/>
          <w:b/>
          <w:color w:val="000000"/>
        </w:rPr>
        <w:t>Predicting H1B Visa Application Outcomes Using LCA Data (2020-2024)</w:t>
      </w:r>
    </w:p>
    <w:p w14:paraId="1FA93B0F" w14:textId="77777777" w:rsidR="00BC77D3" w:rsidRDefault="00000000">
      <w:pPr>
        <w:pBdr>
          <w:top w:val="nil"/>
          <w:left w:val="nil"/>
          <w:bottom w:val="nil"/>
          <w:right w:val="nil"/>
          <w:between w:val="nil"/>
        </w:pBdr>
        <w:jc w:val="both"/>
        <w:rPr>
          <w:rFonts w:ascii="Arial" w:eastAsia="Arial" w:hAnsi="Arial" w:cs="Arial"/>
          <w:b/>
        </w:rPr>
      </w:pPr>
      <w:r>
        <w:rPr>
          <w:rFonts w:ascii="Arial" w:eastAsia="Arial" w:hAnsi="Arial" w:cs="Arial"/>
          <w:b/>
        </w:rPr>
        <w:t>Delphin Kaduli</w:t>
      </w:r>
    </w:p>
    <w:p w14:paraId="3A4B6051" w14:textId="77777777" w:rsidR="00BC77D3" w:rsidRDefault="00000000">
      <w:pPr>
        <w:pBdr>
          <w:top w:val="nil"/>
          <w:left w:val="nil"/>
          <w:bottom w:val="nil"/>
          <w:right w:val="nil"/>
          <w:between w:val="nil"/>
        </w:pBdr>
        <w:jc w:val="both"/>
        <w:rPr>
          <w:rFonts w:ascii="Arial" w:eastAsia="Arial" w:hAnsi="Arial" w:cs="Arial"/>
          <w:b/>
          <w:color w:val="000000"/>
        </w:rPr>
      </w:pPr>
      <w:hyperlink r:id="rId8">
        <w:r>
          <w:rPr>
            <w:rFonts w:ascii="Arial" w:eastAsia="Arial" w:hAnsi="Arial" w:cs="Arial"/>
            <w:color w:val="1155CC"/>
            <w:u w:val="single"/>
          </w:rPr>
          <w:t>kaduli@cua.edu</w:t>
        </w:r>
      </w:hyperlink>
    </w:p>
    <w:p w14:paraId="78BAC58C" w14:textId="16E3D7E7" w:rsidR="00BC77D3"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6"/>
          <w:szCs w:val="26"/>
        </w:rPr>
      </w:pPr>
      <w:bookmarkStart w:id="0" w:name="_heading=h.lewscsyqsjri" w:colFirst="0" w:colLast="0"/>
      <w:bookmarkEnd w:id="0"/>
      <w:r>
        <w:rPr>
          <w:rFonts w:ascii="Arial" w:eastAsia="Arial" w:hAnsi="Arial" w:cs="Arial"/>
          <w:color w:val="1F2328"/>
          <w:sz w:val="26"/>
          <w:szCs w:val="26"/>
        </w:rPr>
        <w:t>Background</w:t>
      </w:r>
    </w:p>
    <w:p w14:paraId="30398458" w14:textId="1F76B52A" w:rsidR="00BC77D3" w:rsidRDefault="0007246D">
      <w:pPr>
        <w:shd w:val="clear" w:color="auto" w:fill="FFFFFF"/>
        <w:spacing w:before="240" w:after="240"/>
        <w:jc w:val="both"/>
        <w:rPr>
          <w:rFonts w:ascii="Arial" w:eastAsia="Arial" w:hAnsi="Arial" w:cs="Arial"/>
          <w:color w:val="1F2328"/>
          <w:highlight w:val="white"/>
        </w:rPr>
      </w:pPr>
      <w:r>
        <w:rPr>
          <w:noProof/>
        </w:rPr>
        <w:drawing>
          <wp:anchor distT="114300" distB="114300" distL="114300" distR="114300" simplePos="0" relativeHeight="251658240" behindDoc="0" locked="0" layoutInCell="1" hidden="0" allowOverlap="1" wp14:anchorId="7D76C7AF" wp14:editId="2810CBA6">
            <wp:simplePos x="0" y="0"/>
            <wp:positionH relativeFrom="column">
              <wp:posOffset>3145790</wp:posOffset>
            </wp:positionH>
            <wp:positionV relativeFrom="paragraph">
              <wp:posOffset>40640</wp:posOffset>
            </wp:positionV>
            <wp:extent cx="3138805" cy="3532505"/>
            <wp:effectExtent l="0" t="0" r="4445"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38805" cy="3532505"/>
                    </a:xfrm>
                    <a:prstGeom prst="rect">
                      <a:avLst/>
                    </a:prstGeom>
                    <a:ln/>
                  </pic:spPr>
                </pic:pic>
              </a:graphicData>
            </a:graphic>
            <wp14:sizeRelH relativeFrom="margin">
              <wp14:pctWidth>0</wp14:pctWidth>
            </wp14:sizeRelH>
          </wp:anchor>
        </w:drawing>
      </w:r>
      <w:r w:rsidR="00000000">
        <w:rPr>
          <w:rFonts w:ascii="Arial" w:eastAsia="Arial" w:hAnsi="Arial" w:cs="Arial"/>
          <w:color w:val="1F2328"/>
          <w:highlight w:val="white"/>
        </w:rPr>
        <w:t>The H-1B visa is a non-immigrant program that allows U.S. companies to employ foreign workers in specialty occupations requiring specialized knowledge and at least a bachelor’s degree or higher in a related field. Since 2004, approximately 85,000 H-1B visas have been granted annually by the U.S. immigration authorities. In recent years, the demand for H-1B workers has steadily increased. However, the complexity and uncertainty of the selection process have raised concerns among employers and applicants regarding the value and risks associated with pursuing sponsorship.</w:t>
      </w:r>
    </w:p>
    <w:p w14:paraId="299700CE" w14:textId="268B3EDB" w:rsidR="00BC77D3" w:rsidRDefault="00000000">
      <w:pPr>
        <w:shd w:val="clear" w:color="auto" w:fill="FFFFFF"/>
        <w:spacing w:before="240" w:after="240"/>
        <w:jc w:val="both"/>
        <w:rPr>
          <w:rFonts w:ascii="Arial" w:eastAsia="Arial" w:hAnsi="Arial" w:cs="Arial"/>
          <w:color w:val="1F2328"/>
          <w:highlight w:val="white"/>
        </w:rPr>
      </w:pPr>
      <w:r>
        <w:rPr>
          <w:rFonts w:ascii="Arial" w:eastAsia="Arial" w:hAnsi="Arial" w:cs="Arial"/>
          <w:color w:val="1F2328"/>
          <w:highlight w:val="white"/>
        </w:rPr>
        <w:t>In this project, I developed a predictive model to estimate the outcome of H-1B visa petitions. The model achieved strong performance, with an F1-score and recall of 0.98, and a precision of 0.97. This predictive tool can serve as a valuable resource for future applicants and sponsoring employers,</w:t>
      </w:r>
      <w:r w:rsidR="0007246D">
        <w:rPr>
          <w:rFonts w:ascii="Arial" w:eastAsia="Arial" w:hAnsi="Arial" w:cs="Arial"/>
          <w:color w:val="1F2328"/>
          <w:highlight w:val="white"/>
        </w:rPr>
        <w:t xml:space="preserve"> </w:t>
      </w:r>
      <w:r>
        <w:rPr>
          <w:rFonts w:ascii="Arial" w:eastAsia="Arial" w:hAnsi="Arial" w:cs="Arial"/>
          <w:color w:val="1F2328"/>
          <w:highlight w:val="white"/>
        </w:rPr>
        <w:t>helping them make more informed decisions in a highly competitive and uncertain process.</w:t>
      </w:r>
    </w:p>
    <w:p w14:paraId="2106BAB3" w14:textId="77777777" w:rsidR="00BC77D3"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6"/>
          <w:szCs w:val="26"/>
        </w:rPr>
      </w:pPr>
      <w:bookmarkStart w:id="1" w:name="_heading=h.f9tuzqdf1ob9" w:colFirst="0" w:colLast="0"/>
      <w:bookmarkEnd w:id="1"/>
      <w:r>
        <w:rPr>
          <w:rFonts w:ascii="Arial" w:eastAsia="Arial" w:hAnsi="Arial" w:cs="Arial"/>
          <w:color w:val="1F2328"/>
          <w:sz w:val="26"/>
          <w:szCs w:val="26"/>
        </w:rPr>
        <w:t>Problem Statement﻿</w:t>
      </w:r>
    </w:p>
    <w:p w14:paraId="1A353308" w14:textId="77777777" w:rsidR="00BC77D3"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The H-1B visa petition process is highly competitive and often unpredictable, creating significant uncertainty for both employers and prospective employees. Despite the critical impact that approval or denial can have on workforce planning and career opportunities, there is limited transparency into the factors that influence petition outcomes.</w:t>
      </w:r>
    </w:p>
    <w:p w14:paraId="05F370C2" w14:textId="77777777" w:rsidR="00BC77D3" w:rsidRDefault="00000000">
      <w:pPr>
        <w:spacing w:before="240" w:after="240"/>
        <w:jc w:val="both"/>
        <w:rPr>
          <w:rFonts w:ascii="Arial" w:eastAsia="Arial" w:hAnsi="Arial" w:cs="Arial"/>
          <w:color w:val="1F2328"/>
          <w:sz w:val="34"/>
          <w:szCs w:val="34"/>
        </w:rPr>
      </w:pPr>
      <w:r>
        <w:rPr>
          <w:rFonts w:ascii="Arial" w:eastAsia="Arial" w:hAnsi="Arial" w:cs="Arial"/>
          <w:color w:val="1F2328"/>
          <w:highlight w:val="white"/>
        </w:rPr>
        <w:t>This project addresses the question:</w:t>
      </w:r>
      <w:r>
        <w:rPr>
          <w:rFonts w:ascii="Arial" w:eastAsia="Arial" w:hAnsi="Arial" w:cs="Arial"/>
          <w:color w:val="1F2328"/>
          <w:sz w:val="22"/>
          <w:szCs w:val="22"/>
          <w:highlight w:val="white"/>
        </w:rPr>
        <w:t xml:space="preserve"> </w:t>
      </w:r>
      <w:r>
        <w:rPr>
          <w:rFonts w:ascii="Arial" w:eastAsia="Arial" w:hAnsi="Arial" w:cs="Arial"/>
          <w:b/>
          <w:color w:val="1F2328"/>
          <w:highlight w:val="white"/>
        </w:rPr>
        <w:t>Can we develop a machine learning model capable of accurately predicting the outcome of H-1B visa petitions based on historical application data?</w:t>
      </w:r>
      <w:r>
        <w:rPr>
          <w:rFonts w:ascii="Arial" w:eastAsia="Arial" w:hAnsi="Arial" w:cs="Arial"/>
          <w:color w:val="1F2328"/>
          <w:highlight w:val="white"/>
        </w:rPr>
        <w:br/>
        <w:t xml:space="preserve"> By leveraging data-driven techniques, the goal is to identify patterns and insights that could provide valuable guidance to employers and applicants navigating the H-1B process.</w:t>
      </w:r>
    </w:p>
    <w:p w14:paraId="67397474" w14:textId="77777777" w:rsidR="00BC77D3"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6"/>
          <w:szCs w:val="26"/>
        </w:rPr>
      </w:pPr>
      <w:bookmarkStart w:id="2" w:name="_heading=h.uaxt5tlbpfwj" w:colFirst="0" w:colLast="0"/>
      <w:bookmarkEnd w:id="2"/>
      <w:r>
        <w:rPr>
          <w:rFonts w:ascii="Arial" w:eastAsia="Arial" w:hAnsi="Arial" w:cs="Arial"/>
          <w:color w:val="1F2328"/>
          <w:sz w:val="26"/>
          <w:szCs w:val="26"/>
        </w:rPr>
        <w:lastRenderedPageBreak/>
        <w:t>Methodology</w:t>
      </w:r>
    </w:p>
    <w:p w14:paraId="223565E7" w14:textId="77777777" w:rsidR="00BC77D3" w:rsidRDefault="00000000" w:rsidP="0007246D">
      <w:pPr>
        <w:pStyle w:val="Heading2"/>
        <w:keepNext w:val="0"/>
        <w:pBdr>
          <w:bottom w:val="none" w:sz="0" w:space="5" w:color="auto"/>
        </w:pBdr>
        <w:shd w:val="clear" w:color="auto" w:fill="FFFFFF"/>
        <w:spacing w:before="360" w:after="240" w:line="300" w:lineRule="auto"/>
        <w:rPr>
          <w:rFonts w:ascii="Arial" w:eastAsia="Arial" w:hAnsi="Arial" w:cs="Arial"/>
          <w:color w:val="1F2328"/>
          <w:sz w:val="24"/>
          <w:szCs w:val="24"/>
        </w:rPr>
      </w:pPr>
      <w:bookmarkStart w:id="3" w:name="_heading=h.6lija37egogi" w:colFirst="0" w:colLast="0"/>
      <w:bookmarkEnd w:id="3"/>
      <w:r>
        <w:rPr>
          <w:rFonts w:ascii="Arial" w:eastAsia="Arial" w:hAnsi="Arial" w:cs="Arial"/>
          <w:b w:val="0"/>
          <w:color w:val="1F2328"/>
          <w:sz w:val="24"/>
          <w:szCs w:val="24"/>
        </w:rPr>
        <w:t xml:space="preserve">This project was conducted following the </w:t>
      </w:r>
      <w:r>
        <w:rPr>
          <w:rFonts w:ascii="Arial" w:eastAsia="Arial" w:hAnsi="Arial" w:cs="Arial"/>
          <w:color w:val="1F2328"/>
          <w:sz w:val="24"/>
          <w:szCs w:val="24"/>
        </w:rPr>
        <w:t>CRISP-DM (Cross-Industry Standard Process for Data Mining)</w:t>
      </w:r>
      <w:r>
        <w:rPr>
          <w:rFonts w:ascii="Arial" w:eastAsia="Arial" w:hAnsi="Arial" w:cs="Arial"/>
          <w:b w:val="0"/>
          <w:color w:val="1F2328"/>
          <w:sz w:val="24"/>
          <w:szCs w:val="24"/>
        </w:rPr>
        <w:t xml:space="preserve"> framework, a widely used methodology that structures data science projects into six clearly defined phases:</w:t>
      </w:r>
      <w:r>
        <w:rPr>
          <w:rFonts w:ascii="Arial" w:eastAsia="Arial" w:hAnsi="Arial" w:cs="Arial"/>
          <w:color w:val="1F2328"/>
          <w:sz w:val="24"/>
          <w:szCs w:val="24"/>
        </w:rPr>
        <w:br/>
        <w:t xml:space="preserve"> 1. Business Understanding</w:t>
      </w:r>
    </w:p>
    <w:p w14:paraId="759307A3" w14:textId="77777777" w:rsidR="00BC77D3" w:rsidRDefault="00000000" w:rsidP="0007246D">
      <w:pPr>
        <w:pStyle w:val="Heading2"/>
        <w:keepNext w:val="0"/>
        <w:pBdr>
          <w:bottom w:val="none" w:sz="0" w:space="5" w:color="auto"/>
        </w:pBdr>
        <w:shd w:val="clear" w:color="auto" w:fill="FFFFFF"/>
        <w:spacing w:before="240" w:after="240" w:line="300" w:lineRule="auto"/>
        <w:rPr>
          <w:rFonts w:ascii="Arial" w:eastAsia="Arial" w:hAnsi="Arial" w:cs="Arial"/>
          <w:b w:val="0"/>
          <w:color w:val="1F2328"/>
          <w:sz w:val="24"/>
          <w:szCs w:val="24"/>
          <w:highlight w:val="white"/>
        </w:rPr>
      </w:pPr>
      <w:bookmarkStart w:id="4" w:name="_heading=h.2akxrmbme2ms" w:colFirst="0" w:colLast="0"/>
      <w:bookmarkEnd w:id="4"/>
      <w:r>
        <w:rPr>
          <w:rFonts w:ascii="Arial" w:eastAsia="Arial" w:hAnsi="Arial" w:cs="Arial"/>
          <w:b w:val="0"/>
          <w:color w:val="1F2328"/>
          <w:sz w:val="24"/>
          <w:szCs w:val="24"/>
          <w:highlight w:val="white"/>
        </w:rPr>
        <w:t>The primary objective of this project was to develop a machine learning model capable of predicting the outcome of H-1B visa petitions (Certified or Denied) based on historical Labor Condition Application (LCA) data.</w:t>
      </w:r>
      <w:r>
        <w:rPr>
          <w:rFonts w:ascii="Arial" w:eastAsia="Arial" w:hAnsi="Arial" w:cs="Arial"/>
          <w:b w:val="0"/>
          <w:color w:val="1F2328"/>
          <w:sz w:val="24"/>
          <w:szCs w:val="24"/>
          <w:highlight w:val="white"/>
        </w:rPr>
        <w:br/>
        <w:t>This predictive tool aims to provide greater transparency and assist employers and applicants in assessing the likelihood of petition approval</w:t>
      </w:r>
    </w:p>
    <w:p w14:paraId="2498E550" w14:textId="77777777" w:rsidR="00BC77D3" w:rsidRDefault="00000000">
      <w:pPr>
        <w:pStyle w:val="Heading2"/>
        <w:keepNext w:val="0"/>
        <w:spacing w:before="360" w:after="80"/>
        <w:jc w:val="both"/>
        <w:rPr>
          <w:rFonts w:ascii="Arial" w:eastAsia="Arial" w:hAnsi="Arial" w:cs="Arial"/>
          <w:sz w:val="24"/>
          <w:szCs w:val="24"/>
        </w:rPr>
      </w:pPr>
      <w:bookmarkStart w:id="5" w:name="_heading=h.1pdg1gz96y03" w:colFirst="0" w:colLast="0"/>
      <w:bookmarkEnd w:id="5"/>
      <w:r>
        <w:rPr>
          <w:rFonts w:ascii="Arial" w:eastAsia="Arial" w:hAnsi="Arial" w:cs="Arial"/>
          <w:sz w:val="24"/>
          <w:szCs w:val="24"/>
        </w:rPr>
        <w:t>Data Understanding</w:t>
      </w:r>
    </w:p>
    <w:p w14:paraId="18A1F386" w14:textId="68FA4C35" w:rsidR="00BC77D3" w:rsidRDefault="00000000" w:rsidP="0007246D">
      <w:pPr>
        <w:spacing w:before="240" w:after="240"/>
        <w:rPr>
          <w:rFonts w:ascii="Arial" w:eastAsia="Arial" w:hAnsi="Arial" w:cs="Arial"/>
          <w:color w:val="1F2328"/>
          <w:highlight w:val="white"/>
        </w:rPr>
      </w:pPr>
      <w:r>
        <w:rPr>
          <w:rFonts w:ascii="Arial" w:eastAsia="Arial" w:hAnsi="Arial" w:cs="Arial"/>
          <w:color w:val="1F2328"/>
          <w:highlight w:val="white"/>
        </w:rPr>
        <w:t xml:space="preserve">The dataset used in this project was collected by scripting downloads directly from the </w:t>
      </w:r>
      <w:r w:rsidR="0007246D">
        <w:rPr>
          <w:rFonts w:ascii="Arial" w:eastAsia="Arial" w:hAnsi="Arial" w:cs="Arial"/>
          <w:color w:val="1F2328"/>
          <w:highlight w:val="white"/>
        </w:rPr>
        <w:t>o</w:t>
      </w:r>
      <w:r>
        <w:rPr>
          <w:rFonts w:ascii="Arial" w:eastAsia="Arial" w:hAnsi="Arial" w:cs="Arial"/>
          <w:color w:val="1F2328"/>
          <w:highlight w:val="white"/>
        </w:rPr>
        <w:t>fficial U.S. Department of Labor (DOL) website.</w:t>
      </w:r>
      <w:r>
        <w:rPr>
          <w:rFonts w:ascii="Arial" w:eastAsia="Arial" w:hAnsi="Arial" w:cs="Arial"/>
          <w:color w:val="1F2328"/>
          <w:highlight w:val="white"/>
        </w:rPr>
        <w:br/>
      </w:r>
      <w:r w:rsidR="0007246D">
        <w:rPr>
          <w:rFonts w:ascii="Arial" w:eastAsia="Arial" w:hAnsi="Arial" w:cs="Arial"/>
          <w:color w:val="1F2328"/>
          <w:highlight w:val="white"/>
        </w:rPr>
        <w:t>Q</w:t>
      </w:r>
      <w:r>
        <w:rPr>
          <w:rFonts w:ascii="Arial" w:eastAsia="Arial" w:hAnsi="Arial" w:cs="Arial"/>
          <w:color w:val="1F2328"/>
          <w:highlight w:val="white"/>
        </w:rPr>
        <w:t xml:space="preserve">uarterly LCA disclosure files from fiscal years 2020 to 2024 were </w:t>
      </w:r>
      <w:r w:rsidR="0007246D">
        <w:rPr>
          <w:rFonts w:ascii="Arial" w:eastAsia="Arial" w:hAnsi="Arial" w:cs="Arial"/>
          <w:color w:val="1F2328"/>
          <w:highlight w:val="white"/>
        </w:rPr>
        <w:t>scripted</w:t>
      </w:r>
      <w:r>
        <w:rPr>
          <w:rFonts w:ascii="Arial" w:eastAsia="Arial" w:hAnsi="Arial" w:cs="Arial"/>
          <w:color w:val="1F2328"/>
          <w:highlight w:val="white"/>
        </w:rPr>
        <w:t xml:space="preserve"> </w:t>
      </w:r>
      <w:r w:rsidR="0007246D">
        <w:rPr>
          <w:rFonts w:ascii="Arial" w:eastAsia="Arial" w:hAnsi="Arial" w:cs="Arial"/>
          <w:color w:val="1F2328"/>
          <w:highlight w:val="white"/>
        </w:rPr>
        <w:t>with python</w:t>
      </w:r>
      <w:r>
        <w:rPr>
          <w:rFonts w:ascii="Arial" w:eastAsia="Arial" w:hAnsi="Arial" w:cs="Arial"/>
          <w:color w:val="1F2328"/>
          <w:highlight w:val="white"/>
        </w:rPr>
        <w:t>, ensuring the use of authentic and up-to-date records.</w:t>
      </w:r>
      <w:r>
        <w:rPr>
          <w:rFonts w:ascii="Arial" w:eastAsia="Arial" w:hAnsi="Arial" w:cs="Arial"/>
          <w:color w:val="1F2328"/>
          <w:highlight w:val="white"/>
        </w:rPr>
        <w:br/>
        <w:t>Initial exploration included:</w:t>
      </w:r>
    </w:p>
    <w:p w14:paraId="18081DC5" w14:textId="3271C011" w:rsidR="00BC77D3" w:rsidRDefault="00000000" w:rsidP="0007246D">
      <w:pPr>
        <w:numPr>
          <w:ilvl w:val="0"/>
          <w:numId w:val="4"/>
        </w:numPr>
        <w:spacing w:before="240"/>
        <w:rPr>
          <w:rFonts w:ascii="Arial" w:eastAsia="Arial" w:hAnsi="Arial" w:cs="Arial"/>
        </w:rPr>
      </w:pPr>
      <w:r>
        <w:rPr>
          <w:rFonts w:ascii="Arial" w:eastAsia="Arial" w:hAnsi="Arial" w:cs="Arial"/>
          <w:color w:val="1F2328"/>
          <w:highlight w:val="white"/>
        </w:rPr>
        <w:t>Reviewing data attributes (employer, job title, salary, location, case status, etc.)</w:t>
      </w:r>
    </w:p>
    <w:p w14:paraId="0A6AC9FD" w14:textId="15BDEE75" w:rsidR="00BC77D3" w:rsidRDefault="00000000" w:rsidP="0007246D">
      <w:pPr>
        <w:numPr>
          <w:ilvl w:val="0"/>
          <w:numId w:val="4"/>
        </w:numPr>
        <w:rPr>
          <w:rFonts w:ascii="Arial" w:eastAsia="Arial" w:hAnsi="Arial" w:cs="Arial"/>
        </w:rPr>
      </w:pPr>
      <w:r>
        <w:rPr>
          <w:rFonts w:ascii="Arial" w:eastAsia="Arial" w:hAnsi="Arial" w:cs="Arial"/>
          <w:color w:val="1F2328"/>
          <w:highlight w:val="white"/>
        </w:rPr>
        <w:t>Identifying data types (categorical, numerical, dates)</w:t>
      </w:r>
    </w:p>
    <w:p w14:paraId="3DD3A3F6" w14:textId="77BFD792" w:rsidR="00BC77D3" w:rsidRDefault="00000000" w:rsidP="0007246D">
      <w:pPr>
        <w:numPr>
          <w:ilvl w:val="0"/>
          <w:numId w:val="4"/>
        </w:numPr>
        <w:rPr>
          <w:rFonts w:ascii="Arial" w:eastAsia="Arial" w:hAnsi="Arial" w:cs="Arial"/>
        </w:rPr>
      </w:pPr>
      <w:r>
        <w:rPr>
          <w:rFonts w:ascii="Arial" w:eastAsia="Arial" w:hAnsi="Arial" w:cs="Arial"/>
          <w:color w:val="1F2328"/>
          <w:highlight w:val="white"/>
        </w:rPr>
        <w:t>Detecting missing values and inconsistencies</w:t>
      </w:r>
    </w:p>
    <w:p w14:paraId="7B45DEEB" w14:textId="654A8AE8" w:rsidR="00BC77D3" w:rsidRDefault="00000000" w:rsidP="0007246D">
      <w:pPr>
        <w:numPr>
          <w:ilvl w:val="0"/>
          <w:numId w:val="4"/>
        </w:numPr>
        <w:spacing w:after="240"/>
        <w:rPr>
          <w:rFonts w:ascii="Arial" w:eastAsia="Arial" w:hAnsi="Arial" w:cs="Arial"/>
        </w:rPr>
      </w:pPr>
      <w:r>
        <w:rPr>
          <w:rFonts w:ascii="Arial" w:eastAsia="Arial" w:hAnsi="Arial" w:cs="Arial"/>
          <w:color w:val="1F2328"/>
          <w:highlight w:val="white"/>
        </w:rPr>
        <w:t>Analyzing class imbalance between approved and denied cases</w:t>
      </w:r>
    </w:p>
    <w:p w14:paraId="4285D34F" w14:textId="77777777" w:rsidR="00BC77D3"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This phase provided critical insights into the structure, quality, and challenges within the collected data.</w:t>
      </w:r>
    </w:p>
    <w:p w14:paraId="230853F2" w14:textId="77777777" w:rsidR="00BC77D3" w:rsidRDefault="00000000">
      <w:pPr>
        <w:pStyle w:val="Heading2"/>
        <w:keepNext w:val="0"/>
        <w:spacing w:before="360" w:after="80"/>
        <w:jc w:val="both"/>
        <w:rPr>
          <w:rFonts w:ascii="Arial" w:eastAsia="Arial" w:hAnsi="Arial" w:cs="Arial"/>
          <w:color w:val="1F2328"/>
          <w:sz w:val="24"/>
          <w:szCs w:val="24"/>
          <w:highlight w:val="white"/>
        </w:rPr>
      </w:pPr>
      <w:bookmarkStart w:id="6" w:name="_heading=h.u99k245jrpeb" w:colFirst="0" w:colLast="0"/>
      <w:bookmarkEnd w:id="6"/>
      <w:r>
        <w:rPr>
          <w:rFonts w:ascii="Arial" w:eastAsia="Arial" w:hAnsi="Arial" w:cs="Arial"/>
          <w:color w:val="1F2328"/>
          <w:sz w:val="24"/>
          <w:szCs w:val="24"/>
          <w:highlight w:val="white"/>
        </w:rPr>
        <w:t>3. Data Preparation</w:t>
      </w:r>
    </w:p>
    <w:p w14:paraId="11892104" w14:textId="77777777" w:rsidR="00BC77D3"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Comprehensive data cleaning and preparation steps were undertaken:</w:t>
      </w:r>
    </w:p>
    <w:p w14:paraId="54C44F79" w14:textId="50E2238B" w:rsidR="00BC77D3" w:rsidRDefault="00000000">
      <w:pPr>
        <w:numPr>
          <w:ilvl w:val="0"/>
          <w:numId w:val="1"/>
        </w:numPr>
        <w:spacing w:before="240"/>
        <w:jc w:val="both"/>
        <w:rPr>
          <w:rFonts w:ascii="Arial" w:eastAsia="Arial" w:hAnsi="Arial" w:cs="Arial"/>
          <w:color w:val="1F2328"/>
          <w:highlight w:val="white"/>
        </w:rPr>
      </w:pPr>
      <w:r>
        <w:rPr>
          <w:rFonts w:ascii="Arial" w:eastAsia="Arial" w:hAnsi="Arial" w:cs="Arial"/>
          <w:color w:val="1F2328"/>
          <w:highlight w:val="white"/>
        </w:rPr>
        <w:t>Filtering to retain only H-1B petitions</w:t>
      </w:r>
    </w:p>
    <w:p w14:paraId="0A29B791" w14:textId="6333399D" w:rsidR="00BC77D3" w:rsidRDefault="00000000">
      <w:pPr>
        <w:numPr>
          <w:ilvl w:val="0"/>
          <w:numId w:val="1"/>
        </w:numPr>
        <w:jc w:val="both"/>
        <w:rPr>
          <w:rFonts w:ascii="Arial" w:eastAsia="Arial" w:hAnsi="Arial" w:cs="Arial"/>
          <w:color w:val="1F2328"/>
          <w:highlight w:val="white"/>
        </w:rPr>
      </w:pPr>
      <w:r>
        <w:rPr>
          <w:rFonts w:ascii="Arial" w:eastAsia="Arial" w:hAnsi="Arial" w:cs="Arial"/>
          <w:color w:val="1F2328"/>
          <w:highlight w:val="white"/>
        </w:rPr>
        <w:t>Dropping irrelevant or redundant columns</w:t>
      </w:r>
    </w:p>
    <w:p w14:paraId="7D73EAA6" w14:textId="3F361D25" w:rsidR="00BC77D3" w:rsidRDefault="00000000">
      <w:pPr>
        <w:numPr>
          <w:ilvl w:val="0"/>
          <w:numId w:val="1"/>
        </w:numPr>
        <w:jc w:val="both"/>
        <w:rPr>
          <w:rFonts w:ascii="Arial" w:eastAsia="Arial" w:hAnsi="Arial" w:cs="Arial"/>
          <w:color w:val="1F2328"/>
          <w:highlight w:val="white"/>
        </w:rPr>
      </w:pPr>
      <w:r>
        <w:rPr>
          <w:rFonts w:ascii="Arial" w:eastAsia="Arial" w:hAnsi="Arial" w:cs="Arial"/>
          <w:color w:val="1F2328"/>
          <w:highlight w:val="white"/>
        </w:rPr>
        <w:t>Handling missing values appropriately</w:t>
      </w:r>
    </w:p>
    <w:p w14:paraId="62FDCC40" w14:textId="1A08D781" w:rsidR="00BC77D3" w:rsidRDefault="00000000">
      <w:pPr>
        <w:numPr>
          <w:ilvl w:val="0"/>
          <w:numId w:val="1"/>
        </w:numPr>
        <w:jc w:val="both"/>
        <w:rPr>
          <w:rFonts w:ascii="Arial" w:eastAsia="Arial" w:hAnsi="Arial" w:cs="Arial"/>
          <w:color w:val="1F2328"/>
          <w:highlight w:val="white"/>
        </w:rPr>
      </w:pPr>
      <w:r>
        <w:rPr>
          <w:rFonts w:ascii="Arial" w:eastAsia="Arial" w:hAnsi="Arial" w:cs="Arial"/>
          <w:color w:val="1F2328"/>
          <w:highlight w:val="white"/>
        </w:rPr>
        <w:t>Engineering new features (e.g., processing time, annual wage normalization)</w:t>
      </w:r>
    </w:p>
    <w:p w14:paraId="3D91AD75" w14:textId="60403924" w:rsidR="00BC77D3" w:rsidRDefault="00000000">
      <w:pPr>
        <w:numPr>
          <w:ilvl w:val="0"/>
          <w:numId w:val="1"/>
        </w:numPr>
        <w:jc w:val="both"/>
        <w:rPr>
          <w:rFonts w:ascii="Arial" w:eastAsia="Arial" w:hAnsi="Arial" w:cs="Arial"/>
          <w:color w:val="1F2328"/>
          <w:highlight w:val="white"/>
        </w:rPr>
      </w:pPr>
      <w:r>
        <w:rPr>
          <w:rFonts w:ascii="Arial" w:eastAsia="Arial" w:hAnsi="Arial" w:cs="Arial"/>
          <w:color w:val="1F2328"/>
          <w:highlight w:val="white"/>
        </w:rPr>
        <w:t>Encoding categorical variables</w:t>
      </w:r>
    </w:p>
    <w:p w14:paraId="18B84529" w14:textId="1ADD0CA5" w:rsidR="00BC77D3" w:rsidRDefault="00000000">
      <w:pPr>
        <w:numPr>
          <w:ilvl w:val="0"/>
          <w:numId w:val="1"/>
        </w:numPr>
        <w:jc w:val="both"/>
        <w:rPr>
          <w:rFonts w:ascii="Arial" w:eastAsia="Arial" w:hAnsi="Arial" w:cs="Arial"/>
          <w:color w:val="1F2328"/>
          <w:highlight w:val="white"/>
        </w:rPr>
      </w:pPr>
      <w:r>
        <w:rPr>
          <w:rFonts w:ascii="Arial" w:eastAsia="Arial" w:hAnsi="Arial" w:cs="Arial"/>
          <w:color w:val="1F2328"/>
          <w:highlight w:val="white"/>
        </w:rPr>
        <w:t>Splitting the dataset into training, validation, and test sets</w:t>
      </w:r>
    </w:p>
    <w:p w14:paraId="7041FFB2" w14:textId="4A1DFA1A" w:rsidR="0007246D" w:rsidRDefault="00000000">
      <w:pPr>
        <w:numPr>
          <w:ilvl w:val="0"/>
          <w:numId w:val="1"/>
        </w:numPr>
        <w:spacing w:after="240"/>
        <w:jc w:val="both"/>
        <w:rPr>
          <w:rFonts w:ascii="Arial" w:eastAsia="Arial" w:hAnsi="Arial" w:cs="Arial"/>
          <w:color w:val="1F2328"/>
          <w:highlight w:val="white"/>
        </w:rPr>
      </w:pPr>
      <w:r>
        <w:rPr>
          <w:rFonts w:ascii="Arial" w:eastAsia="Arial" w:hAnsi="Arial" w:cs="Arial"/>
          <w:color w:val="1F2328"/>
          <w:highlight w:val="white"/>
        </w:rPr>
        <w:t>Scaling numerical features where necessary Special care was taken to address class imbalance and preserve the integrity of important features.</w:t>
      </w:r>
    </w:p>
    <w:p w14:paraId="477E0F4E" w14:textId="479698B0" w:rsidR="00BC77D3" w:rsidRDefault="0007246D" w:rsidP="0007246D">
      <w:pPr>
        <w:rPr>
          <w:rFonts w:ascii="Arial" w:eastAsia="Arial" w:hAnsi="Arial" w:cs="Arial"/>
          <w:color w:val="1F2328"/>
          <w:highlight w:val="white"/>
        </w:rPr>
      </w:pPr>
      <w:r>
        <w:rPr>
          <w:rFonts w:ascii="Arial" w:eastAsia="Arial" w:hAnsi="Arial" w:cs="Arial"/>
          <w:color w:val="1F2328"/>
          <w:highlight w:val="white"/>
        </w:rPr>
        <w:br w:type="page"/>
      </w:r>
    </w:p>
    <w:p w14:paraId="2EFB4CA5" w14:textId="77777777" w:rsidR="00BC77D3" w:rsidRDefault="00000000">
      <w:pPr>
        <w:pStyle w:val="Heading2"/>
        <w:keepNext w:val="0"/>
        <w:spacing w:before="360" w:after="80"/>
        <w:jc w:val="both"/>
        <w:rPr>
          <w:rFonts w:ascii="Arial" w:eastAsia="Arial" w:hAnsi="Arial" w:cs="Arial"/>
          <w:color w:val="1F2328"/>
          <w:sz w:val="24"/>
          <w:szCs w:val="24"/>
          <w:highlight w:val="white"/>
        </w:rPr>
      </w:pPr>
      <w:bookmarkStart w:id="7" w:name="_heading=h.g8bne1wpa20s" w:colFirst="0" w:colLast="0"/>
      <w:bookmarkEnd w:id="7"/>
      <w:r>
        <w:rPr>
          <w:rFonts w:ascii="Arial" w:eastAsia="Arial" w:hAnsi="Arial" w:cs="Arial"/>
          <w:color w:val="1F2328"/>
          <w:sz w:val="24"/>
          <w:szCs w:val="24"/>
          <w:highlight w:val="white"/>
        </w:rPr>
        <w:lastRenderedPageBreak/>
        <w:t>4. Modeling</w:t>
      </w:r>
    </w:p>
    <w:p w14:paraId="79B82EE1" w14:textId="77777777" w:rsidR="00BC77D3"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Two primary machine learning models were trained and evaluated:</w:t>
      </w:r>
    </w:p>
    <w:p w14:paraId="29EB5EE2" w14:textId="77777777" w:rsidR="00BC77D3" w:rsidRDefault="00000000">
      <w:pPr>
        <w:spacing w:before="240" w:after="240"/>
        <w:jc w:val="both"/>
        <w:rPr>
          <w:rFonts w:ascii="Arial" w:eastAsia="Arial" w:hAnsi="Arial" w:cs="Arial"/>
          <w:color w:val="1F2328"/>
          <w:highlight w:val="white"/>
        </w:rPr>
      </w:pPr>
      <w:r>
        <w:rPr>
          <w:rFonts w:ascii="Arial" w:eastAsia="Arial" w:hAnsi="Arial" w:cs="Arial"/>
          <w:b/>
          <w:color w:val="1F2328"/>
          <w:highlight w:val="white"/>
        </w:rPr>
        <w:t>Logistic Regression</w:t>
      </w:r>
      <w:r>
        <w:rPr>
          <w:rFonts w:ascii="Arial" w:eastAsia="Arial" w:hAnsi="Arial" w:cs="Arial"/>
          <w:color w:val="1F2328"/>
          <w:highlight w:val="white"/>
        </w:rPr>
        <w:t xml:space="preserve"> </w:t>
      </w:r>
    </w:p>
    <w:p w14:paraId="45A3C25E" w14:textId="786B7725" w:rsidR="00BC77D3"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Logistic regression uses the sigmoid function as its hypothesis as given by equation (1), The key assumption behind logistic regression for binary classification problems is illustrated using equation (2). When training the model, logistic regression attempts to find theta parameter that maximizes the log-likelihood of the data as given by equation (3). Logistic regression thus gives a conditional distribution of response Y given predictor variables represented in matrix x. Furthermore, Logistic regression can be thought of as a generalized linear model in which the link function given by equation (3) relates the response variable Y to the linear model.</w:t>
      </w:r>
    </w:p>
    <w:p w14:paraId="366467D1" w14:textId="0D7CC326" w:rsidR="00BC77D3" w:rsidRDefault="0007246D">
      <w:pPr>
        <w:spacing w:before="240" w:after="240"/>
        <w:jc w:val="both"/>
        <w:rPr>
          <w:rFonts w:ascii="Arial" w:eastAsia="Arial" w:hAnsi="Arial" w:cs="Arial"/>
          <w:color w:val="1F2328"/>
          <w:highlight w:val="white"/>
        </w:rPr>
      </w:pPr>
      <w:r>
        <w:rPr>
          <w:noProof/>
        </w:rPr>
        <mc:AlternateContent>
          <mc:Choice Requires="wps">
            <w:drawing>
              <wp:anchor distT="0" distB="0" distL="114300" distR="114300" simplePos="0" relativeHeight="251664384" behindDoc="0" locked="0" layoutInCell="1" allowOverlap="1" wp14:anchorId="065736AA" wp14:editId="62AE64CD">
                <wp:simplePos x="0" y="0"/>
                <wp:positionH relativeFrom="column">
                  <wp:posOffset>1685290</wp:posOffset>
                </wp:positionH>
                <wp:positionV relativeFrom="paragraph">
                  <wp:posOffset>1504315</wp:posOffset>
                </wp:positionV>
                <wp:extent cx="2879090" cy="635"/>
                <wp:effectExtent l="0" t="0" r="0" b="0"/>
                <wp:wrapSquare wrapText="bothSides"/>
                <wp:docPr id="1659759146"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24A29D64" w14:textId="52F18F94" w:rsidR="0007246D" w:rsidRPr="00970D45" w:rsidRDefault="0007246D" w:rsidP="0007246D">
                            <w:pPr>
                              <w:pStyle w:val="Caption"/>
                              <w:rPr>
                                <w:noProof/>
                              </w:rPr>
                            </w:pPr>
                            <w:r>
                              <w:t xml:space="preserve">Figure </w:t>
                            </w:r>
                            <w:fldSimple w:instr=" SEQ Figure \* ARABIC ">
                              <w:r>
                                <w:rPr>
                                  <w:noProof/>
                                </w:rPr>
                                <w:t>1</w:t>
                              </w:r>
                            </w:fldSimple>
                            <w:r>
                              <w:t>: Logistic Regression formulas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736AA" id="_x0000_t202" coordsize="21600,21600" o:spt="202" path="m,l,21600r21600,l21600,xe">
                <v:stroke joinstyle="miter"/>
                <v:path gradientshapeok="t" o:connecttype="rect"/>
              </v:shapetype>
              <v:shape id="Text Box 1" o:spid="_x0000_s1026" type="#_x0000_t202" style="position:absolute;left:0;text-align:left;margin-left:132.7pt;margin-top:118.45pt;width:226.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" stroked="f">
                <v:textbox style="mso-fit-shape-to-text:t" inset="0,0,0,0">
                  <w:txbxContent>
                    <w:p w14:paraId="24A29D64" w14:textId="52F18F94" w:rsidR="0007246D" w:rsidRPr="00970D45" w:rsidRDefault="0007246D" w:rsidP="0007246D">
                      <w:pPr>
                        <w:pStyle w:val="Caption"/>
                        <w:rPr>
                          <w:noProof/>
                        </w:rPr>
                      </w:pPr>
                      <w:r>
                        <w:t xml:space="preserve">Figure </w:t>
                      </w:r>
                      <w:fldSimple w:instr=" SEQ Figure \* ARABIC ">
                        <w:r>
                          <w:rPr>
                            <w:noProof/>
                          </w:rPr>
                          <w:t>1</w:t>
                        </w:r>
                      </w:fldSimple>
                      <w:r>
                        <w:t>: Logistic Regression formulas</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75196E8A" wp14:editId="0B20AA14">
            <wp:simplePos x="0" y="0"/>
            <wp:positionH relativeFrom="margin">
              <wp:posOffset>1685290</wp:posOffset>
            </wp:positionH>
            <wp:positionV relativeFrom="paragraph">
              <wp:posOffset>7620</wp:posOffset>
            </wp:positionV>
            <wp:extent cx="2879090" cy="1439545"/>
            <wp:effectExtent l="0" t="0" r="0" b="8255"/>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879090" cy="143954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color w:val="1F2328"/>
          <w:highlight w:val="white"/>
        </w:rPr>
        <w:br/>
      </w:r>
    </w:p>
    <w:p w14:paraId="44EF8455" w14:textId="730F44CD" w:rsidR="00BC77D3" w:rsidRDefault="00BC77D3">
      <w:pPr>
        <w:spacing w:before="240" w:after="240"/>
        <w:jc w:val="both"/>
        <w:rPr>
          <w:rFonts w:ascii="Arial" w:eastAsia="Arial" w:hAnsi="Arial" w:cs="Arial"/>
          <w:color w:val="1F2328"/>
          <w:highlight w:val="white"/>
        </w:rPr>
      </w:pPr>
    </w:p>
    <w:p w14:paraId="33B48EB1" w14:textId="77777777" w:rsidR="00BC77D3" w:rsidRDefault="00BC77D3">
      <w:pPr>
        <w:spacing w:before="240" w:after="240"/>
        <w:jc w:val="both"/>
        <w:rPr>
          <w:rFonts w:ascii="Arial" w:eastAsia="Arial" w:hAnsi="Arial" w:cs="Arial"/>
          <w:color w:val="1F2328"/>
          <w:highlight w:val="white"/>
        </w:rPr>
      </w:pPr>
    </w:p>
    <w:p w14:paraId="30D2DFAA" w14:textId="77777777" w:rsidR="00BC77D3" w:rsidRDefault="00BC77D3">
      <w:pPr>
        <w:spacing w:before="240" w:after="240"/>
        <w:jc w:val="both"/>
        <w:rPr>
          <w:rFonts w:ascii="Arial" w:eastAsia="Arial" w:hAnsi="Arial" w:cs="Arial"/>
          <w:color w:val="1F2328"/>
          <w:highlight w:val="white"/>
        </w:rPr>
      </w:pPr>
    </w:p>
    <w:p w14:paraId="092B4FB6" w14:textId="77777777" w:rsidR="0007246D" w:rsidRDefault="0007246D">
      <w:pPr>
        <w:spacing w:before="240" w:after="240"/>
        <w:jc w:val="both"/>
        <w:rPr>
          <w:rFonts w:ascii="Arial" w:eastAsia="Arial" w:hAnsi="Arial" w:cs="Arial"/>
          <w:color w:val="1F2328"/>
          <w:highlight w:val="white"/>
        </w:rPr>
      </w:pPr>
    </w:p>
    <w:p w14:paraId="133C517B" w14:textId="77777777" w:rsidR="0007246D" w:rsidRDefault="0007246D">
      <w:pPr>
        <w:spacing w:before="240" w:after="240"/>
        <w:jc w:val="both"/>
        <w:rPr>
          <w:rFonts w:ascii="Arial" w:eastAsia="Arial" w:hAnsi="Arial" w:cs="Arial"/>
          <w:b/>
          <w:color w:val="1F2328"/>
          <w:highlight w:val="white"/>
        </w:rPr>
      </w:pPr>
    </w:p>
    <w:p w14:paraId="743E45A1" w14:textId="2CFA23CE" w:rsidR="00BC77D3" w:rsidRDefault="00000000">
      <w:pPr>
        <w:spacing w:before="240" w:after="240"/>
        <w:jc w:val="both"/>
        <w:rPr>
          <w:rFonts w:ascii="Arial" w:eastAsia="Arial" w:hAnsi="Arial" w:cs="Arial"/>
          <w:color w:val="1F2328"/>
          <w:highlight w:val="white"/>
        </w:rPr>
      </w:pPr>
      <w:r>
        <w:rPr>
          <w:rFonts w:ascii="Arial" w:eastAsia="Arial" w:hAnsi="Arial" w:cs="Arial"/>
          <w:b/>
          <w:color w:val="1F2328"/>
          <w:highlight w:val="white"/>
        </w:rPr>
        <w:t>Gradient Boosting Classifier</w:t>
      </w:r>
    </w:p>
    <w:p w14:paraId="1ED07FE3" w14:textId="07EBD0D5" w:rsidR="0007246D" w:rsidRDefault="0007246D" w:rsidP="0007246D">
      <w:pPr>
        <w:spacing w:before="240" w:after="240"/>
        <w:rPr>
          <w:rFonts w:ascii="Arial" w:eastAsia="Arial" w:hAnsi="Arial" w:cs="Arial"/>
          <w:color w:val="1F2328"/>
          <w:highlight w:val="white"/>
        </w:rPr>
      </w:pPr>
      <w:r>
        <w:rPr>
          <w:rFonts w:ascii="Arial" w:eastAsia="Arial" w:hAnsi="Arial" w:cs="Arial"/>
          <w:noProof/>
          <w:color w:val="1F2328"/>
          <w:highlight w:val="white"/>
        </w:rPr>
        <w:drawing>
          <wp:anchor distT="0" distB="0" distL="114300" distR="114300" simplePos="0" relativeHeight="251666432" behindDoc="1" locked="0" layoutInCell="1" allowOverlap="1" wp14:anchorId="0A15065E" wp14:editId="3BDAA662">
            <wp:simplePos x="0" y="0"/>
            <wp:positionH relativeFrom="margin">
              <wp:posOffset>1676684</wp:posOffset>
            </wp:positionH>
            <wp:positionV relativeFrom="margin">
              <wp:posOffset>5922958</wp:posOffset>
            </wp:positionV>
            <wp:extent cx="3691255" cy="1971675"/>
            <wp:effectExtent l="0" t="0" r="4445" b="9525"/>
            <wp:wrapTight wrapText="bothSides">
              <wp:wrapPolygon edited="0">
                <wp:start x="0" y="0"/>
                <wp:lineTo x="0" y="21496"/>
                <wp:lineTo x="21515" y="21496"/>
                <wp:lineTo x="21515" y="0"/>
                <wp:lineTo x="0" y="0"/>
              </wp:wrapPolygon>
            </wp:wrapTight>
            <wp:docPr id="3" name="image1.png" descr="A white sheet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png" descr="A white sheet with black text&#10;&#10;AI-generated content may be incorrect."/>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91255" cy="1971675"/>
                    </a:xfrm>
                    <a:prstGeom prst="rect">
                      <a:avLst/>
                    </a:prstGeom>
                    <a:ln/>
                  </pic:spPr>
                </pic:pic>
              </a:graphicData>
            </a:graphic>
            <wp14:sizeRelH relativeFrom="page">
              <wp14:pctWidth>0</wp14:pctWidth>
            </wp14:sizeRelH>
            <wp14:sizeRelV relativeFrom="page">
              <wp14:pctHeight>0</wp14:pctHeight>
            </wp14:sizeRelV>
          </wp:anchor>
        </w:drawing>
      </w:r>
      <w:r w:rsidR="00000000">
        <w:rPr>
          <w:rFonts w:ascii="Arial" w:eastAsia="Arial" w:hAnsi="Arial" w:cs="Arial"/>
          <w:color w:val="1F2328"/>
          <w:highlight w:val="white"/>
        </w:rPr>
        <w:t>As the name suggests, gradient boosting is an ensemble boosting technique in which predictions are made from a collection of individual so-called, “weak learners”. The individual models are iteratively trained on a subset of the training set and gradient descent is used to minimize a loss function sequentially. This allows the model to learn from past mistakes and help improve the generalizability of the model. Following is the general gradient boost algorithm:</w:t>
      </w:r>
    </w:p>
    <w:p w14:paraId="4FE32682" w14:textId="0150977B" w:rsidR="0007246D" w:rsidRDefault="0007246D" w:rsidP="0007246D">
      <w:pPr>
        <w:spacing w:before="240" w:after="240"/>
        <w:rPr>
          <w:rFonts w:ascii="Arial" w:eastAsia="Arial" w:hAnsi="Arial" w:cs="Arial"/>
          <w:color w:val="1F2328"/>
          <w:highlight w:val="white"/>
        </w:rPr>
      </w:pPr>
    </w:p>
    <w:p w14:paraId="14021DC3" w14:textId="3FC6FCF5" w:rsidR="00BC77D3" w:rsidRDefault="00000000" w:rsidP="0007246D">
      <w:pPr>
        <w:spacing w:before="240" w:after="240"/>
        <w:rPr>
          <w:rFonts w:ascii="Arial" w:eastAsia="Arial" w:hAnsi="Arial" w:cs="Arial"/>
          <w:color w:val="1F2328"/>
          <w:highlight w:val="white"/>
        </w:rPr>
      </w:pPr>
      <w:r>
        <w:rPr>
          <w:rFonts w:ascii="Arial" w:eastAsia="Arial" w:hAnsi="Arial" w:cs="Arial"/>
          <w:color w:val="1F2328"/>
          <w:highlight w:val="white"/>
        </w:rPr>
        <w:br/>
      </w:r>
    </w:p>
    <w:p w14:paraId="69B23A68" w14:textId="77777777" w:rsidR="0007246D" w:rsidRDefault="0007246D">
      <w:pPr>
        <w:spacing w:before="240" w:after="240"/>
        <w:jc w:val="both"/>
        <w:rPr>
          <w:rFonts w:ascii="Arial" w:eastAsia="Arial" w:hAnsi="Arial" w:cs="Arial"/>
          <w:color w:val="1F2328"/>
          <w:highlight w:val="white"/>
        </w:rPr>
      </w:pPr>
    </w:p>
    <w:p w14:paraId="0A37E2F0" w14:textId="7CB735BF" w:rsidR="0007246D" w:rsidRDefault="0007246D">
      <w:pPr>
        <w:rPr>
          <w:rFonts w:ascii="Arial" w:eastAsia="Arial" w:hAnsi="Arial" w:cs="Arial"/>
          <w:color w:val="1F2328"/>
          <w:highlight w:val="white"/>
        </w:rPr>
      </w:pPr>
      <w:r>
        <w:rPr>
          <w:noProof/>
        </w:rPr>
        <mc:AlternateContent>
          <mc:Choice Requires="wps">
            <w:drawing>
              <wp:anchor distT="0" distB="0" distL="114300" distR="114300" simplePos="0" relativeHeight="251668480" behindDoc="1" locked="0" layoutInCell="1" allowOverlap="1" wp14:anchorId="4BFD35C9" wp14:editId="4EA8539A">
                <wp:simplePos x="0" y="0"/>
                <wp:positionH relativeFrom="column">
                  <wp:posOffset>1644177</wp:posOffset>
                </wp:positionH>
                <wp:positionV relativeFrom="paragraph">
                  <wp:posOffset>943771</wp:posOffset>
                </wp:positionV>
                <wp:extent cx="4619625" cy="635"/>
                <wp:effectExtent l="0" t="0" r="0" b="0"/>
                <wp:wrapTight wrapText="bothSides">
                  <wp:wrapPolygon edited="0">
                    <wp:start x="0" y="0"/>
                    <wp:lineTo x="0" y="21600"/>
                    <wp:lineTo x="21600" y="21600"/>
                    <wp:lineTo x="21600" y="0"/>
                  </wp:wrapPolygon>
                </wp:wrapTight>
                <wp:docPr id="1271803000"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098B3670" w14:textId="0505D941" w:rsidR="0007246D" w:rsidRPr="0074486D" w:rsidRDefault="0007246D" w:rsidP="0007246D">
                            <w:pPr>
                              <w:pStyle w:val="Caption"/>
                              <w:rPr>
                                <w:rFonts w:ascii="Arial" w:eastAsia="Arial" w:hAnsi="Arial" w:cs="Arial"/>
                                <w:noProof/>
                                <w:color w:val="1F2328"/>
                              </w:rPr>
                            </w:pPr>
                            <w:r>
                              <w:t xml:space="preserve">Figure </w:t>
                            </w:r>
                            <w:fldSimple w:instr=" SEQ Figure \* ARABIC ">
                              <w:r>
                                <w:rPr>
                                  <w:noProof/>
                                </w:rPr>
                                <w:t>2</w:t>
                              </w:r>
                            </w:fldSimple>
                            <w:r>
                              <w:t>: Gradient boosting formulas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D35C9" id="_x0000_s1027" type="#_x0000_t202" style="position:absolute;margin-left:129.45pt;margin-top:74.3pt;width:363.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7pbGQ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s8ntbHr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" stroked="f">
                <v:textbox style="mso-fit-shape-to-text:t" inset="0,0,0,0">
                  <w:txbxContent>
                    <w:p w14:paraId="098B3670" w14:textId="0505D941" w:rsidR="0007246D" w:rsidRPr="0074486D" w:rsidRDefault="0007246D" w:rsidP="0007246D">
                      <w:pPr>
                        <w:pStyle w:val="Caption"/>
                        <w:rPr>
                          <w:rFonts w:ascii="Arial" w:eastAsia="Arial" w:hAnsi="Arial" w:cs="Arial"/>
                          <w:noProof/>
                          <w:color w:val="1F2328"/>
                        </w:rPr>
                      </w:pPr>
                      <w:r>
                        <w:t xml:space="preserve">Figure </w:t>
                      </w:r>
                      <w:fldSimple w:instr=" SEQ Figure \* ARABIC ">
                        <w:r>
                          <w:rPr>
                            <w:noProof/>
                          </w:rPr>
                          <w:t>2</w:t>
                        </w:r>
                      </w:fldSimple>
                      <w:r>
                        <w:t>: Gradient boosting formulas</w:t>
                      </w:r>
                    </w:p>
                  </w:txbxContent>
                </v:textbox>
                <w10:wrap type="tight"/>
              </v:shape>
            </w:pict>
          </mc:Fallback>
        </mc:AlternateContent>
      </w:r>
      <w:r>
        <w:rPr>
          <w:rFonts w:ascii="Arial" w:eastAsia="Arial" w:hAnsi="Arial" w:cs="Arial"/>
          <w:color w:val="1F2328"/>
          <w:highlight w:val="white"/>
        </w:rPr>
        <w:br w:type="page"/>
      </w:r>
    </w:p>
    <w:p w14:paraId="2C2F9693" w14:textId="77777777" w:rsidR="0007246D" w:rsidRDefault="0007246D">
      <w:pPr>
        <w:spacing w:before="240" w:after="240"/>
        <w:jc w:val="both"/>
        <w:rPr>
          <w:rFonts w:ascii="Arial" w:eastAsia="Arial" w:hAnsi="Arial" w:cs="Arial"/>
          <w:color w:val="1F2328"/>
          <w:highlight w:val="white"/>
        </w:rPr>
      </w:pPr>
    </w:p>
    <w:p w14:paraId="41A3856D" w14:textId="77777777" w:rsidR="0007246D" w:rsidRDefault="00000000">
      <w:pPr>
        <w:spacing w:before="240" w:after="240"/>
        <w:jc w:val="both"/>
      </w:pPr>
      <w:r>
        <w:rPr>
          <w:rFonts w:ascii="Arial" w:eastAsia="Arial" w:hAnsi="Arial" w:cs="Arial"/>
          <w:color w:val="1F2328"/>
          <w:highlight w:val="white"/>
        </w:rPr>
        <w:t>Initial training was performed with default parameters to establish baseline performance.</w:t>
      </w:r>
      <w:r>
        <w:rPr>
          <w:rFonts w:ascii="Arial" w:eastAsia="Arial" w:hAnsi="Arial" w:cs="Arial"/>
          <w:color w:val="1F2328"/>
          <w:highlight w:val="white"/>
        </w:rPr>
        <w:br/>
        <w:t xml:space="preserve">Hyperparameter tuning was subsequently applied to the Gradient Boosting model using </w:t>
      </w:r>
      <w:proofErr w:type="spellStart"/>
      <w:r>
        <w:rPr>
          <w:rFonts w:ascii="Arial" w:eastAsia="Arial" w:hAnsi="Arial" w:cs="Arial"/>
          <w:color w:val="1F2328"/>
          <w:highlight w:val="white"/>
        </w:rPr>
        <w:t>GridSearchCV</w:t>
      </w:r>
      <w:proofErr w:type="spellEnd"/>
      <w:r>
        <w:rPr>
          <w:rFonts w:ascii="Arial" w:eastAsia="Arial" w:hAnsi="Arial" w:cs="Arial"/>
          <w:color w:val="1F2328"/>
          <w:highlight w:val="white"/>
        </w:rPr>
        <w:t xml:space="preserve"> to optimize its predictive power while controlling training time.</w:t>
      </w:r>
    </w:p>
    <w:p w14:paraId="1D2516CE" w14:textId="00B52D9D" w:rsidR="00BC77D3" w:rsidRPr="0007246D" w:rsidRDefault="00000000">
      <w:pPr>
        <w:spacing w:before="240" w:after="240"/>
        <w:jc w:val="both"/>
        <w:rPr>
          <w:rFonts w:ascii="Arial" w:eastAsia="Arial" w:hAnsi="Arial" w:cs="Arial"/>
          <w:color w:val="1F2328"/>
          <w:highlight w:val="white"/>
        </w:rPr>
      </w:pPr>
      <w:r>
        <w:rPr>
          <w:rFonts w:ascii="Arial" w:eastAsia="Arial" w:hAnsi="Arial" w:cs="Arial"/>
          <w:b/>
          <w:color w:val="1F2328"/>
          <w:sz w:val="26"/>
          <w:szCs w:val="26"/>
        </w:rPr>
        <w:t>Evaluation Metric</w:t>
      </w:r>
    </w:p>
    <w:p w14:paraId="2AAC5245" w14:textId="7278FB5C" w:rsidR="00483E1A" w:rsidRDefault="00000000">
      <w:pPr>
        <w:spacing w:before="240" w:after="240"/>
        <w:jc w:val="both"/>
        <w:rPr>
          <w:rFonts w:ascii="Arial" w:eastAsia="Arial" w:hAnsi="Arial" w:cs="Arial"/>
          <w:color w:val="1F2328"/>
          <w:highlight w:val="white"/>
        </w:rPr>
      </w:pPr>
      <w:r>
        <w:rPr>
          <w:rFonts w:ascii="Arial" w:eastAsia="Arial" w:hAnsi="Arial" w:cs="Arial"/>
          <w:color w:val="1F2328"/>
          <w:highlight w:val="white"/>
        </w:rPr>
        <w:t xml:space="preserve">Since the objective of the model is to correctly predict the outcome of the H-1B visa petition a high true positive rate and low false negative is desired in our prediction. This is to ensure that an applicant is </w:t>
      </w:r>
      <w:r w:rsidR="0007246D">
        <w:rPr>
          <w:rFonts w:ascii="Arial" w:eastAsia="Arial" w:hAnsi="Arial" w:cs="Arial"/>
          <w:color w:val="1F2328"/>
          <w:highlight w:val="white"/>
        </w:rPr>
        <w:t>provided with</w:t>
      </w:r>
      <w:r>
        <w:rPr>
          <w:rFonts w:ascii="Arial" w:eastAsia="Arial" w:hAnsi="Arial" w:cs="Arial"/>
          <w:color w:val="1F2328"/>
          <w:highlight w:val="white"/>
        </w:rPr>
        <w:t xml:space="preserve"> a likelihood of the true or accurate outcome of their application rather than being given </w:t>
      </w:r>
      <w:r w:rsidR="00483E1A">
        <w:rPr>
          <w:rFonts w:ascii="Arial" w:eastAsia="Arial" w:hAnsi="Arial" w:cs="Arial"/>
          <w:color w:val="1F2328"/>
          <w:highlight w:val="white"/>
        </w:rPr>
        <w:t>false</w:t>
      </w:r>
      <w:r>
        <w:rPr>
          <w:rFonts w:ascii="Arial" w:eastAsia="Arial" w:hAnsi="Arial" w:cs="Arial"/>
          <w:color w:val="1F2328"/>
          <w:highlight w:val="white"/>
        </w:rPr>
        <w:t xml:space="preserve"> outcome. </w:t>
      </w:r>
      <w:r>
        <w:rPr>
          <w:rFonts w:ascii="Arial" w:eastAsia="Arial" w:hAnsi="Arial" w:cs="Arial"/>
          <w:b/>
          <w:color w:val="1F2328"/>
          <w:highlight w:val="white"/>
        </w:rPr>
        <w:t>recall</w:t>
      </w:r>
      <w:r>
        <w:rPr>
          <w:rFonts w:ascii="Arial" w:eastAsia="Arial" w:hAnsi="Arial" w:cs="Arial"/>
          <w:color w:val="1F2328"/>
          <w:highlight w:val="white"/>
        </w:rPr>
        <w:t xml:space="preserve">, commonly known as a sensitivity, which measures the true positive rate and </w:t>
      </w:r>
      <w:r>
        <w:rPr>
          <w:rFonts w:ascii="Arial" w:eastAsia="Arial" w:hAnsi="Arial" w:cs="Arial"/>
          <w:b/>
          <w:color w:val="1F2328"/>
          <w:highlight w:val="white"/>
        </w:rPr>
        <w:t xml:space="preserve">precision </w:t>
      </w:r>
      <w:r>
        <w:rPr>
          <w:rFonts w:ascii="Arial" w:eastAsia="Arial" w:hAnsi="Arial" w:cs="Arial"/>
          <w:color w:val="1F2328"/>
          <w:highlight w:val="white"/>
        </w:rPr>
        <w:t xml:space="preserve">which minimizes the false negative, are suitable evaluation metrics. </w:t>
      </w:r>
    </w:p>
    <w:p w14:paraId="32E89003" w14:textId="57B7915A" w:rsidR="00BC77D3" w:rsidRDefault="0007246D">
      <w:pPr>
        <w:spacing w:before="240" w:after="240"/>
        <w:jc w:val="both"/>
        <w:rPr>
          <w:rFonts w:ascii="Arial" w:eastAsia="Arial" w:hAnsi="Arial" w:cs="Arial"/>
          <w:color w:val="1F2328"/>
          <w:highlight w:val="white"/>
        </w:rPr>
      </w:pPr>
      <w:r>
        <w:rPr>
          <w:rFonts w:ascii="Arial" w:eastAsia="Arial" w:hAnsi="Arial" w:cs="Arial"/>
          <w:color w:val="1F2328"/>
          <w:highlight w:val="white"/>
        </w:rPr>
        <w:t>To</w:t>
      </w:r>
      <w:r w:rsidR="00000000">
        <w:rPr>
          <w:rFonts w:ascii="Arial" w:eastAsia="Arial" w:hAnsi="Arial" w:cs="Arial"/>
          <w:color w:val="1F2328"/>
          <w:highlight w:val="white"/>
        </w:rPr>
        <w:t xml:space="preserve"> capture both recall and precision in a single metric, the F1 </w:t>
      </w:r>
      <w:r w:rsidR="00483E1A">
        <w:rPr>
          <w:rFonts w:ascii="Arial" w:eastAsia="Arial" w:hAnsi="Arial" w:cs="Arial"/>
          <w:color w:val="1F2328"/>
          <w:highlight w:val="white"/>
        </w:rPr>
        <w:t>score</w:t>
      </w:r>
      <w:r w:rsidR="00000000">
        <w:rPr>
          <w:rFonts w:ascii="Arial" w:eastAsia="Arial" w:hAnsi="Arial" w:cs="Arial"/>
          <w:color w:val="1F2328"/>
          <w:highlight w:val="white"/>
        </w:rPr>
        <w:t xml:space="preserve"> is utilized to optimize my models. A high F1 score indicates that the model has high recall and high precision. It is important to note that accuracy as an evaluation metric when dealing with high-class imbalance can be miss-leading due to inherent bias present in the dataset.</w:t>
      </w:r>
    </w:p>
    <w:p w14:paraId="1EE99F41" w14:textId="77777777" w:rsidR="00BC77D3" w:rsidRDefault="00000000">
      <w:pPr>
        <w:shd w:val="clear" w:color="auto" w:fill="FFFFFF"/>
        <w:spacing w:after="240"/>
        <w:jc w:val="both"/>
        <w:rPr>
          <w:rFonts w:ascii="Arial" w:eastAsia="Arial" w:hAnsi="Arial" w:cs="Arial"/>
          <w:color w:val="1F2328"/>
          <w:sz w:val="22"/>
          <w:szCs w:val="22"/>
        </w:rPr>
      </w:pPr>
      <w:r>
        <w:rPr>
          <w:rFonts w:ascii="Arial" w:eastAsia="Arial" w:hAnsi="Arial" w:cs="Arial"/>
          <w:color w:val="1F2328"/>
        </w:rPr>
        <w:t>Since the dataset contains high class-imbalance characteristics, the average prediction outcome cannot be used as a baseline metric. As such, I used Logistic Regression without regularization as my baseline model, with a 0.74 F1 score. The success of my model was evaluated based on whether they can outperform the baseline model.</w:t>
      </w:r>
    </w:p>
    <w:sdt>
      <w:sdtPr>
        <w:tag w:val="goog_rdk_0"/>
        <w:id w:val="874976129"/>
        <w:lock w:val="contentLocked"/>
      </w:sdtPr>
      <w:sdtContent>
        <w:tbl>
          <w:tblPr>
            <w:tblStyle w:val="a"/>
            <w:tblW w:w="7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260"/>
            <w:gridCol w:w="1005"/>
            <w:gridCol w:w="1425"/>
            <w:gridCol w:w="1395"/>
          </w:tblGrid>
          <w:tr w:rsidR="00BC77D3" w14:paraId="2A354C5A" w14:textId="77777777">
            <w:trPr>
              <w:trHeight w:val="420"/>
            </w:trPr>
            <w:tc>
              <w:tcPr>
                <w:tcW w:w="7485" w:type="dxa"/>
                <w:gridSpan w:val="5"/>
                <w:shd w:val="clear" w:color="auto" w:fill="auto"/>
                <w:tcMar>
                  <w:top w:w="100" w:type="dxa"/>
                  <w:left w:w="100" w:type="dxa"/>
                  <w:bottom w:w="100" w:type="dxa"/>
                  <w:right w:w="100" w:type="dxa"/>
                </w:tcMar>
              </w:tcPr>
              <w:p w14:paraId="038F4421"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Baseline Models</w:t>
                </w:r>
              </w:p>
            </w:tc>
          </w:tr>
          <w:tr w:rsidR="00BC77D3" w14:paraId="4F5D19D6" w14:textId="77777777">
            <w:tc>
              <w:tcPr>
                <w:tcW w:w="2400" w:type="dxa"/>
                <w:shd w:val="clear" w:color="auto" w:fill="auto"/>
                <w:tcMar>
                  <w:top w:w="100" w:type="dxa"/>
                  <w:left w:w="100" w:type="dxa"/>
                  <w:bottom w:w="100" w:type="dxa"/>
                  <w:right w:w="100" w:type="dxa"/>
                </w:tcMar>
              </w:tcPr>
              <w:p w14:paraId="59BEF288"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Classifier</w:t>
                </w:r>
              </w:p>
            </w:tc>
            <w:tc>
              <w:tcPr>
                <w:tcW w:w="1260" w:type="dxa"/>
                <w:shd w:val="clear" w:color="auto" w:fill="auto"/>
                <w:tcMar>
                  <w:top w:w="100" w:type="dxa"/>
                  <w:left w:w="100" w:type="dxa"/>
                  <w:bottom w:w="100" w:type="dxa"/>
                  <w:right w:w="100" w:type="dxa"/>
                </w:tcMar>
              </w:tcPr>
              <w:p w14:paraId="0D6B4372"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F1-Score</w:t>
                </w:r>
              </w:p>
            </w:tc>
            <w:tc>
              <w:tcPr>
                <w:tcW w:w="1005" w:type="dxa"/>
                <w:shd w:val="clear" w:color="auto" w:fill="auto"/>
                <w:tcMar>
                  <w:top w:w="100" w:type="dxa"/>
                  <w:left w:w="100" w:type="dxa"/>
                  <w:bottom w:w="100" w:type="dxa"/>
                  <w:right w:w="100" w:type="dxa"/>
                </w:tcMar>
              </w:tcPr>
              <w:p w14:paraId="67071F70"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Recall</w:t>
                </w:r>
              </w:p>
            </w:tc>
            <w:tc>
              <w:tcPr>
                <w:tcW w:w="1425" w:type="dxa"/>
                <w:shd w:val="clear" w:color="auto" w:fill="auto"/>
                <w:tcMar>
                  <w:top w:w="100" w:type="dxa"/>
                  <w:left w:w="100" w:type="dxa"/>
                  <w:bottom w:w="100" w:type="dxa"/>
                  <w:right w:w="100" w:type="dxa"/>
                </w:tcMar>
              </w:tcPr>
              <w:p w14:paraId="174E0047"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Precision</w:t>
                </w:r>
              </w:p>
            </w:tc>
            <w:tc>
              <w:tcPr>
                <w:tcW w:w="1395" w:type="dxa"/>
                <w:shd w:val="clear" w:color="auto" w:fill="auto"/>
                <w:tcMar>
                  <w:top w:w="100" w:type="dxa"/>
                  <w:left w:w="100" w:type="dxa"/>
                  <w:bottom w:w="100" w:type="dxa"/>
                  <w:right w:w="100" w:type="dxa"/>
                </w:tcMar>
              </w:tcPr>
              <w:p w14:paraId="266D6F8C"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AUC-ROC</w:t>
                </w:r>
              </w:p>
            </w:tc>
          </w:tr>
          <w:tr w:rsidR="00BC77D3" w14:paraId="6E2D7C26" w14:textId="77777777">
            <w:tc>
              <w:tcPr>
                <w:tcW w:w="2400" w:type="dxa"/>
                <w:shd w:val="clear" w:color="auto" w:fill="auto"/>
                <w:tcMar>
                  <w:top w:w="100" w:type="dxa"/>
                  <w:left w:w="100" w:type="dxa"/>
                  <w:bottom w:w="100" w:type="dxa"/>
                  <w:right w:w="100" w:type="dxa"/>
                </w:tcMar>
              </w:tcPr>
              <w:p w14:paraId="41B507A0"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LogisticRegression</w:t>
                </w:r>
              </w:p>
            </w:tc>
            <w:tc>
              <w:tcPr>
                <w:tcW w:w="1260" w:type="dxa"/>
                <w:shd w:val="clear" w:color="auto" w:fill="auto"/>
                <w:tcMar>
                  <w:top w:w="100" w:type="dxa"/>
                  <w:left w:w="100" w:type="dxa"/>
                  <w:bottom w:w="100" w:type="dxa"/>
                  <w:right w:w="100" w:type="dxa"/>
                </w:tcMar>
              </w:tcPr>
              <w:p w14:paraId="58F259A5"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0.74</w:t>
                </w:r>
              </w:p>
            </w:tc>
            <w:tc>
              <w:tcPr>
                <w:tcW w:w="1005" w:type="dxa"/>
                <w:shd w:val="clear" w:color="auto" w:fill="auto"/>
                <w:tcMar>
                  <w:top w:w="100" w:type="dxa"/>
                  <w:left w:w="100" w:type="dxa"/>
                  <w:bottom w:w="100" w:type="dxa"/>
                  <w:right w:w="100" w:type="dxa"/>
                </w:tcMar>
              </w:tcPr>
              <w:p w14:paraId="6465E495"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0.60</w:t>
                </w:r>
              </w:p>
            </w:tc>
            <w:tc>
              <w:tcPr>
                <w:tcW w:w="1425" w:type="dxa"/>
                <w:shd w:val="clear" w:color="auto" w:fill="auto"/>
                <w:tcMar>
                  <w:top w:w="100" w:type="dxa"/>
                  <w:left w:w="100" w:type="dxa"/>
                  <w:bottom w:w="100" w:type="dxa"/>
                  <w:right w:w="100" w:type="dxa"/>
                </w:tcMar>
              </w:tcPr>
              <w:p w14:paraId="33FF1992"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0.99</w:t>
                </w:r>
              </w:p>
            </w:tc>
            <w:tc>
              <w:tcPr>
                <w:tcW w:w="1395" w:type="dxa"/>
                <w:shd w:val="clear" w:color="auto" w:fill="auto"/>
                <w:tcMar>
                  <w:top w:w="100" w:type="dxa"/>
                  <w:left w:w="100" w:type="dxa"/>
                  <w:bottom w:w="100" w:type="dxa"/>
                  <w:right w:w="100" w:type="dxa"/>
                </w:tcMar>
              </w:tcPr>
              <w:p w14:paraId="5C84D007"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0.57</w:t>
                </w:r>
              </w:p>
            </w:tc>
          </w:tr>
          <w:tr w:rsidR="00BC77D3" w14:paraId="033BDB15" w14:textId="77777777">
            <w:tc>
              <w:tcPr>
                <w:tcW w:w="2400" w:type="dxa"/>
                <w:shd w:val="clear" w:color="auto" w:fill="auto"/>
                <w:tcMar>
                  <w:top w:w="100" w:type="dxa"/>
                  <w:left w:w="100" w:type="dxa"/>
                  <w:bottom w:w="100" w:type="dxa"/>
                  <w:right w:w="100" w:type="dxa"/>
                </w:tcMar>
              </w:tcPr>
              <w:p w14:paraId="6200B550"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GradientBoosting</w:t>
                </w:r>
              </w:p>
            </w:tc>
            <w:tc>
              <w:tcPr>
                <w:tcW w:w="1260" w:type="dxa"/>
                <w:shd w:val="clear" w:color="auto" w:fill="auto"/>
                <w:tcMar>
                  <w:top w:w="100" w:type="dxa"/>
                  <w:left w:w="100" w:type="dxa"/>
                  <w:bottom w:w="100" w:type="dxa"/>
                  <w:right w:w="100" w:type="dxa"/>
                </w:tcMar>
              </w:tcPr>
              <w:p w14:paraId="5038B379"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0.91</w:t>
                </w:r>
              </w:p>
            </w:tc>
            <w:tc>
              <w:tcPr>
                <w:tcW w:w="1005" w:type="dxa"/>
                <w:shd w:val="clear" w:color="auto" w:fill="auto"/>
                <w:tcMar>
                  <w:top w:w="100" w:type="dxa"/>
                  <w:left w:w="100" w:type="dxa"/>
                  <w:bottom w:w="100" w:type="dxa"/>
                  <w:right w:w="100" w:type="dxa"/>
                </w:tcMar>
              </w:tcPr>
              <w:p w14:paraId="2A4A1B00"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0.84</w:t>
                </w:r>
              </w:p>
            </w:tc>
            <w:tc>
              <w:tcPr>
                <w:tcW w:w="1425" w:type="dxa"/>
                <w:shd w:val="clear" w:color="auto" w:fill="auto"/>
                <w:tcMar>
                  <w:top w:w="100" w:type="dxa"/>
                  <w:left w:w="100" w:type="dxa"/>
                  <w:bottom w:w="100" w:type="dxa"/>
                  <w:right w:w="100" w:type="dxa"/>
                </w:tcMar>
              </w:tcPr>
              <w:p w14:paraId="77FA9402"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0.99</w:t>
                </w:r>
              </w:p>
            </w:tc>
            <w:tc>
              <w:tcPr>
                <w:tcW w:w="1395" w:type="dxa"/>
                <w:shd w:val="clear" w:color="auto" w:fill="auto"/>
                <w:tcMar>
                  <w:top w:w="100" w:type="dxa"/>
                  <w:left w:w="100" w:type="dxa"/>
                  <w:bottom w:w="100" w:type="dxa"/>
                  <w:right w:w="100" w:type="dxa"/>
                </w:tcMar>
              </w:tcPr>
              <w:p w14:paraId="630CF5BA" w14:textId="77777777" w:rsidR="00BC77D3" w:rsidRDefault="00000000">
                <w:pPr>
                  <w:widowControl w:val="0"/>
                  <w:pBdr>
                    <w:top w:val="nil"/>
                    <w:left w:val="nil"/>
                    <w:bottom w:val="nil"/>
                    <w:right w:val="nil"/>
                    <w:between w:val="nil"/>
                  </w:pBdr>
                  <w:jc w:val="both"/>
                  <w:rPr>
                    <w:rFonts w:ascii="Arial" w:eastAsia="Arial" w:hAnsi="Arial" w:cs="Arial"/>
                    <w:b/>
                    <w:color w:val="1F2328"/>
                    <w:sz w:val="22"/>
                    <w:szCs w:val="22"/>
                  </w:rPr>
                </w:pPr>
                <w:r>
                  <w:rPr>
                    <w:rFonts w:ascii="Arial" w:eastAsia="Arial" w:hAnsi="Arial" w:cs="Arial"/>
                    <w:b/>
                    <w:color w:val="1F2328"/>
                    <w:sz w:val="22"/>
                    <w:szCs w:val="22"/>
                  </w:rPr>
                  <w:t>0.71</w:t>
                </w:r>
              </w:p>
            </w:tc>
          </w:tr>
        </w:tbl>
      </w:sdtContent>
    </w:sdt>
    <w:p w14:paraId="2A50676F" w14:textId="77777777" w:rsidR="00BC77D3" w:rsidRDefault="00BC77D3">
      <w:pPr>
        <w:spacing w:before="240" w:after="240"/>
        <w:jc w:val="both"/>
        <w:rPr>
          <w:rFonts w:ascii="Arial" w:eastAsia="Arial" w:hAnsi="Arial" w:cs="Arial"/>
          <w:color w:val="1F2328"/>
          <w:sz w:val="22"/>
          <w:szCs w:val="22"/>
        </w:rPr>
      </w:pPr>
    </w:p>
    <w:sdt>
      <w:sdtPr>
        <w:tag w:val="goog_rdk_1"/>
        <w:id w:val="-1967115116"/>
        <w:lock w:val="contentLocked"/>
      </w:sdtPr>
      <w:sdtContent>
        <w:tbl>
          <w:tblPr>
            <w:tblStyle w:val="a0"/>
            <w:tblW w:w="6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260"/>
            <w:gridCol w:w="1005"/>
            <w:gridCol w:w="1425"/>
          </w:tblGrid>
          <w:tr w:rsidR="00BC77D3" w14:paraId="3E7D970F" w14:textId="77777777">
            <w:trPr>
              <w:trHeight w:val="477"/>
            </w:trPr>
            <w:tc>
              <w:tcPr>
                <w:tcW w:w="6090" w:type="dxa"/>
                <w:gridSpan w:val="4"/>
                <w:shd w:val="clear" w:color="auto" w:fill="auto"/>
                <w:tcMar>
                  <w:top w:w="100" w:type="dxa"/>
                  <w:left w:w="100" w:type="dxa"/>
                  <w:bottom w:w="100" w:type="dxa"/>
                  <w:right w:w="100" w:type="dxa"/>
                </w:tcMar>
              </w:tcPr>
              <w:p w14:paraId="699CC6A5"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Tuned  Model</w:t>
                </w:r>
              </w:p>
            </w:tc>
          </w:tr>
          <w:tr w:rsidR="00BC77D3" w14:paraId="20849E7C" w14:textId="77777777">
            <w:trPr>
              <w:trHeight w:val="57"/>
            </w:trPr>
            <w:tc>
              <w:tcPr>
                <w:tcW w:w="2400" w:type="dxa"/>
                <w:shd w:val="clear" w:color="auto" w:fill="auto"/>
                <w:tcMar>
                  <w:top w:w="100" w:type="dxa"/>
                  <w:left w:w="100" w:type="dxa"/>
                  <w:bottom w:w="100" w:type="dxa"/>
                  <w:right w:w="100" w:type="dxa"/>
                </w:tcMar>
              </w:tcPr>
              <w:p w14:paraId="73190299"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Classifier</w:t>
                </w:r>
              </w:p>
            </w:tc>
            <w:tc>
              <w:tcPr>
                <w:tcW w:w="1260" w:type="dxa"/>
                <w:shd w:val="clear" w:color="auto" w:fill="auto"/>
                <w:tcMar>
                  <w:top w:w="100" w:type="dxa"/>
                  <w:left w:w="100" w:type="dxa"/>
                  <w:bottom w:w="100" w:type="dxa"/>
                  <w:right w:w="100" w:type="dxa"/>
                </w:tcMar>
              </w:tcPr>
              <w:p w14:paraId="218593DB"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F1-Score</w:t>
                </w:r>
              </w:p>
            </w:tc>
            <w:tc>
              <w:tcPr>
                <w:tcW w:w="1005" w:type="dxa"/>
                <w:shd w:val="clear" w:color="auto" w:fill="auto"/>
                <w:tcMar>
                  <w:top w:w="100" w:type="dxa"/>
                  <w:left w:w="100" w:type="dxa"/>
                  <w:bottom w:w="100" w:type="dxa"/>
                  <w:right w:w="100" w:type="dxa"/>
                </w:tcMar>
              </w:tcPr>
              <w:p w14:paraId="1C85FE2B"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Recall</w:t>
                </w:r>
              </w:p>
            </w:tc>
            <w:tc>
              <w:tcPr>
                <w:tcW w:w="1425" w:type="dxa"/>
                <w:shd w:val="clear" w:color="auto" w:fill="auto"/>
                <w:tcMar>
                  <w:top w:w="100" w:type="dxa"/>
                  <w:left w:w="100" w:type="dxa"/>
                  <w:bottom w:w="100" w:type="dxa"/>
                  <w:right w:w="100" w:type="dxa"/>
                </w:tcMar>
              </w:tcPr>
              <w:p w14:paraId="5B7487A5"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Precision</w:t>
                </w:r>
              </w:p>
            </w:tc>
          </w:tr>
          <w:tr w:rsidR="00BC77D3" w14:paraId="6F14C888" w14:textId="77777777">
            <w:tc>
              <w:tcPr>
                <w:tcW w:w="2400" w:type="dxa"/>
                <w:shd w:val="clear" w:color="auto" w:fill="auto"/>
                <w:tcMar>
                  <w:top w:w="100" w:type="dxa"/>
                  <w:left w:w="100" w:type="dxa"/>
                  <w:bottom w:w="100" w:type="dxa"/>
                  <w:right w:w="100" w:type="dxa"/>
                </w:tcMar>
              </w:tcPr>
              <w:p w14:paraId="1AC0B0D9"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GradientBoosting</w:t>
                </w:r>
              </w:p>
            </w:tc>
            <w:tc>
              <w:tcPr>
                <w:tcW w:w="1260" w:type="dxa"/>
                <w:shd w:val="clear" w:color="auto" w:fill="auto"/>
                <w:tcMar>
                  <w:top w:w="100" w:type="dxa"/>
                  <w:left w:w="100" w:type="dxa"/>
                  <w:bottom w:w="100" w:type="dxa"/>
                  <w:right w:w="100" w:type="dxa"/>
                </w:tcMar>
              </w:tcPr>
              <w:p w14:paraId="6D4D3857"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0.96</w:t>
                </w:r>
              </w:p>
            </w:tc>
            <w:tc>
              <w:tcPr>
                <w:tcW w:w="1005" w:type="dxa"/>
                <w:shd w:val="clear" w:color="auto" w:fill="auto"/>
                <w:tcMar>
                  <w:top w:w="100" w:type="dxa"/>
                  <w:left w:w="100" w:type="dxa"/>
                  <w:bottom w:w="100" w:type="dxa"/>
                  <w:right w:w="100" w:type="dxa"/>
                </w:tcMar>
              </w:tcPr>
              <w:p w14:paraId="467754B2"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0.97</w:t>
                </w:r>
              </w:p>
            </w:tc>
            <w:tc>
              <w:tcPr>
                <w:tcW w:w="1425" w:type="dxa"/>
                <w:shd w:val="clear" w:color="auto" w:fill="auto"/>
                <w:tcMar>
                  <w:top w:w="100" w:type="dxa"/>
                  <w:left w:w="100" w:type="dxa"/>
                  <w:bottom w:w="100" w:type="dxa"/>
                  <w:right w:w="100" w:type="dxa"/>
                </w:tcMar>
              </w:tcPr>
              <w:p w14:paraId="6AF90A80" w14:textId="77777777" w:rsidR="00BC77D3" w:rsidRDefault="00000000">
                <w:pPr>
                  <w:widowControl w:val="0"/>
                  <w:jc w:val="both"/>
                  <w:rPr>
                    <w:rFonts w:ascii="Arial" w:eastAsia="Arial" w:hAnsi="Arial" w:cs="Arial"/>
                    <w:b/>
                    <w:color w:val="1F2328"/>
                    <w:sz w:val="22"/>
                    <w:szCs w:val="22"/>
                  </w:rPr>
                </w:pPr>
                <w:r>
                  <w:rPr>
                    <w:rFonts w:ascii="Arial" w:eastAsia="Arial" w:hAnsi="Arial" w:cs="Arial"/>
                    <w:b/>
                    <w:color w:val="1F2328"/>
                    <w:sz w:val="22"/>
                    <w:szCs w:val="22"/>
                  </w:rPr>
                  <w:t>0.97</w:t>
                </w:r>
              </w:p>
            </w:tc>
          </w:tr>
        </w:tbl>
      </w:sdtContent>
    </w:sdt>
    <w:p w14:paraId="0B5E0950" w14:textId="77777777" w:rsidR="00BC77D3"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34"/>
          <w:szCs w:val="34"/>
        </w:rPr>
      </w:pPr>
      <w:bookmarkStart w:id="8" w:name="_heading=h.e7990skd311u" w:colFirst="0" w:colLast="0"/>
      <w:bookmarkEnd w:id="8"/>
      <w:r>
        <w:br w:type="page"/>
      </w:r>
    </w:p>
    <w:p w14:paraId="3197F7F0" w14:textId="77777777" w:rsidR="00BC77D3"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34"/>
          <w:szCs w:val="34"/>
        </w:rPr>
      </w:pPr>
      <w:bookmarkStart w:id="9" w:name="_heading=h.a5cqw2nvxe7m" w:colFirst="0" w:colLast="0"/>
      <w:bookmarkEnd w:id="9"/>
      <w:r>
        <w:rPr>
          <w:rFonts w:ascii="Arial" w:eastAsia="Arial" w:hAnsi="Arial" w:cs="Arial"/>
          <w:color w:val="1F2328"/>
          <w:sz w:val="24"/>
          <w:szCs w:val="24"/>
        </w:rPr>
        <w:lastRenderedPageBreak/>
        <w:t>Results</w:t>
      </w:r>
      <w:r>
        <w:rPr>
          <w:noProof/>
        </w:rPr>
        <w:drawing>
          <wp:anchor distT="114300" distB="114300" distL="114300" distR="114300" simplePos="0" relativeHeight="251660288" behindDoc="0" locked="0" layoutInCell="1" hidden="0" allowOverlap="1" wp14:anchorId="11C842C2" wp14:editId="4AB5C1C0">
            <wp:simplePos x="0" y="0"/>
            <wp:positionH relativeFrom="column">
              <wp:posOffset>1</wp:posOffset>
            </wp:positionH>
            <wp:positionV relativeFrom="paragraph">
              <wp:posOffset>271463</wp:posOffset>
            </wp:positionV>
            <wp:extent cx="3243263" cy="24003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243263" cy="24003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9D6C236" wp14:editId="7EE554D3">
            <wp:simplePos x="0" y="0"/>
            <wp:positionH relativeFrom="column">
              <wp:posOffset>3552825</wp:posOffset>
            </wp:positionH>
            <wp:positionV relativeFrom="paragraph">
              <wp:posOffset>276225</wp:posOffset>
            </wp:positionV>
            <wp:extent cx="2609850" cy="2343131"/>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609850" cy="2343131"/>
                    </a:xfrm>
                    <a:prstGeom prst="rect">
                      <a:avLst/>
                    </a:prstGeom>
                    <a:ln/>
                  </pic:spPr>
                </pic:pic>
              </a:graphicData>
            </a:graphic>
          </wp:anchor>
        </w:drawing>
      </w:r>
    </w:p>
    <w:p w14:paraId="2E0F7CAB" w14:textId="77777777" w:rsidR="00BC77D3" w:rsidRDefault="00BC77D3">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4"/>
          <w:szCs w:val="24"/>
        </w:rPr>
      </w:pPr>
      <w:bookmarkStart w:id="10" w:name="_heading=h.3li584s5ybkj" w:colFirst="0" w:colLast="0"/>
      <w:bookmarkEnd w:id="10"/>
    </w:p>
    <w:p w14:paraId="232E74BB" w14:textId="77777777" w:rsidR="00BC77D3" w:rsidRDefault="00BC77D3">
      <w:pPr>
        <w:jc w:val="both"/>
      </w:pPr>
    </w:p>
    <w:p w14:paraId="4840DDC9" w14:textId="77777777" w:rsidR="00BC77D3" w:rsidRDefault="00BC77D3">
      <w:pPr>
        <w:jc w:val="both"/>
      </w:pPr>
    </w:p>
    <w:p w14:paraId="7B89362B" w14:textId="77777777" w:rsidR="00BC77D3" w:rsidRDefault="00BC77D3">
      <w:pPr>
        <w:pBdr>
          <w:bottom w:val="none" w:sz="0" w:space="5" w:color="auto"/>
        </w:pBdr>
        <w:shd w:val="clear" w:color="auto" w:fill="FFFFFF"/>
        <w:spacing w:before="360" w:after="240" w:line="300" w:lineRule="auto"/>
        <w:jc w:val="both"/>
        <w:rPr>
          <w:rFonts w:ascii="Arial" w:eastAsia="Arial" w:hAnsi="Arial" w:cs="Arial"/>
          <w:color w:val="1F2328"/>
          <w:sz w:val="18"/>
          <w:szCs w:val="18"/>
        </w:rPr>
      </w:pPr>
    </w:p>
    <w:p w14:paraId="59EFFAC4" w14:textId="77777777" w:rsidR="00BC77D3" w:rsidRDefault="00BC77D3">
      <w:pPr>
        <w:pBdr>
          <w:bottom w:val="none" w:sz="0" w:space="5" w:color="auto"/>
        </w:pBdr>
        <w:shd w:val="clear" w:color="auto" w:fill="FFFFFF"/>
        <w:spacing w:before="360" w:after="240" w:line="300" w:lineRule="auto"/>
        <w:jc w:val="both"/>
        <w:rPr>
          <w:rFonts w:ascii="Arial" w:eastAsia="Arial" w:hAnsi="Arial" w:cs="Arial"/>
          <w:color w:val="1F2328"/>
          <w:sz w:val="18"/>
          <w:szCs w:val="18"/>
        </w:rPr>
      </w:pPr>
    </w:p>
    <w:p w14:paraId="667427D0" w14:textId="77777777" w:rsidR="00BC77D3" w:rsidRDefault="00BC77D3">
      <w:pPr>
        <w:pBdr>
          <w:bottom w:val="none" w:sz="0" w:space="5" w:color="auto"/>
        </w:pBdr>
        <w:shd w:val="clear" w:color="auto" w:fill="FFFFFF"/>
        <w:spacing w:before="360" w:after="240" w:line="300" w:lineRule="auto"/>
        <w:jc w:val="both"/>
        <w:rPr>
          <w:rFonts w:ascii="Arial" w:eastAsia="Arial" w:hAnsi="Arial" w:cs="Arial"/>
          <w:color w:val="1F2328"/>
          <w:sz w:val="18"/>
          <w:szCs w:val="18"/>
        </w:rPr>
      </w:pPr>
    </w:p>
    <w:p w14:paraId="11284503" w14:textId="77777777" w:rsidR="00BC77D3" w:rsidRDefault="00000000">
      <w:pPr>
        <w:pBdr>
          <w:bottom w:val="none" w:sz="0" w:space="5" w:color="auto"/>
        </w:pBdr>
        <w:shd w:val="clear" w:color="auto" w:fill="FFFFFF"/>
        <w:spacing w:before="360" w:after="240" w:line="300" w:lineRule="auto"/>
        <w:jc w:val="both"/>
        <w:rPr>
          <w:rFonts w:ascii="Arial" w:eastAsia="Arial" w:hAnsi="Arial" w:cs="Arial"/>
          <w:color w:val="1F2328"/>
          <w:sz w:val="18"/>
          <w:szCs w:val="18"/>
        </w:rPr>
      </w:pPr>
      <w:r>
        <w:rPr>
          <w:rFonts w:ascii="Arial" w:eastAsia="Arial" w:hAnsi="Arial" w:cs="Arial"/>
          <w:color w:val="1F2328"/>
          <w:sz w:val="18"/>
          <w:szCs w:val="18"/>
        </w:rPr>
        <w:t>Performance of baseline models</w:t>
      </w:r>
      <w:r>
        <w:rPr>
          <w:sz w:val="18"/>
          <w:szCs w:val="18"/>
        </w:rPr>
        <w:t xml:space="preserve">   </w:t>
      </w:r>
      <w:r>
        <w:t xml:space="preserve">                         </w:t>
      </w:r>
      <w:r>
        <w:rPr>
          <w:rFonts w:ascii="Arial" w:eastAsia="Arial" w:hAnsi="Arial" w:cs="Arial"/>
          <w:color w:val="1F2328"/>
        </w:rPr>
        <w:t xml:space="preserve">                                </w:t>
      </w:r>
      <w:r>
        <w:rPr>
          <w:rFonts w:ascii="Arial" w:eastAsia="Arial" w:hAnsi="Arial" w:cs="Arial"/>
          <w:color w:val="1F2328"/>
          <w:sz w:val="18"/>
          <w:szCs w:val="18"/>
        </w:rPr>
        <w:t xml:space="preserve"> Performance of tuned best model</w:t>
      </w:r>
    </w:p>
    <w:p w14:paraId="50EC2D86" w14:textId="346ACE24" w:rsidR="00BC77D3" w:rsidRDefault="00000000">
      <w:pPr>
        <w:pBdr>
          <w:bottom w:val="none" w:sz="0" w:space="5" w:color="auto"/>
        </w:pBdr>
        <w:shd w:val="clear" w:color="auto" w:fill="FFFFFF"/>
        <w:spacing w:before="240" w:after="240" w:line="300" w:lineRule="auto"/>
        <w:jc w:val="both"/>
        <w:rPr>
          <w:rFonts w:ascii="Arial" w:eastAsia="Arial" w:hAnsi="Arial" w:cs="Arial"/>
          <w:color w:val="1F2328"/>
        </w:rPr>
      </w:pPr>
      <w:r>
        <w:rPr>
          <w:rFonts w:ascii="Arial" w:eastAsia="Arial" w:hAnsi="Arial" w:cs="Arial"/>
          <w:color w:val="1F2328"/>
        </w:rPr>
        <w:t xml:space="preserve">After performing hyperparameter tuning and addressing class imbalance through </w:t>
      </w:r>
      <w:r w:rsidR="00483E1A">
        <w:rPr>
          <w:rFonts w:ascii="Arial" w:eastAsia="Arial" w:hAnsi="Arial" w:cs="Arial"/>
          <w:color w:val="1F2328"/>
        </w:rPr>
        <w:t>under sampling</w:t>
      </w:r>
      <w:r>
        <w:rPr>
          <w:rFonts w:ascii="Arial" w:eastAsia="Arial" w:hAnsi="Arial" w:cs="Arial"/>
          <w:color w:val="1F2328"/>
        </w:rPr>
        <w:t xml:space="preserve"> (adjusting the Certified-to-Denied ratio from 99:1 to approximately 75:25), the performance of the models improved noticeably.</w:t>
      </w:r>
    </w:p>
    <w:p w14:paraId="0F9B58AE" w14:textId="77777777" w:rsidR="00BC77D3" w:rsidRDefault="00000000">
      <w:pPr>
        <w:pBdr>
          <w:bottom w:val="none" w:sz="0" w:space="5" w:color="auto"/>
        </w:pBdr>
        <w:shd w:val="clear" w:color="auto" w:fill="FFFFFF"/>
        <w:spacing w:before="240" w:after="240" w:line="300" w:lineRule="auto"/>
        <w:jc w:val="both"/>
        <w:rPr>
          <w:rFonts w:ascii="Arial" w:eastAsia="Arial" w:hAnsi="Arial" w:cs="Arial"/>
          <w:color w:val="1F2328"/>
        </w:rPr>
      </w:pPr>
      <w:r>
        <w:rPr>
          <w:rFonts w:ascii="Arial" w:eastAsia="Arial" w:hAnsi="Arial" w:cs="Arial"/>
          <w:color w:val="1F2328"/>
        </w:rPr>
        <w:t xml:space="preserve">Among the classical models, the </w:t>
      </w:r>
      <w:r>
        <w:rPr>
          <w:rFonts w:ascii="Arial" w:eastAsia="Arial" w:hAnsi="Arial" w:cs="Arial"/>
          <w:b/>
          <w:color w:val="1F2328"/>
        </w:rPr>
        <w:t>Gradient Boosting Classifier</w:t>
      </w:r>
      <w:r>
        <w:rPr>
          <w:rFonts w:ascii="Arial" w:eastAsia="Arial" w:hAnsi="Arial" w:cs="Arial"/>
          <w:color w:val="1F2328"/>
        </w:rPr>
        <w:t xml:space="preserve"> demonstrated the best results, achieving an </w:t>
      </w:r>
      <w:r>
        <w:rPr>
          <w:rFonts w:ascii="Arial" w:eastAsia="Arial" w:hAnsi="Arial" w:cs="Arial"/>
          <w:b/>
          <w:color w:val="1F2328"/>
        </w:rPr>
        <w:t>F1-score of 0.96</w:t>
      </w:r>
      <w:r>
        <w:rPr>
          <w:rFonts w:ascii="Arial" w:eastAsia="Arial" w:hAnsi="Arial" w:cs="Arial"/>
          <w:color w:val="1F2328"/>
        </w:rPr>
        <w:t xml:space="preserve">, a </w:t>
      </w:r>
      <w:r>
        <w:rPr>
          <w:rFonts w:ascii="Arial" w:eastAsia="Arial" w:hAnsi="Arial" w:cs="Arial"/>
          <w:b/>
          <w:color w:val="1F2328"/>
        </w:rPr>
        <w:t>Recall of 0.97</w:t>
      </w:r>
      <w:r>
        <w:rPr>
          <w:rFonts w:ascii="Arial" w:eastAsia="Arial" w:hAnsi="Arial" w:cs="Arial"/>
          <w:color w:val="1F2328"/>
        </w:rPr>
        <w:t xml:space="preserve">, and a </w:t>
      </w:r>
      <w:r>
        <w:rPr>
          <w:rFonts w:ascii="Arial" w:eastAsia="Arial" w:hAnsi="Arial" w:cs="Arial"/>
          <w:b/>
          <w:color w:val="1F2328"/>
        </w:rPr>
        <w:t>Precision of 0.97</w:t>
      </w:r>
      <w:r>
        <w:rPr>
          <w:rFonts w:ascii="Arial" w:eastAsia="Arial" w:hAnsi="Arial" w:cs="Arial"/>
          <w:color w:val="1F2328"/>
        </w:rPr>
        <w:t xml:space="preserve"> on the test set. Compared to the baseline model, the tuned Gradient Boosting model showed a clear improvement in both minority (Denied) and majority (Certified) class predictions.</w:t>
      </w:r>
    </w:p>
    <w:p w14:paraId="55A5CD5F" w14:textId="77777777" w:rsidR="00BC77D3" w:rsidRDefault="00000000">
      <w:pPr>
        <w:pBdr>
          <w:bottom w:val="none" w:sz="0" w:space="5" w:color="auto"/>
        </w:pBdr>
        <w:shd w:val="clear" w:color="auto" w:fill="FFFFFF"/>
        <w:spacing w:before="360" w:after="240" w:line="300" w:lineRule="auto"/>
        <w:jc w:val="both"/>
        <w:rPr>
          <w:rFonts w:ascii="Arial" w:eastAsia="Arial" w:hAnsi="Arial" w:cs="Arial"/>
          <w:b/>
          <w:color w:val="1F2328"/>
        </w:rPr>
      </w:pPr>
      <w:r>
        <w:rPr>
          <w:rFonts w:ascii="Arial" w:eastAsia="Arial" w:hAnsi="Arial" w:cs="Arial"/>
          <w:b/>
          <w:color w:val="1F2328"/>
        </w:rPr>
        <w:t>Conclusion</w:t>
      </w:r>
    </w:p>
    <w:p w14:paraId="54C49E43" w14:textId="77777777" w:rsidR="00BC77D3" w:rsidRDefault="00000000">
      <w:pPr>
        <w:pBdr>
          <w:bottom w:val="none" w:sz="0" w:space="5" w:color="auto"/>
        </w:pBdr>
        <w:shd w:val="clear" w:color="auto" w:fill="FFFFFF"/>
        <w:spacing w:before="240" w:after="240" w:line="300" w:lineRule="auto"/>
        <w:jc w:val="both"/>
        <w:rPr>
          <w:rFonts w:ascii="Arial" w:eastAsia="Arial" w:hAnsi="Arial" w:cs="Arial"/>
          <w:color w:val="1F2328"/>
        </w:rPr>
      </w:pPr>
      <w:r>
        <w:rPr>
          <w:rFonts w:ascii="Arial" w:eastAsia="Arial" w:hAnsi="Arial" w:cs="Arial"/>
          <w:color w:val="1F2328"/>
        </w:rPr>
        <w:t>In this project, it was shown that machine learning models can effectively predict the outcome of H-1B visa petitions based on application attributes. Classical models including Logistic Regression, and Gradient Boosting were trained, tuned, and evaluated. After addressing class imbalance and optimizing hyperparameters, the Gradient Boosting model demonstrated the strongest overall performance.</w:t>
      </w:r>
    </w:p>
    <w:p w14:paraId="15F847A2" w14:textId="77777777" w:rsidR="00BC77D3" w:rsidRDefault="00000000">
      <w:pPr>
        <w:pBdr>
          <w:bottom w:val="none" w:sz="0" w:space="5" w:color="auto"/>
        </w:pBdr>
        <w:shd w:val="clear" w:color="auto" w:fill="FFFFFF"/>
        <w:spacing w:before="240" w:after="240" w:line="300" w:lineRule="auto"/>
        <w:jc w:val="both"/>
        <w:rPr>
          <w:rFonts w:ascii="Arial" w:eastAsia="Arial" w:hAnsi="Arial" w:cs="Arial"/>
          <w:color w:val="1F2328"/>
        </w:rPr>
      </w:pPr>
      <w:r>
        <w:rPr>
          <w:rFonts w:ascii="Arial" w:eastAsia="Arial" w:hAnsi="Arial" w:cs="Arial"/>
          <w:color w:val="1F2328"/>
        </w:rPr>
        <w:t>These results suggest that with careful data preprocessing, balancing, and tuning, classical models can achieve strong predictive power in this domain, providing valuable decision support for employers and applicants navigating the H-1B visa process.</w:t>
      </w:r>
    </w:p>
    <w:p w14:paraId="70E0DCC7" w14:textId="77777777" w:rsidR="00BC77D3" w:rsidRDefault="00BC77D3">
      <w:pPr>
        <w:pBdr>
          <w:top w:val="nil"/>
          <w:left w:val="nil"/>
          <w:bottom w:val="none" w:sz="0" w:space="5" w:color="auto"/>
          <w:right w:val="nil"/>
          <w:between w:val="nil"/>
        </w:pBdr>
        <w:shd w:val="clear" w:color="auto" w:fill="FFFFFF"/>
        <w:spacing w:before="240" w:after="240" w:line="300" w:lineRule="auto"/>
        <w:jc w:val="both"/>
        <w:rPr>
          <w:rFonts w:ascii="Arial" w:eastAsia="Arial" w:hAnsi="Arial" w:cs="Arial"/>
          <w:color w:val="1F2328"/>
        </w:rPr>
      </w:pPr>
    </w:p>
    <w:p w14:paraId="19C1F7AF" w14:textId="77777777" w:rsidR="00BC77D3" w:rsidRDefault="00BC77D3">
      <w:pPr>
        <w:pBdr>
          <w:bottom w:val="none" w:sz="0" w:space="5" w:color="auto"/>
        </w:pBdr>
        <w:shd w:val="clear" w:color="auto" w:fill="FFFFFF"/>
        <w:spacing w:before="360" w:after="240" w:line="300" w:lineRule="auto"/>
        <w:jc w:val="both"/>
        <w:rPr>
          <w:rFonts w:ascii="Arial" w:eastAsia="Arial" w:hAnsi="Arial" w:cs="Arial"/>
          <w:b/>
          <w:color w:val="1F2328"/>
        </w:rPr>
      </w:pPr>
    </w:p>
    <w:p w14:paraId="4147A5A7" w14:textId="77777777" w:rsidR="00BC77D3" w:rsidRPr="00483E1A"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4"/>
          <w:szCs w:val="24"/>
        </w:rPr>
      </w:pPr>
      <w:bookmarkStart w:id="11" w:name="_heading=h.huc7nssgnxc8" w:colFirst="0" w:colLast="0"/>
      <w:bookmarkEnd w:id="11"/>
      <w:r w:rsidRPr="00483E1A">
        <w:rPr>
          <w:rFonts w:ascii="Arial" w:eastAsia="Arial" w:hAnsi="Arial" w:cs="Arial"/>
          <w:color w:val="1F2328"/>
          <w:sz w:val="24"/>
          <w:szCs w:val="24"/>
        </w:rPr>
        <w:lastRenderedPageBreak/>
        <w:t>Future Recommendation</w:t>
      </w:r>
    </w:p>
    <w:p w14:paraId="74AAD088" w14:textId="77777777" w:rsidR="00BC77D3" w:rsidRDefault="00000000">
      <w:pPr>
        <w:spacing w:before="240" w:after="240"/>
        <w:jc w:val="both"/>
        <w:rPr>
          <w:rFonts w:ascii="Arial" w:eastAsia="Arial" w:hAnsi="Arial" w:cs="Arial"/>
        </w:rPr>
      </w:pPr>
      <w:r>
        <w:rPr>
          <w:rFonts w:ascii="Arial" w:eastAsia="Arial" w:hAnsi="Arial" w:cs="Arial"/>
        </w:rPr>
        <w:t>To further enhance the predictive performance and practical value of the H-1B visa outcome model, the following future directions are recommended:</w:t>
      </w:r>
    </w:p>
    <w:p w14:paraId="580EDB94" w14:textId="11BF4D08" w:rsidR="00BC77D3" w:rsidRDefault="00000000">
      <w:pPr>
        <w:numPr>
          <w:ilvl w:val="0"/>
          <w:numId w:val="2"/>
        </w:numPr>
        <w:spacing w:before="240"/>
        <w:jc w:val="both"/>
        <w:rPr>
          <w:rFonts w:ascii="Arial" w:eastAsia="Arial" w:hAnsi="Arial" w:cs="Arial"/>
        </w:rPr>
      </w:pPr>
      <w:r>
        <w:rPr>
          <w:rFonts w:ascii="Arial" w:eastAsia="Arial" w:hAnsi="Arial" w:cs="Arial"/>
          <w:b/>
        </w:rPr>
        <w:t>Expand the Dataset</w:t>
      </w:r>
      <w:r>
        <w:rPr>
          <w:rFonts w:ascii="Arial" w:eastAsia="Arial" w:hAnsi="Arial" w:cs="Arial"/>
        </w:rPr>
        <w:t>: Incorporate additional predictors such as applicants’ educational background, years of work experience, and employer sponsorship history to improve the richness and predictive power of the dataset.</w:t>
      </w:r>
    </w:p>
    <w:p w14:paraId="4D0AA571" w14:textId="72FAD3EA" w:rsidR="00BC77D3" w:rsidRDefault="00000000">
      <w:pPr>
        <w:numPr>
          <w:ilvl w:val="0"/>
          <w:numId w:val="2"/>
        </w:numPr>
        <w:jc w:val="both"/>
        <w:rPr>
          <w:rFonts w:ascii="Arial" w:eastAsia="Arial" w:hAnsi="Arial" w:cs="Arial"/>
        </w:rPr>
      </w:pPr>
      <w:r>
        <w:rPr>
          <w:rFonts w:ascii="Arial" w:eastAsia="Arial" w:hAnsi="Arial" w:cs="Arial"/>
          <w:b/>
        </w:rPr>
        <w:t>Integrate Recent Data</w:t>
      </w:r>
      <w:r>
        <w:rPr>
          <w:rFonts w:ascii="Arial" w:eastAsia="Arial" w:hAnsi="Arial" w:cs="Arial"/>
        </w:rPr>
        <w:t>: Extend the dataset by including more recent application records beyond 2024 as they become available, allowing the model to remain up-to-date with current visa approval trends.</w:t>
      </w:r>
    </w:p>
    <w:p w14:paraId="2C79B060" w14:textId="1BA0B810" w:rsidR="00BC77D3" w:rsidRDefault="00000000">
      <w:pPr>
        <w:numPr>
          <w:ilvl w:val="0"/>
          <w:numId w:val="2"/>
        </w:numPr>
        <w:spacing w:after="240"/>
        <w:jc w:val="both"/>
        <w:rPr>
          <w:rFonts w:ascii="Arial" w:eastAsia="Arial" w:hAnsi="Arial" w:cs="Arial"/>
        </w:rPr>
      </w:pPr>
      <w:r>
        <w:rPr>
          <w:rFonts w:ascii="Arial" w:eastAsia="Arial" w:hAnsi="Arial" w:cs="Arial"/>
          <w:b/>
        </w:rPr>
        <w:t>Develop a Web Application</w:t>
      </w:r>
      <w:r>
        <w:rPr>
          <w:rFonts w:ascii="Arial" w:eastAsia="Arial" w:hAnsi="Arial" w:cs="Arial"/>
        </w:rPr>
        <w:t>: Build an interactive web application where future H-1B applicants or employers can input their petition details and receive real-time predictions based on the trained model, making the solution accessible and actionable.</w:t>
      </w:r>
    </w:p>
    <w:p w14:paraId="11D8334E" w14:textId="111C71B2" w:rsidR="00BC77D3" w:rsidRDefault="00000000" w:rsidP="00483E1A">
      <w:pPr>
        <w:spacing w:before="240" w:after="240"/>
        <w:jc w:val="both"/>
        <w:rPr>
          <w:rFonts w:ascii="Arial" w:eastAsia="Arial" w:hAnsi="Arial" w:cs="Arial"/>
        </w:rPr>
      </w:pPr>
      <w:r>
        <w:rPr>
          <w:rFonts w:ascii="Arial" w:eastAsia="Arial" w:hAnsi="Arial" w:cs="Arial"/>
        </w:rPr>
        <w:t>These enhancements will not only improve model accuracy but also support broader real-world usage for applicants, employers, and immigration consultants.</w:t>
      </w:r>
    </w:p>
    <w:p w14:paraId="2E34F5FA" w14:textId="77777777" w:rsidR="00BC77D3" w:rsidRPr="00483E1A" w:rsidRDefault="00000000">
      <w:pPr>
        <w:pStyle w:val="Heading2"/>
        <w:keepNext w:val="0"/>
        <w:pBdr>
          <w:bottom w:val="none" w:sz="0" w:space="5" w:color="auto"/>
        </w:pBdr>
        <w:shd w:val="clear" w:color="auto" w:fill="FFFFFF"/>
        <w:spacing w:before="360" w:after="240" w:line="300" w:lineRule="auto"/>
        <w:jc w:val="both"/>
        <w:rPr>
          <w:rFonts w:ascii="Arial" w:eastAsia="Arial" w:hAnsi="Arial" w:cs="Arial"/>
          <w:color w:val="1F2328"/>
          <w:sz w:val="24"/>
          <w:szCs w:val="24"/>
        </w:rPr>
      </w:pPr>
      <w:bookmarkStart w:id="12" w:name="_heading=h.pjh7y9h2me7z" w:colFirst="0" w:colLast="0"/>
      <w:bookmarkEnd w:id="12"/>
      <w:r w:rsidRPr="00483E1A">
        <w:rPr>
          <w:rFonts w:ascii="Arial" w:eastAsia="Arial" w:hAnsi="Arial" w:cs="Arial"/>
          <w:color w:val="1F2328"/>
          <w:sz w:val="24"/>
          <w:szCs w:val="24"/>
        </w:rPr>
        <w:t>References</w:t>
      </w:r>
    </w:p>
    <w:p w14:paraId="40CD4BF7" w14:textId="77777777" w:rsidR="00BC77D3" w:rsidRDefault="00000000">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rPr>
        <w:t xml:space="preserve">Pew research center, </w:t>
      </w:r>
      <w:hyperlink r:id="rId14">
        <w:r>
          <w:rPr>
            <w:rFonts w:ascii="Arial" w:eastAsia="Arial" w:hAnsi="Arial" w:cs="Arial"/>
            <w:color w:val="1155CC"/>
            <w:u w:val="single"/>
          </w:rPr>
          <w:t>“what we know about the U.S. H-1B visa program”</w:t>
        </w:r>
      </w:hyperlink>
      <w:r>
        <w:rPr>
          <w:rFonts w:ascii="Arial" w:eastAsia="Arial" w:hAnsi="Arial" w:cs="Arial"/>
        </w:rPr>
        <w:t xml:space="preserve">, </w:t>
      </w:r>
      <w:proofErr w:type="spellStart"/>
      <w:r>
        <w:rPr>
          <w:rFonts w:ascii="Arial" w:eastAsia="Arial" w:hAnsi="Arial" w:cs="Arial"/>
        </w:rPr>
        <w:t>CarolybeIm</w:t>
      </w:r>
      <w:proofErr w:type="spellEnd"/>
      <w:r>
        <w:rPr>
          <w:rFonts w:ascii="Arial" w:eastAsia="Arial" w:hAnsi="Arial" w:cs="Arial"/>
        </w:rPr>
        <w:t>, Sahra M.</w:t>
      </w:r>
    </w:p>
    <w:p w14:paraId="1EE81BE6" w14:textId="77777777" w:rsidR="00BC77D3" w:rsidRDefault="00000000">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rPr>
        <w:t xml:space="preserve">“Data mining for business analytics  concepts techniques and-applications in python”, Galit S, Peter C. B, Peter G, </w:t>
      </w:r>
      <w:proofErr w:type="spellStart"/>
      <w:r>
        <w:rPr>
          <w:rFonts w:ascii="Arial" w:eastAsia="Arial" w:hAnsi="Arial" w:cs="Arial"/>
        </w:rPr>
        <w:t>NItin</w:t>
      </w:r>
      <w:proofErr w:type="spellEnd"/>
      <w:r>
        <w:rPr>
          <w:rFonts w:ascii="Arial" w:eastAsia="Arial" w:hAnsi="Arial" w:cs="Arial"/>
        </w:rPr>
        <w:t xml:space="preserve"> Patel.</w:t>
      </w:r>
    </w:p>
    <w:p w14:paraId="4982FFE0" w14:textId="77777777" w:rsidR="00BC77D3" w:rsidRDefault="00BC77D3" w:rsidP="00483E1A">
      <w:pPr>
        <w:pBdr>
          <w:top w:val="nil"/>
          <w:left w:val="nil"/>
          <w:bottom w:val="nil"/>
          <w:right w:val="nil"/>
          <w:between w:val="nil"/>
        </w:pBdr>
        <w:ind w:left="720"/>
        <w:jc w:val="both"/>
        <w:rPr>
          <w:rFonts w:ascii="Arial" w:eastAsia="Arial" w:hAnsi="Arial" w:cs="Arial"/>
        </w:rPr>
      </w:pPr>
    </w:p>
    <w:p w14:paraId="419F0C7E" w14:textId="77777777" w:rsidR="00BC77D3" w:rsidRDefault="00BC77D3">
      <w:pPr>
        <w:jc w:val="both"/>
        <w:rPr>
          <w:rFonts w:ascii="Arial" w:eastAsia="Arial" w:hAnsi="Arial" w:cs="Arial"/>
        </w:rPr>
      </w:pPr>
    </w:p>
    <w:p w14:paraId="0DAF08A1" w14:textId="77777777" w:rsidR="00BC77D3" w:rsidRDefault="00BC77D3">
      <w:pPr>
        <w:jc w:val="both"/>
        <w:rPr>
          <w:rFonts w:ascii="Arial" w:eastAsia="Arial" w:hAnsi="Arial" w:cs="Arial"/>
        </w:rPr>
      </w:pPr>
    </w:p>
    <w:p w14:paraId="0EEACD93" w14:textId="77777777" w:rsidR="00BC77D3" w:rsidRDefault="00BC77D3">
      <w:pPr>
        <w:jc w:val="both"/>
        <w:rPr>
          <w:rFonts w:ascii="Arial" w:eastAsia="Arial" w:hAnsi="Arial" w:cs="Arial"/>
        </w:rPr>
      </w:pPr>
    </w:p>
    <w:p w14:paraId="60DD4602" w14:textId="77777777" w:rsidR="00BC77D3" w:rsidRDefault="00BC77D3">
      <w:pPr>
        <w:jc w:val="both"/>
        <w:rPr>
          <w:rFonts w:ascii="Arial" w:eastAsia="Arial" w:hAnsi="Arial" w:cs="Arial"/>
        </w:rPr>
      </w:pPr>
    </w:p>
    <w:p w14:paraId="23D3B11E" w14:textId="77777777" w:rsidR="00BC77D3" w:rsidRDefault="00BC77D3">
      <w:pPr>
        <w:jc w:val="both"/>
        <w:rPr>
          <w:rFonts w:ascii="Arial" w:eastAsia="Arial" w:hAnsi="Arial" w:cs="Arial"/>
        </w:rPr>
      </w:pPr>
    </w:p>
    <w:p w14:paraId="0B3E7F14" w14:textId="77777777" w:rsidR="00BC77D3" w:rsidRDefault="00BC77D3">
      <w:pPr>
        <w:jc w:val="both"/>
        <w:rPr>
          <w:rFonts w:ascii="Arial" w:eastAsia="Arial" w:hAnsi="Arial" w:cs="Arial"/>
        </w:rPr>
      </w:pPr>
    </w:p>
    <w:p w14:paraId="779DD810" w14:textId="77777777" w:rsidR="00BC77D3" w:rsidRDefault="00BC77D3">
      <w:pPr>
        <w:pBdr>
          <w:top w:val="nil"/>
          <w:left w:val="nil"/>
          <w:bottom w:val="nil"/>
          <w:right w:val="nil"/>
          <w:between w:val="nil"/>
        </w:pBdr>
        <w:jc w:val="both"/>
        <w:rPr>
          <w:rFonts w:ascii="Arial" w:eastAsia="Arial" w:hAnsi="Arial" w:cs="Arial"/>
        </w:rPr>
      </w:pPr>
    </w:p>
    <w:sectPr w:rsidR="00BC77D3">
      <w:footerReference w:type="even" r:id="rId15"/>
      <w:footerReference w:type="default" r:id="rId16"/>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3BBA2" w14:textId="77777777" w:rsidR="0087027D" w:rsidRDefault="0087027D">
      <w:r>
        <w:separator/>
      </w:r>
    </w:p>
  </w:endnote>
  <w:endnote w:type="continuationSeparator" w:id="0">
    <w:p w14:paraId="05BA4264" w14:textId="77777777" w:rsidR="0087027D" w:rsidRDefault="00870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embedRegular r:id="rId1" w:fontKey="{3612A06F-9039-45E4-BF17-E981AE8E9C44}"/>
    <w:embedBold r:id="rId2" w:fontKey="{01862261-D8ED-48B5-BC18-FF3581F44BD7}"/>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embedRegular r:id="rId3" w:fontKey="{EB8072A9-BE4F-4DF1-B5C4-360074599E4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3E01A" w14:textId="77777777" w:rsidR="00BC77D3"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C691DA3" w14:textId="77777777" w:rsidR="00BC77D3" w:rsidRDefault="00BC77D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0E899" w14:textId="77777777" w:rsidR="00BC77D3"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7246D">
      <w:rPr>
        <w:noProof/>
        <w:color w:val="000000"/>
      </w:rPr>
      <w:t>1</w:t>
    </w:r>
    <w:r>
      <w:rPr>
        <w:color w:val="000000"/>
      </w:rPr>
      <w:fldChar w:fldCharType="end"/>
    </w:r>
  </w:p>
  <w:p w14:paraId="4147FB91" w14:textId="77777777" w:rsidR="00BC77D3" w:rsidRDefault="00BC7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BA691" w14:textId="77777777" w:rsidR="0087027D" w:rsidRDefault="0087027D">
      <w:r>
        <w:separator/>
      </w:r>
    </w:p>
  </w:footnote>
  <w:footnote w:type="continuationSeparator" w:id="0">
    <w:p w14:paraId="7687B7D5" w14:textId="77777777" w:rsidR="0087027D" w:rsidRDefault="008702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C0ED6"/>
    <w:multiLevelType w:val="multilevel"/>
    <w:tmpl w:val="AA308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825B28"/>
    <w:multiLevelType w:val="multilevel"/>
    <w:tmpl w:val="B93E2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4C204B"/>
    <w:multiLevelType w:val="multilevel"/>
    <w:tmpl w:val="3CE6C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EC6B43"/>
    <w:multiLevelType w:val="multilevel"/>
    <w:tmpl w:val="6444E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0112784">
    <w:abstractNumId w:val="1"/>
  </w:num>
  <w:num w:numId="2" w16cid:durableId="1848398032">
    <w:abstractNumId w:val="3"/>
  </w:num>
  <w:num w:numId="3" w16cid:durableId="1902012366">
    <w:abstractNumId w:val="2"/>
  </w:num>
  <w:num w:numId="4" w16cid:durableId="800735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7D3"/>
    <w:rsid w:val="0007246D"/>
    <w:rsid w:val="00483E1A"/>
    <w:rsid w:val="005E5195"/>
    <w:rsid w:val="00831F96"/>
    <w:rsid w:val="0087027D"/>
    <w:rsid w:val="00BC7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E748D"/>
  <w15:docId w15:val="{7D9DC26A-ADAE-4B88-8C01-F6B340FD1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63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next w:val="Body"/>
    <w:uiPriority w:val="9"/>
    <w:unhideWhenUsed/>
    <w:qFormat/>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character" w:styleId="Hyperlink">
    <w:name w:val="Hyperlink"/>
    <w:rPr>
      <w:u w:val="single"/>
    </w:rPr>
  </w:style>
  <w:style w:type="paragraph" w:styleId="Subtitle">
    <w:name w:val="Subtitle"/>
    <w:basedOn w:val="Normal"/>
    <w:next w:val="Body"/>
    <w:uiPriority w:val="11"/>
    <w:qFormat/>
    <w:pPr>
      <w:keepNext/>
      <w:pBdr>
        <w:top w:val="nil"/>
        <w:left w:val="nil"/>
        <w:bottom w:val="nil"/>
        <w:right w:val="nil"/>
        <w:between w:val="nil"/>
      </w:pBdr>
    </w:pPr>
    <w:rPr>
      <w:rFonts w:ascii="Helvetica Neue" w:eastAsia="Helvetica Neue" w:hAnsi="Helvetica Neue" w:cs="Helvetica Neue"/>
      <w:color w:val="000000"/>
      <w:sz w:val="40"/>
      <w:szCs w:val="40"/>
    </w:rPr>
  </w:style>
  <w:style w:type="paragraph" w:customStyle="1" w:styleId="Body">
    <w:name w:val="Body"/>
    <w:pPr>
      <w:spacing w:before="160"/>
    </w:pPr>
    <w:rPr>
      <w:rFonts w:ascii="Helvetica Neue" w:hAnsi="Helvetica Neue" w:cs="Arial Unicode MS"/>
      <w:color w:val="000000"/>
      <w14:textOutline w14:w="0" w14:cap="flat" w14:cmpd="sng" w14:algn="ctr">
        <w14:noFill/>
        <w14:prstDash w14:val="solid"/>
        <w14:bevel/>
      </w14:textOutline>
    </w:rPr>
  </w:style>
  <w:style w:type="paragraph" w:customStyle="1" w:styleId="Body0">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Numbered">
    <w:name w:val="Numbered"/>
  </w:style>
  <w:style w:type="paragraph" w:styleId="NormalWeb">
    <w:name w:val="Normal (Web)"/>
    <w:basedOn w:val="Normal"/>
    <w:uiPriority w:val="99"/>
    <w:unhideWhenUsed/>
    <w:rsid w:val="00A96F57"/>
    <w:pPr>
      <w:spacing w:before="100" w:beforeAutospacing="1" w:after="100" w:afterAutospacing="1"/>
    </w:pPr>
    <w:rPr>
      <w:lang w:eastAsia="ko-KR"/>
    </w:rPr>
  </w:style>
  <w:style w:type="paragraph" w:styleId="ListParagraph">
    <w:name w:val="List Paragraph"/>
    <w:basedOn w:val="Normal"/>
    <w:uiPriority w:val="34"/>
    <w:qFormat/>
    <w:rsid w:val="00C46FF1"/>
    <w:pPr>
      <w:ind w:left="720"/>
      <w:contextualSpacing/>
    </w:pPr>
  </w:style>
  <w:style w:type="character" w:customStyle="1" w:styleId="apple-converted-space">
    <w:name w:val="apple-converted-space"/>
    <w:basedOn w:val="DefaultParagraphFont"/>
    <w:rsid w:val="00CC620F"/>
  </w:style>
  <w:style w:type="paragraph" w:styleId="Footer">
    <w:name w:val="footer"/>
    <w:basedOn w:val="Normal"/>
    <w:link w:val="FooterChar"/>
    <w:uiPriority w:val="99"/>
    <w:unhideWhenUsed/>
    <w:rsid w:val="004E0C28"/>
    <w:pPr>
      <w:tabs>
        <w:tab w:val="center" w:pos="4680"/>
        <w:tab w:val="right" w:pos="9360"/>
      </w:tabs>
    </w:pPr>
  </w:style>
  <w:style w:type="character" w:customStyle="1" w:styleId="FooterChar">
    <w:name w:val="Footer Char"/>
    <w:basedOn w:val="DefaultParagraphFont"/>
    <w:link w:val="Footer"/>
    <w:uiPriority w:val="99"/>
    <w:rsid w:val="004E0C28"/>
    <w:rPr>
      <w:sz w:val="24"/>
      <w:szCs w:val="24"/>
      <w:lang w:eastAsia="en-US"/>
    </w:rPr>
  </w:style>
  <w:style w:type="character" w:styleId="PageNumber">
    <w:name w:val="page number"/>
    <w:basedOn w:val="DefaultParagraphFont"/>
    <w:uiPriority w:val="99"/>
    <w:semiHidden/>
    <w:unhideWhenUsed/>
    <w:rsid w:val="004E0C28"/>
  </w:style>
  <w:style w:type="paragraph" w:customStyle="1" w:styleId="p1">
    <w:name w:val="p1"/>
    <w:basedOn w:val="Normal"/>
    <w:rsid w:val="00664AFD"/>
    <w:rPr>
      <w:rFonts w:ascii="Helvetica" w:hAnsi="Helvetica"/>
      <w:color w:val="000000"/>
      <w:sz w:val="15"/>
      <w:szCs w:val="15"/>
      <w:lang w:eastAsia="ko-KR"/>
    </w:rPr>
  </w:style>
  <w:style w:type="character" w:styleId="UnresolvedMention">
    <w:name w:val="Unresolved Mention"/>
    <w:basedOn w:val="DefaultParagraphFont"/>
    <w:uiPriority w:val="99"/>
    <w:semiHidden/>
    <w:unhideWhenUsed/>
    <w:rsid w:val="000745DC"/>
    <w:rPr>
      <w:color w:val="605E5C"/>
      <w:shd w:val="clear" w:color="auto" w:fill="E1DFDD"/>
    </w:rPr>
  </w:style>
  <w:style w:type="character" w:styleId="FollowedHyperlink">
    <w:name w:val="FollowedHyperlink"/>
    <w:basedOn w:val="DefaultParagraphFont"/>
    <w:uiPriority w:val="99"/>
    <w:semiHidden/>
    <w:unhideWhenUsed/>
    <w:rsid w:val="00817A6B"/>
    <w:rPr>
      <w:color w:val="FF00FF" w:themeColor="followed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7246D"/>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kaduli@cua.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ewrsr.ch/4h8Dxvj"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s0qmk/QMKOn0zS6/BNmhtqYqQ==">CgMxLjAaHwoBMBIaChgICVIUChJ0YWJsZS42ZzVodTVrd2p1cXYaHwoBMRIaChgICVIUChJ0YWJsZS51Ynh5emR5Y3I5bWwyDmgubGV3c2NzeXFzanJpMg5oLmY5dHV6cWRmMW9iOTIOaC51YXh0NXRsYnBmd2oyDmguNmxpamEzN2Vnb2dpMg5oLjJha3hybWJtZTJtczIOaC4xcGRnMWd6OTZ5MDMyDmgudTk5azI0NWpycGViMg5oLmc4Ym5lMXdwYTIwczIOaC5lNzk5MHNrZDMxMXUyDmguYTVjcXcybnZ4ZTdtMg5oLjNsaTU4NHM1eWJrajIOaC5odWM3bnNzZ254YzgyDmgucGpoN3k5aDJtZTd6OAByITFOWEJtMHRJMlVSMW44dkwybHd0TVJUcVE2UmRhbVFm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DELPHIN KADULI</dc:creator>
  <cp:lastModifiedBy>Kaduli,Delphin J KADULI</cp:lastModifiedBy>
  <cp:revision>2</cp:revision>
  <dcterms:created xsi:type="dcterms:W3CDTF">2025-04-29T00:45:00Z</dcterms:created>
  <dcterms:modified xsi:type="dcterms:W3CDTF">2025-04-29T00:45:00Z</dcterms:modified>
</cp:coreProperties>
</file>