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>
      <w:pPr>
        <w:pStyle w:val="Heading1"/>
      </w:pPr>
      <w:r>
        <w:t xml:space="preserve">Evaluating top-down, bottom-up, and environmental drivers of pelagic food web dynamics along an estuarine gradient</w:t>
      </w:r>
    </w:p>
    <w:p>
      <w:pPr>
        <w:pStyle w:val="Normal"/>
      </w:pPr>
      <w:r>
        <w:t xml:space="preserve">Tanya L. Rogers, Samuel M. Bashevkin, Christina E. Burdi, Denise D. Colombano, Peter N. Dudley, Brian Mahardja, Lara Mitchell, Sarah Perry, Parsa Saffarinia</w:t>
      </w:r>
    </w:p>
    <w:p>
      <w:pPr>
        <w:pStyle w:val="Heading2"/>
      </w:pPr>
      <w:r>
        <w:t xml:space="preserve">Appendix S2: Supplemental data and model tables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</w:pPr>
      <w:r>
        <w:t xml:space="preserve">Table S1. Variable definitions and temporal extent for the monthly and annual datasets.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570"/>
        <w:gridCol w:w="1570"/>
        <w:gridCol w:w="522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Centrarchids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estuarine pelagic forage fishes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estuarine pelagic forage fishes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estuarine pelagic forage fishes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mean Delta outflow (water leaving the Delta to the Bay)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Mississippi silverside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Nitrate and Nitrite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1+ individuals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1+ individuals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0 individuals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0 individuals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age 0 individuals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secchi depth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S2.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S3. Path coefficients for annual and annual-regional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S4. Path coefficients for monthly-regional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body 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</w:t>
            </w:r>
          </w:p>
        </w:tc>
      </w:tr>
      <w:tr>
        <w:trPr>
          <w:cantSplit/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0.6422</w:t>
            </w:r>
          </w:p>
        </w:tc>
      </w:tr>
      <w:tr>
        <w:trPr>
          <w:cantSplit/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0.4494</w:t>
            </w:r>
          </w:p>
        </w:tc>
      </w:tr>
      <w:tr>
        <w:trPr>
          <w:cantSplit/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body1137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sectPr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E503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16</cp:revision>
  <dcterms:created xsi:type="dcterms:W3CDTF">2017-02-28T11:18:00Z</dcterms:created>
  <dcterms:modified xsi:type="dcterms:W3CDTF">2022-09-23T16:20:55Z</dcterms:modified>
  <cp:category/>
</cp:coreProperties>
</file>