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5DDE" w14:textId="77777777" w:rsidR="0073324F" w:rsidRDefault="00000000">
      <w:pPr>
        <w:pStyle w:val="Title"/>
      </w:pPr>
      <w:r>
        <w:t>Premier Lead Marketing, LLC – Rough Draft Business Plan</w:t>
      </w:r>
    </w:p>
    <w:p w14:paraId="79A3ED8E" w14:textId="77777777" w:rsidR="0073324F" w:rsidRDefault="00000000">
      <w:r>
        <w:t>Executive Summary</w:t>
      </w:r>
      <w:r>
        <w:br/>
        <w:t>Premier Lead Marketing, LLC is a full-service digital marketing and automation agency designed for service-based businesses with high customer lifetime value. The agency focuses on lead generation, automation (via Go High Level), CRM white labeling, Google Ads, SEO, social media campaigns, and business coaching.</w:t>
      </w:r>
      <w:r>
        <w:br/>
      </w:r>
      <w:r>
        <w:br/>
        <w:t>Target Market Strategy</w:t>
      </w:r>
      <w:r>
        <w:br/>
        <w:t>Primary Focus (0–12 months):</w:t>
      </w:r>
      <w:r>
        <w:br/>
        <w:t>- Med Spas in FL, GA, NC, SC, TX</w:t>
      </w:r>
      <w:r>
        <w:br/>
        <w:t>- Real Estate Brokerages</w:t>
      </w:r>
      <w:r>
        <w:br/>
        <w:t>- Attorney Firms</w:t>
      </w:r>
      <w:r>
        <w:br/>
        <w:t>- Contractors (HVAC, Roofing, etc.)</w:t>
      </w:r>
      <w:r>
        <w:br/>
      </w:r>
      <w:r>
        <w:br/>
        <w:t>Geo Strategy: Virtual Miami address for authority, serve nationwide.</w:t>
      </w:r>
      <w:r>
        <w:br/>
      </w:r>
      <w:r>
        <w:br/>
        <w:t>Brand Positioning &amp; Hook</w:t>
      </w:r>
      <w:r>
        <w:br/>
        <w:t>“We automate your follow-up and lead capture with AI-powered campaigns that run 24/7 — so you gain hours back every week.”</w:t>
      </w:r>
      <w:r>
        <w:br/>
      </w:r>
      <w:r>
        <w:br/>
        <w:t>Niche Funnels &amp; Local Strategy</w:t>
      </w:r>
      <w:r>
        <w:br/>
        <w:t>MedSpa, HVAC, Legal, and Real Estate tailored landing pages with audit offers and growth consultations.</w:t>
      </w:r>
      <w:r>
        <w:br/>
      </w:r>
      <w:r>
        <w:br/>
        <w:t>GHL Utilization Strategy</w:t>
      </w:r>
      <w:r>
        <w:br/>
        <w:t>Use GHL for CRM, email/SMS workflows, lead capture, SEO tracking, Google Profile optimization, smart lists, and automation.</w:t>
      </w:r>
      <w:r>
        <w:br/>
      </w:r>
      <w:r>
        <w:br/>
        <w:t>CRM White Label Pricing</w:t>
      </w:r>
      <w:r>
        <w:br/>
        <w:t>Basic - $97/mo, Growth - $197/mo, Pro - $497/mo</w:t>
      </w:r>
      <w:r>
        <w:br/>
      </w:r>
      <w:r>
        <w:br/>
        <w:t>Outlook Integration</w:t>
      </w:r>
      <w:r>
        <w:br/>
        <w:t>Professional email via Microsoft 365, calendar sync with GHL, automated email triggers, improves legitimacy.</w:t>
      </w:r>
      <w:r>
        <w:br/>
      </w:r>
      <w:r>
        <w:br/>
        <w:t>Team &amp; Outsourcing Strategy</w:t>
      </w:r>
      <w:r>
        <w:br/>
        <w:t>VA, Appointment Setter, Sales Closer, Designer (Upwork), run lean for 12–18 months.</w:t>
      </w:r>
      <w:r>
        <w:br/>
      </w:r>
      <w:r>
        <w:br/>
        <w:t>Revenue &amp; Cost Model (Monthly)</w:t>
      </w:r>
      <w:r>
        <w:br/>
      </w:r>
      <w:r>
        <w:lastRenderedPageBreak/>
        <w:t>3 mo: $6k rev / $9k cost / -$3k profit</w:t>
      </w:r>
      <w:r>
        <w:br/>
        <w:t>6 mo: $18k rev / $13k cost / $5k profit</w:t>
      </w:r>
      <w:r>
        <w:br/>
        <w:t>12 mo: $60k rev / $32k cost / $28k profit</w:t>
      </w:r>
      <w:r>
        <w:br/>
        <w:t>24 mo: $180k rev / $80k cost / $100k profit</w:t>
      </w:r>
      <w:r>
        <w:br/>
        <w:t>36 mo: $400k rev / $135k cost / $265k profit</w:t>
      </w:r>
      <w:r>
        <w:br/>
      </w:r>
      <w:r>
        <w:br/>
        <w:t>Google Ads Strategy</w:t>
      </w:r>
      <w:r>
        <w:br/>
        <w:t>$500–$1k spend, local zip targeting, keyword intent, daily optimization with GHL tracker, offer free audits.</w:t>
      </w:r>
      <w:r>
        <w:br/>
      </w:r>
      <w:r>
        <w:br/>
        <w:t>Social Media Strategy</w:t>
      </w:r>
      <w:r>
        <w:br/>
        <w:t>IG - Before/After + Reels</w:t>
      </w:r>
      <w:r>
        <w:br/>
        <w:t>FB - Retargeting, Local Groups</w:t>
      </w:r>
      <w:r>
        <w:br/>
        <w:t>LinkedIn - Authority Content for B2B</w:t>
      </w:r>
      <w:r>
        <w:br/>
        <w:t>TikTok - UGC &amp; Tips (Med Spas)</w:t>
      </w:r>
      <w:r>
        <w:br/>
      </w:r>
      <w:r>
        <w:br/>
        <w:t>Educational Content Plan</w:t>
      </w:r>
      <w:r>
        <w:br/>
        <w:t>Mini-courses ($97–$497), Webinars, eBooks, Coaching Packages</w:t>
      </w:r>
      <w:r>
        <w:br/>
      </w:r>
      <w:r>
        <w:br/>
        <w:t>Critique &amp; Recommendations</w:t>
      </w:r>
      <w:r>
        <w:br/>
        <w:t>- Add productized offers: Audit, Accelerator, Partner Plan</w:t>
      </w:r>
      <w:r>
        <w:br/>
        <w:t>- Launch paid trial: “10-Day Growth Sprint - $497”</w:t>
      </w:r>
      <w:r>
        <w:br/>
        <w:t>- Create a client case study ASAP</w:t>
      </w:r>
      <w:r>
        <w:br/>
        <w:t>- Add CRM-only revenue stream</w:t>
      </w:r>
      <w:r>
        <w:br/>
      </w:r>
      <w:r>
        <w:br/>
        <w:t>Untapped Opportunities</w:t>
      </w:r>
      <w:r>
        <w:br/>
        <w:t>Chiropractors, Cosmetic Dentists, Urgent Care, Franchisees</w:t>
      </w:r>
      <w:r>
        <w:br/>
      </w:r>
      <w:r>
        <w:br/>
        <w:t>Growth Timeline</w:t>
      </w:r>
      <w:r>
        <w:br/>
        <w:t>0–3 mo: Funnels, outreach, 3 clients</w:t>
      </w:r>
      <w:r>
        <w:br/>
        <w:t>4–6 mo: $10k MRR, case study, VA onboarded</w:t>
      </w:r>
      <w:r>
        <w:br/>
        <w:t>6–12 mo: Courses + webinars, $150k run rate</w:t>
      </w:r>
      <w:r>
        <w:br/>
        <w:t>12–24 mo: Add closer, scale to $400k</w:t>
      </w:r>
      <w:r>
        <w:br/>
        <w:t>24–36 mo: CRM SaaS scale, $1M valuation</w:t>
      </w:r>
    </w:p>
    <w:sectPr w:rsidR="007332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858700">
    <w:abstractNumId w:val="8"/>
  </w:num>
  <w:num w:numId="2" w16cid:durableId="1597597671">
    <w:abstractNumId w:val="6"/>
  </w:num>
  <w:num w:numId="3" w16cid:durableId="1473449265">
    <w:abstractNumId w:val="5"/>
  </w:num>
  <w:num w:numId="4" w16cid:durableId="1090083999">
    <w:abstractNumId w:val="4"/>
  </w:num>
  <w:num w:numId="5" w16cid:durableId="1256523309">
    <w:abstractNumId w:val="7"/>
  </w:num>
  <w:num w:numId="6" w16cid:durableId="545292157">
    <w:abstractNumId w:val="3"/>
  </w:num>
  <w:num w:numId="7" w16cid:durableId="1164779725">
    <w:abstractNumId w:val="2"/>
  </w:num>
  <w:num w:numId="8" w16cid:durableId="1062947292">
    <w:abstractNumId w:val="1"/>
  </w:num>
  <w:num w:numId="9" w16cid:durableId="108275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3D3"/>
    <w:rsid w:val="0015074B"/>
    <w:rsid w:val="00201186"/>
    <w:rsid w:val="0029639D"/>
    <w:rsid w:val="00326F90"/>
    <w:rsid w:val="007332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22587"/>
  <w14:defaultImageDpi w14:val="300"/>
  <w15:docId w15:val="{73442E87-8947-4296-A914-7754CCC1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Drew E</cp:lastModifiedBy>
  <cp:revision>2</cp:revision>
  <dcterms:created xsi:type="dcterms:W3CDTF">2025-08-22T18:47:00Z</dcterms:created>
  <dcterms:modified xsi:type="dcterms:W3CDTF">2025-08-22T18:47:00Z</dcterms:modified>
  <cp:category/>
</cp:coreProperties>
</file>