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B9F9" w14:textId="77777777" w:rsidR="00151A69" w:rsidRPr="00151A69" w:rsidRDefault="00151A69" w:rsidP="00151A69">
      <w:pPr>
        <w:widowControl/>
        <w:spacing w:before="390" w:after="390"/>
        <w:textAlignment w:val="baseline"/>
        <w:outlineLvl w:val="0"/>
        <w:rPr>
          <w:rFonts w:ascii="Arial" w:eastAsia="新細明體" w:hAnsi="Arial" w:cs="Arial"/>
          <w:kern w:val="36"/>
          <w:sz w:val="50"/>
          <w:szCs w:val="50"/>
        </w:rPr>
      </w:pPr>
      <w:r w:rsidRPr="00151A69">
        <w:rPr>
          <w:rFonts w:ascii="Arial" w:eastAsia="新細明體" w:hAnsi="Arial" w:cs="Arial"/>
          <w:kern w:val="36"/>
          <w:sz w:val="50"/>
          <w:szCs w:val="50"/>
        </w:rPr>
        <w:t>技能</w:t>
      </w:r>
      <w:proofErr w:type="gramStart"/>
      <w:r w:rsidRPr="00151A69">
        <w:rPr>
          <w:rFonts w:ascii="Arial" w:eastAsia="新細明體" w:hAnsi="Arial" w:cs="Arial"/>
          <w:kern w:val="36"/>
          <w:sz w:val="50"/>
          <w:szCs w:val="50"/>
        </w:rPr>
        <w:t>解封初</w:t>
      </w:r>
      <w:proofErr w:type="gramEnd"/>
      <w:r w:rsidRPr="00151A69">
        <w:rPr>
          <w:rFonts w:ascii="Arial" w:eastAsia="新細明體" w:hAnsi="Arial" w:cs="Arial"/>
          <w:kern w:val="36"/>
          <w:sz w:val="50"/>
          <w:szCs w:val="50"/>
        </w:rPr>
        <w:t>始篇章</w:t>
      </w:r>
      <w:r w:rsidRPr="00151A69">
        <w:rPr>
          <w:rFonts w:ascii="Arial" w:eastAsia="新細明體" w:hAnsi="Arial" w:cs="Arial"/>
          <w:kern w:val="36"/>
          <w:sz w:val="50"/>
          <w:szCs w:val="50"/>
        </w:rPr>
        <w:t>-</w:t>
      </w:r>
      <w:r w:rsidRPr="00151A69">
        <w:rPr>
          <w:rFonts w:ascii="Arial" w:eastAsia="新細明體" w:hAnsi="Arial" w:cs="Arial"/>
          <w:kern w:val="36"/>
          <w:sz w:val="50"/>
          <w:szCs w:val="50"/>
        </w:rPr>
        <w:t>攔截應用服務</w:t>
      </w:r>
      <w:r w:rsidRPr="00151A69">
        <w:rPr>
          <w:rFonts w:ascii="Arial" w:eastAsia="新細明體" w:hAnsi="Arial" w:cs="Arial"/>
          <w:kern w:val="36"/>
          <w:sz w:val="50"/>
          <w:szCs w:val="50"/>
        </w:rPr>
        <w:t>(Application Proxy)</w:t>
      </w:r>
    </w:p>
    <w:p w14:paraId="6F8863F0" w14:textId="77777777" w:rsidR="00151A69" w:rsidRPr="00151A69" w:rsidRDefault="00151A69" w:rsidP="00151A69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151A69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前言</w:t>
      </w:r>
    </w:p>
    <w:p w14:paraId="5E6EF043" w14:textId="77777777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5" w:history="1">
        <w:r w:rsidRPr="00151A69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https://ithelp.ithome.com.tw/articles/10213973</w:t>
        </w:r>
      </w:hyperlink>
    </w:p>
    <w:p w14:paraId="610420C4" w14:textId="77777777" w:rsidR="00151A69" w:rsidRPr="00151A69" w:rsidRDefault="00151A69" w:rsidP="00151A69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151A69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成本評估</w:t>
      </w:r>
    </w:p>
    <w:p w14:paraId="7669E4A7" w14:textId="77777777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Application Proxy </w:t>
      </w:r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依下列定價面向計費：</w:t>
      </w:r>
    </w:p>
    <w:p w14:paraId="5775D89F" w14:textId="77777777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Azure Active Directory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共有四種版本：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Free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Office 365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應用程式版本、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Premium P1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及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Premium P2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。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訂用帳戶即包含免費版。您可以透過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hyperlink r:id="rId6" w:history="1">
        <w:r w:rsidRPr="00151A69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 xml:space="preserve">Microsoft Enterprise </w:t>
        </w:r>
        <w:r w:rsidRPr="00151A69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合約</w:t>
        </w:r>
      </w:hyperlink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hyperlink r:id="rId7" w:history="1">
        <w:r w:rsidRPr="00151A69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開放大量授權計劃</w:t>
        </w:r>
      </w:hyperlink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與</w:t>
      </w:r>
      <w:hyperlink r:id="rId8" w:history="1">
        <w:r w:rsidRPr="00151A69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雲端方案提供者</w:t>
        </w:r>
      </w:hyperlink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計劃取得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Premium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版本。</w:t>
      </w:r>
    </w:p>
    <w:p w14:paraId="5F0432A3" w14:textId="77777777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及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Office 365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訂閱者也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可以線上購買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Azure Active Directory Premium </w:t>
      </w:r>
      <w:r w:rsidRPr="00151A69">
        <w:rPr>
          <w:rFonts w:ascii="inherit" w:eastAsia="新細明體" w:hAnsi="inherit" w:cs="新細明體"/>
          <w:b/>
          <w:bCs/>
          <w:color w:val="FF0000"/>
          <w:kern w:val="0"/>
          <w:szCs w:val="24"/>
          <w:bdr w:val="none" w:sz="0" w:space="0" w:color="auto" w:frame="1"/>
        </w:rPr>
        <w:t>P1</w:t>
      </w:r>
      <w:r w:rsidRPr="00151A69">
        <w:rPr>
          <w:rFonts w:ascii="inherit" w:eastAsia="新細明體" w:hAnsi="inherit" w:cs="新細明體"/>
          <w:color w:val="FF0000"/>
          <w:kern w:val="0"/>
          <w:szCs w:val="24"/>
          <w:bdr w:val="none" w:sz="0" w:space="0" w:color="auto" w:frame="1"/>
        </w:rPr>
        <w:t> 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與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r w:rsidRPr="00151A69">
        <w:rPr>
          <w:rFonts w:ascii="inherit" w:eastAsia="新細明體" w:hAnsi="inherit" w:cs="新細明體"/>
          <w:b/>
          <w:bCs/>
          <w:color w:val="FF0000"/>
          <w:kern w:val="0"/>
          <w:szCs w:val="24"/>
          <w:bdr w:val="none" w:sz="0" w:space="0" w:color="auto" w:frame="1"/>
        </w:rPr>
        <w:t>P2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。於此處</w:t>
      </w:r>
      <w:hyperlink r:id="rId9" w:history="1">
        <w:r w:rsidRPr="00151A69">
          <w:rPr>
            <w:rFonts w:ascii="inherit" w:eastAsia="新細明體" w:hAnsi="inherit" w:cs="新細明體"/>
            <w:color w:val="44C2B2"/>
            <w:kern w:val="0"/>
            <w:szCs w:val="24"/>
            <w:bdr w:val="none" w:sz="0" w:space="0" w:color="auto" w:frame="1"/>
          </w:rPr>
          <w:t>登入</w:t>
        </w:r>
      </w:hyperlink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購買。</w:t>
      </w:r>
    </w:p>
    <w:p w14:paraId="3F17801D" w14:textId="48173BB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9A7757F" wp14:editId="1110AF06">
            <wp:extent cx="5274310" cy="2103755"/>
            <wp:effectExtent l="0" t="0" r="254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BDC4" w14:textId="77777777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企業版本類型一次滿足</w:t>
      </w:r>
    </w:p>
    <w:p w14:paraId="626ECAE3" w14:textId="3B41E1E8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78533DF5" wp14:editId="15BE2944">
            <wp:extent cx="5274310" cy="213296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59A1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常見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E1 / E3 / E5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功能比較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本次驗證為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E5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約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NT$1,135.00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每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用戶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/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月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DFD564C" w14:textId="2CD820CE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C7CE261" wp14:editId="721BBABF">
            <wp:extent cx="5274310" cy="2817495"/>
            <wp:effectExtent l="0" t="0" r="2540" b="190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6F29" w14:textId="77777777" w:rsidR="00151A69" w:rsidRPr="00151A69" w:rsidRDefault="00151A69" w:rsidP="00151A69">
      <w:pPr>
        <w:widowControl/>
        <w:shd w:val="clear" w:color="auto" w:fill="FFFFFF"/>
        <w:spacing w:before="390" w:after="390"/>
        <w:textAlignment w:val="baseline"/>
        <w:outlineLvl w:val="2"/>
        <w:rPr>
          <w:rFonts w:ascii="Arial" w:eastAsia="新細明體" w:hAnsi="Arial" w:cs="Arial"/>
          <w:color w:val="333333"/>
          <w:kern w:val="0"/>
          <w:sz w:val="25"/>
          <w:szCs w:val="25"/>
        </w:rPr>
      </w:pPr>
      <w:r w:rsidRPr="00151A69">
        <w:rPr>
          <w:rFonts w:ascii="Arial" w:eastAsia="新細明體" w:hAnsi="Arial" w:cs="Arial"/>
          <w:color w:val="333333"/>
          <w:kern w:val="0"/>
          <w:sz w:val="25"/>
          <w:szCs w:val="25"/>
        </w:rPr>
        <w:t>總結上述功能需求需要以下任意授權才能開始使用</w:t>
      </w:r>
    </w:p>
    <w:p w14:paraId="688951A8" w14:textId="77777777" w:rsidR="00151A69" w:rsidRPr="00151A69" w:rsidRDefault="00151A69" w:rsidP="00151A69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Azure AD Premium P2</w:t>
      </w:r>
    </w:p>
    <w:p w14:paraId="770E8B18" w14:textId="77777777" w:rsidR="00151A69" w:rsidRPr="00151A69" w:rsidRDefault="00151A69" w:rsidP="00151A69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Enterprise Mobility + Security (EMS) E5</w:t>
      </w:r>
    </w:p>
    <w:p w14:paraId="03FB1B99" w14:textId="77777777" w:rsidR="00151A69" w:rsidRPr="00151A69" w:rsidRDefault="00151A69" w:rsidP="00151A69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Microsoft 365 M5</w:t>
      </w:r>
    </w:p>
    <w:p w14:paraId="535E6412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6731D5D0" w14:textId="77777777" w:rsidR="00151A69" w:rsidRPr="00151A69" w:rsidRDefault="00151A69" w:rsidP="00151A69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151A69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Application Proxy Q&amp;A</w:t>
      </w:r>
    </w:p>
    <w:p w14:paraId="7DE46D24" w14:textId="77777777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proofErr w:type="gramStart"/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偵</w:t>
      </w:r>
      <w:proofErr w:type="gramEnd"/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錯應用程式</w:t>
      </w:r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Proxy </w:t>
      </w:r>
      <w:r w:rsidRPr="00151A69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連接器如果異常問題如何著手</w:t>
      </w:r>
    </w:p>
    <w:p w14:paraId="3F3C0373" w14:textId="77777777" w:rsidR="00151A69" w:rsidRPr="00151A69" w:rsidRDefault="00151A69" w:rsidP="00151A69">
      <w:pPr>
        <w:widowControl/>
        <w:numPr>
          <w:ilvl w:val="0"/>
          <w:numId w:val="2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連接器問題流程圖</w:t>
      </w:r>
    </w:p>
    <w:p w14:paraId="7C5D38E7" w14:textId="071CDACD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E057F2D" wp14:editId="255D4B42">
            <wp:extent cx="3034030" cy="88633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E5DD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應用程式問題流程圖</w:t>
      </w:r>
    </w:p>
    <w:p w14:paraId="49EB1126" w14:textId="50465836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3ECB651" wp14:editId="19042D30">
            <wp:extent cx="5143500" cy="886333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ABAE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 </w:t>
      </w:r>
    </w:p>
    <w:p w14:paraId="73B019FC" w14:textId="77777777" w:rsidR="00151A69" w:rsidRPr="00151A69" w:rsidRDefault="00151A69" w:rsidP="00151A69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151A69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服務架構</w:t>
      </w:r>
    </w:p>
    <w:p w14:paraId="45E1C857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Application Proxy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透過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Azure AD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安全驗證模式對你所需的內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/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外部應用程式供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"SSO"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單一登入方式運行。</w:t>
      </w:r>
    </w:p>
    <w:p w14:paraId="01CF8BC0" w14:textId="77777777" w:rsidR="00151A69" w:rsidRPr="00151A69" w:rsidRDefault="00151A69" w:rsidP="00151A69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用戶端透過網站端點點選所需應用程式後，系統會將用戶導向到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Azure AD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驗證入口。</w:t>
      </w:r>
    </w:p>
    <w:p w14:paraId="1230E592" w14:textId="77777777" w:rsidR="00151A69" w:rsidRPr="00151A69" w:rsidRDefault="00151A69" w:rsidP="00151A69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待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用戶帳密驗證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成功登入後，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Azure AD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會對用戶端裝置發送暫時性的信任權杖。</w:t>
      </w:r>
    </w:p>
    <w:p w14:paraId="78E3DAF2" w14:textId="77777777" w:rsidR="00151A69" w:rsidRPr="00151A69" w:rsidRDefault="00151A69" w:rsidP="00151A69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用戶再將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將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權杖傳送到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Application Proxy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，透過此服務來取出權杖的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UPN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和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SPN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。進而要求傳送至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Application Proxy Connect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之中。</w:t>
      </w:r>
    </w:p>
    <w:p w14:paraId="58535CA4" w14:textId="77777777" w:rsidR="00151A69" w:rsidRPr="00151A69" w:rsidRDefault="00151A69" w:rsidP="00151A69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而如已設定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SSO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則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Connect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會代替用戶來對所需驗證的應用程式進行登入驗證。</w:t>
      </w:r>
    </w:p>
    <w:p w14:paraId="1115DA9F" w14:textId="77777777" w:rsidR="00151A69" w:rsidRPr="00151A69" w:rsidRDefault="00151A69" w:rsidP="00151A69">
      <w:pPr>
        <w:widowControl/>
        <w:numPr>
          <w:ilvl w:val="0"/>
          <w:numId w:val="3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最後透過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Application Proxy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回應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Connect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進而回傳給用戶來達到暢通使用應用程式的目的。</w:t>
      </w:r>
    </w:p>
    <w:p w14:paraId="0E70AD7A" w14:textId="03924ABC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mc:AlternateContent>
          <mc:Choice Requires="wps">
            <w:drawing>
              <wp:inline distT="0" distB="0" distL="0" distR="0" wp14:anchorId="6B1B1A83" wp14:editId="3F74EC19">
                <wp:extent cx="304800" cy="304800"/>
                <wp:effectExtent l="0" t="0" r="0" b="0"/>
                <wp:docPr id="20" name="矩形 20" descr="Azure AD 應用程式 Proxy 的驗證流程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634727" id="矩形 20" o:spid="_x0000_s1026" alt="Azure AD 應用程式 Proxy 的驗證流程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wjeoCC8CAAD3AwAADgAAAAAAAAAAAAAAAAAuAgAAZHJzL2Uy&#10;b0RvYy54bWxQSwECLQAUAAYACAAAACEATKDpLNgAAAADAQAADwAAAAAAAAAAAAAAAACJBAAAZHJz&#10;L2Rvd25yZXYueG1sUEsFBgAAAAAEAAQA8wAAAI4FAAAAAA==&#10;" filled="f" stroked="f">
                <o:lock v:ext="edit" aspectratio="t"/>
                <w10:anchorlock/>
              </v:rect>
            </w:pict>
          </mc:Fallback>
        </mc:AlternateContent>
      </w:r>
    </w:p>
    <w:p w14:paraId="13BBDF24" w14:textId="77777777" w:rsidR="00151A69" w:rsidRPr="00151A69" w:rsidRDefault="00151A69" w:rsidP="00151A69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151A69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前置作業</w:t>
      </w:r>
    </w:p>
    <w:p w14:paraId="296C15F0" w14:textId="77777777" w:rsidR="00151A69" w:rsidRPr="00151A69" w:rsidRDefault="00151A69" w:rsidP="00151A69">
      <w:pPr>
        <w:widowControl/>
        <w:numPr>
          <w:ilvl w:val="0"/>
          <w:numId w:val="4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測試可以透過免費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90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天的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Office 356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管道自行依條件申請即可．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此申請帳戶需要在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AAD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為全域管理員權限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29251F5" w14:textId="77777777" w:rsidR="00151A69" w:rsidRPr="00151A69" w:rsidRDefault="00151A69" w:rsidP="00151A69">
      <w:pPr>
        <w:widowControl/>
        <w:numPr>
          <w:ilvl w:val="0"/>
          <w:numId w:val="4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或是直接透過建立此功能時提示啟用試用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30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天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Azure  AD Premium P2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版本，實務上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P1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版本即有此功能。</w:t>
      </w:r>
    </w:p>
    <w:p w14:paraId="325EFF91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017F362C" w14:textId="77777777" w:rsidR="00151A69" w:rsidRPr="00151A69" w:rsidRDefault="00151A69" w:rsidP="00151A69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151A69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簡易實測環境</w:t>
      </w:r>
    </w:p>
    <w:p w14:paraId="084DD6F5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想使用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 Application Proxy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前需要有上述前置作業的授權已經啟用</w:t>
      </w:r>
    </w:p>
    <w:p w14:paraId="2D3C257C" w14:textId="49D637CB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9D512AC" wp14:editId="7C00E821">
            <wp:extent cx="5274310" cy="276542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D907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2. 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兩種皆可試用只是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E5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的免費試用管道有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90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天，而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AAD P2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只有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30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天，請自行斟酌</w:t>
      </w:r>
    </w:p>
    <w:p w14:paraId="2570D4F9" w14:textId="5666F121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E3A065B" wp14:editId="010C7812">
            <wp:extent cx="4429125" cy="7162800"/>
            <wp:effectExtent l="0" t="0" r="9525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1438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3.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示範就直接透過啟用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AAD Premium P2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授權</w:t>
      </w:r>
    </w:p>
    <w:p w14:paraId="48BF9849" w14:textId="24F73E8E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312C1E7" wp14:editId="31A513D9">
            <wp:extent cx="4791075" cy="1885950"/>
            <wp:effectExtent l="0" t="0" r="9525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10BE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4.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開始針對所需的帳戶進行授權指派</w:t>
      </w:r>
    </w:p>
    <w:p w14:paraId="76893C43" w14:textId="7976578B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1A58387" wp14:editId="651F3663">
            <wp:extent cx="5274310" cy="10858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BE45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5.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決定有哪些帳戶要用以及授權內的功能依需求刪減，預設就是全部勾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選均能做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測試</w:t>
      </w:r>
    </w:p>
    <w:p w14:paraId="01650E26" w14:textId="47549323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65B385E4" wp14:editId="42A176BA">
            <wp:extent cx="5274310" cy="119316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7A4F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開始進行正式實驗，我希望把我的內部網站系統可以透過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Azure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來做驗證把關的動作</w:t>
      </w:r>
    </w:p>
    <w:p w14:paraId="514CEC83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6. 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請先下載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Proxy Connector</w:t>
      </w:r>
    </w:p>
    <w:p w14:paraId="0F1A2B55" w14:textId="39C4B4A3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3247058" wp14:editId="241AF8BA">
            <wp:extent cx="5274310" cy="268859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0D7A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7.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確定所能支援的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OS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版本無誤就下載此軟體</w:t>
      </w:r>
    </w:p>
    <w:p w14:paraId="7BFB0AF6" w14:textId="4202F848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7F6A4C1" wp14:editId="7C040A10">
            <wp:extent cx="3600450" cy="41910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7321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8.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找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一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台地端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VM(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我臨時用台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DC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來做連接服務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),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開始安裝</w:t>
      </w:r>
    </w:p>
    <w:p w14:paraId="05ADAB42" w14:textId="06156412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6C1B5036" wp14:editId="08AA3DE6">
            <wp:extent cx="5274310" cy="40919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B686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9.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安裝過程會要求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Azure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帳戶登入驗證</w:t>
      </w:r>
    </w:p>
    <w:p w14:paraId="0E5A31B0" w14:textId="19B5C1C2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6EE1081F" wp14:editId="021C7B60">
            <wp:extent cx="5274310" cy="46545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DBEB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10.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驗證過了之後就會繼續安裝</w:t>
      </w:r>
    </w:p>
    <w:p w14:paraId="2E719BF1" w14:textId="63BBDA7C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A018BAA" wp14:editId="20407456">
            <wp:extent cx="5143500" cy="405765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30A9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11.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等待數分鐘安裝完成</w:t>
      </w:r>
    </w:p>
    <w:p w14:paraId="38EFA181" w14:textId="64B5E814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3857E315" wp14:editId="4F64AFB7">
            <wp:extent cx="4972050" cy="3609975"/>
            <wp:effectExtent l="0" t="0" r="0" b="952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B119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12.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有另一台我地端的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VM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作為網站服務</w:t>
      </w:r>
    </w:p>
    <w:p w14:paraId="7A7DE0BF" w14:textId="794E6D79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EAF6CCE" wp14:editId="670D038F">
            <wp:extent cx="5274310" cy="3598545"/>
            <wp:effectExtent l="0" t="0" r="2540" b="190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0954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13.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網站測試無誤</w:t>
      </w:r>
    </w:p>
    <w:p w14:paraId="6386C4CA" w14:textId="03E8B05F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AEDDBF3" wp14:editId="470AC9B3">
            <wp:extent cx="5274310" cy="419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5B17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14.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新增要示範驗證的內部網站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(URL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如果不在自己肚子上請用完整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FQDN)</w:t>
      </w:r>
    </w:p>
    <w:p w14:paraId="410B55CD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PS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：等等要測試請記住外部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URL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呈現的畫面是否就是帶入內部網站頁面</w:t>
      </w:r>
    </w:p>
    <w:p w14:paraId="6AE76825" w14:textId="05AC1CAB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21BCD33" wp14:editId="22F75607">
            <wp:extent cx="5274310" cy="4664710"/>
            <wp:effectExtent l="0" t="0" r="2540" b="254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4901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15.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完成後就會把此網站服務註冊上去</w:t>
      </w:r>
    </w:p>
    <w:p w14:paraId="0F64850E" w14:textId="0248DE4B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F9BE1CA" wp14:editId="0C17A606">
            <wp:extent cx="5274310" cy="1729740"/>
            <wp:effectExtent l="0" t="0" r="2540" b="381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2DD3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16.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註冊完畢後記得要先驗證是否能透過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Proxy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真的能連接開啟內部網站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點選開始應用程式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2B57B2EC" w14:textId="35190C36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A31C811" wp14:editId="6606FCB1">
            <wp:extent cx="3848100" cy="4752975"/>
            <wp:effectExtent l="0" t="0" r="0" b="95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D535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17.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測試網站呈現畫面無誤</w:t>
      </w:r>
    </w:p>
    <w:p w14:paraId="363B4B6A" w14:textId="37F12453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2D50B2B" wp14:editId="6F876316">
            <wp:extent cx="5274310" cy="3186430"/>
            <wp:effectExtent l="0" t="0" r="2540" b="0"/>
            <wp:docPr id="3" name="圖片 3" descr="一張含有 文字, 電子用品, 螢幕擷取畫面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, 螢幕擷取畫面, 顯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18.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改用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Apps Panel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登入也已經看到剛剛註冊的網站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(Template-introspect)</w:t>
      </w:r>
    </w:p>
    <w:p w14:paraId="1BC8F056" w14:textId="3D7392A5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621A460A" wp14:editId="050F77CC">
            <wp:extent cx="5274310" cy="2153920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CA05" w14:textId="77777777" w:rsidR="00151A69" w:rsidRPr="00151A69" w:rsidRDefault="00151A69" w:rsidP="00151A69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 xml:space="preserve">19. 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執行後就直接開啟網站沒有問題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,</w:t>
      </w:r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這功能</w:t>
      </w:r>
      <w:proofErr w:type="gramStart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能</w:t>
      </w:r>
      <w:proofErr w:type="gramEnd"/>
      <w:r w:rsidRPr="00151A69">
        <w:rPr>
          <w:rFonts w:ascii="inherit" w:eastAsia="新細明體" w:hAnsi="inherit" w:cs="新細明體"/>
          <w:color w:val="333333"/>
          <w:kern w:val="0"/>
          <w:szCs w:val="24"/>
        </w:rPr>
        <w:t>有很多安全應用可以導入</w:t>
      </w:r>
    </w:p>
    <w:p w14:paraId="7A2ACCD2" w14:textId="7DC94736" w:rsidR="00151A69" w:rsidRPr="00151A69" w:rsidRDefault="00151A69" w:rsidP="00151A69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151A69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4FDCA2C" wp14:editId="7144F71F">
            <wp:extent cx="5274310" cy="34093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079C" w14:textId="77777777" w:rsidR="000F4778" w:rsidRDefault="000F4778"/>
    <w:sectPr w:rsidR="000F47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C293C"/>
    <w:multiLevelType w:val="multilevel"/>
    <w:tmpl w:val="3A2E6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F33793"/>
    <w:multiLevelType w:val="multilevel"/>
    <w:tmpl w:val="92345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AF5F28"/>
    <w:multiLevelType w:val="multilevel"/>
    <w:tmpl w:val="845C5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9138F6"/>
    <w:multiLevelType w:val="multilevel"/>
    <w:tmpl w:val="01C0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FE"/>
    <w:rsid w:val="000F4778"/>
    <w:rsid w:val="00151A69"/>
    <w:rsid w:val="002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1F37"/>
  <w15:chartTrackingRefBased/>
  <w15:docId w15:val="{3D697EFC-2D92-4BE1-B3C2-DA892D040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51A6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51A69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51A69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1A69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51A69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151A69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51A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151A69"/>
    <w:rPr>
      <w:color w:val="0000FF"/>
      <w:u w:val="single"/>
    </w:rPr>
  </w:style>
  <w:style w:type="character" w:styleId="a4">
    <w:name w:val="Strong"/>
    <w:basedOn w:val="a0"/>
    <w:uiPriority w:val="22"/>
    <w:qFormat/>
    <w:rsid w:val="00151A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2190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www.microsoft.com/en-us/licensing/licensing-programs/open-license.aspx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licensing/licensing-programs/enterprise.aspx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ithelp.ithome.com.tw/articles/10213973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portal.office.com/Commerce/Catalog.asp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go.microsoft.com/fwlink/?LinkId=614968&amp;clcid=0x40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2</cp:revision>
  <dcterms:created xsi:type="dcterms:W3CDTF">2022-05-16T05:52:00Z</dcterms:created>
  <dcterms:modified xsi:type="dcterms:W3CDTF">2022-05-16T05:54:00Z</dcterms:modified>
</cp:coreProperties>
</file>