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6525" w14:textId="77777777" w:rsidR="00C769BC" w:rsidRPr="00C769BC" w:rsidRDefault="00C769BC" w:rsidP="00C769BC">
      <w:pPr>
        <w:widowControl/>
        <w:spacing w:before="390" w:after="390"/>
        <w:textAlignment w:val="baseline"/>
        <w:outlineLvl w:val="0"/>
        <w:rPr>
          <w:rFonts w:ascii="Arial" w:eastAsia="新細明體" w:hAnsi="Arial" w:cs="Arial"/>
          <w:kern w:val="36"/>
          <w:sz w:val="50"/>
          <w:szCs w:val="50"/>
        </w:rPr>
      </w:pPr>
      <w:r w:rsidRPr="00C769BC">
        <w:rPr>
          <w:rFonts w:ascii="Arial" w:eastAsia="新細明體" w:hAnsi="Arial" w:cs="Arial"/>
          <w:kern w:val="36"/>
          <w:sz w:val="50"/>
          <w:szCs w:val="50"/>
        </w:rPr>
        <w:t>技能</w:t>
      </w:r>
      <w:proofErr w:type="gramStart"/>
      <w:r w:rsidRPr="00C769BC">
        <w:rPr>
          <w:rFonts w:ascii="Arial" w:eastAsia="新細明體" w:hAnsi="Arial" w:cs="Arial"/>
          <w:kern w:val="36"/>
          <w:sz w:val="50"/>
          <w:szCs w:val="50"/>
        </w:rPr>
        <w:t>解封初</w:t>
      </w:r>
      <w:proofErr w:type="gramEnd"/>
      <w:r w:rsidRPr="00C769BC">
        <w:rPr>
          <w:rFonts w:ascii="Arial" w:eastAsia="新細明體" w:hAnsi="Arial" w:cs="Arial"/>
          <w:kern w:val="36"/>
          <w:sz w:val="50"/>
          <w:szCs w:val="50"/>
        </w:rPr>
        <w:t>始篇章</w:t>
      </w:r>
      <w:r w:rsidRPr="00C769BC">
        <w:rPr>
          <w:rFonts w:ascii="Arial" w:eastAsia="新細明體" w:hAnsi="Arial" w:cs="Arial"/>
          <w:kern w:val="36"/>
          <w:sz w:val="50"/>
          <w:szCs w:val="50"/>
        </w:rPr>
        <w:t>-</w:t>
      </w:r>
      <w:r w:rsidRPr="00C769BC">
        <w:rPr>
          <w:rFonts w:ascii="Arial" w:eastAsia="新細明體" w:hAnsi="Arial" w:cs="Arial"/>
          <w:kern w:val="36"/>
          <w:sz w:val="50"/>
          <w:szCs w:val="50"/>
        </w:rPr>
        <w:t>非法隱身存取</w:t>
      </w:r>
      <w:r w:rsidRPr="00C769BC">
        <w:rPr>
          <w:rFonts w:ascii="Arial" w:eastAsia="新細明體" w:hAnsi="Arial" w:cs="Arial"/>
          <w:kern w:val="36"/>
          <w:sz w:val="50"/>
          <w:szCs w:val="50"/>
        </w:rPr>
        <w:t>(Cloud App Security)</w:t>
      </w:r>
    </w:p>
    <w:p w14:paraId="75DF057E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前言</w:t>
      </w:r>
    </w:p>
    <w:p w14:paraId="07E2B6CD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5" w:history="1">
        <w:r w:rsidRPr="00C769BC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>https://ithelp.ithome.com.tw/articles/10213972</w:t>
        </w:r>
      </w:hyperlink>
    </w:p>
    <w:p w14:paraId="1F8B8C0C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成本評估</w:t>
      </w:r>
    </w:p>
    <w:p w14:paraId="47887D54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Cloud App Security 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依下列定價面向計費：</w:t>
      </w:r>
    </w:p>
    <w:p w14:paraId="5A3CD89B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Azure Active Directory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共有四種版本：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Free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Office 365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應用程式版本、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Premium P1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及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Premium P2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。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訂用帳戶即包含免費版。您可以透過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hyperlink r:id="rId6" w:history="1">
        <w:r w:rsidRPr="00C769BC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 xml:space="preserve">Microsoft Enterprise </w:t>
        </w:r>
        <w:r w:rsidRPr="00C769BC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>合約</w:t>
        </w:r>
      </w:hyperlink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hyperlink r:id="rId7" w:history="1">
        <w:r w:rsidRPr="00C769BC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>開放大量授權計劃</w:t>
        </w:r>
      </w:hyperlink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與</w:t>
      </w:r>
      <w:hyperlink r:id="rId8" w:history="1">
        <w:r w:rsidRPr="00C769BC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>雲端方案提供者</w:t>
        </w:r>
      </w:hyperlink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計劃取得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Premium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版本。</w:t>
      </w:r>
    </w:p>
    <w:p w14:paraId="6B4E8B05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及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Office 365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訂閱者也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可以線上購買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Azure Active Directory Premium P1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與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P2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。於此處</w:t>
      </w:r>
      <w:r w:rsidRPr="00C769BC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begin"/>
      </w:r>
      <w:r w:rsidRPr="00C769BC">
        <w:rPr>
          <w:rFonts w:ascii="inherit" w:eastAsia="新細明體" w:hAnsi="inherit" w:cs="新細明體" w:hint="eastAsia"/>
          <w:color w:val="333333"/>
          <w:kern w:val="0"/>
          <w:szCs w:val="24"/>
        </w:rPr>
        <w:instrText xml:space="preserve"> HYPERLINK "https://portal.office.com/Commerce/Catalog.aspx" </w:instrText>
      </w:r>
      <w:r w:rsidRPr="00C769BC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separate"/>
      </w:r>
      <w:r w:rsidRPr="00C769BC">
        <w:rPr>
          <w:rFonts w:ascii="inherit" w:eastAsia="新細明體" w:hAnsi="inherit" w:cs="新細明體"/>
          <w:color w:val="44C2B2"/>
          <w:kern w:val="0"/>
          <w:szCs w:val="24"/>
          <w:u w:val="single"/>
          <w:bdr w:val="none" w:sz="0" w:space="0" w:color="auto" w:frame="1"/>
        </w:rPr>
        <w:t>登入</w:t>
      </w:r>
      <w:r w:rsidRPr="00C769BC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end"/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購買。</w:t>
      </w:r>
    </w:p>
    <w:p w14:paraId="3F38416B" w14:textId="1FC14188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8FE8A24" wp14:editId="5E954692">
            <wp:extent cx="5274310" cy="2103755"/>
            <wp:effectExtent l="0" t="0" r="254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706C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To </w:t>
      </w:r>
      <w:r w:rsidRPr="00C769BC">
        <w:rPr>
          <w:rFonts w:ascii="inherit" w:eastAsia="新細明體" w:hAnsi="inherit" w:cs="新細明體"/>
          <w:b/>
          <w:bCs/>
          <w:color w:val="FF0000"/>
          <w:kern w:val="0"/>
          <w:szCs w:val="24"/>
          <w:bdr w:val="none" w:sz="0" w:space="0" w:color="auto" w:frame="1"/>
        </w:rPr>
        <w:t>enable Cloud App Security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, you must have an </w:t>
      </w:r>
      <w:r w:rsidRPr="00C769BC">
        <w:rPr>
          <w:rFonts w:ascii="inherit" w:eastAsia="新細明體" w:hAnsi="inherit" w:cs="新細明體"/>
          <w:b/>
          <w:bCs/>
          <w:color w:val="FF0000"/>
          <w:kern w:val="0"/>
          <w:szCs w:val="24"/>
          <w:bdr w:val="none" w:sz="0" w:space="0" w:color="auto" w:frame="1"/>
        </w:rPr>
        <w:t>E5 license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or purchase the 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</w:rPr>
        <w:t>Cloud App Security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add-on. To enable the alerts and monitoring capabilities, log onto the 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</w:rPr>
        <w:t>Office 365 Security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and Compliance portal or the Microsoft 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</w:rPr>
        <w:t>Cloud App Security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website.</w:t>
      </w:r>
    </w:p>
    <w:p w14:paraId="660FD52B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企業版本類型一次滿足</w:t>
      </w:r>
    </w:p>
    <w:p w14:paraId="0871CF3B" w14:textId="76546441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58067A3E" wp14:editId="6FDC6D27">
            <wp:extent cx="5274310" cy="2132965"/>
            <wp:effectExtent l="0" t="0" r="254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C089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常見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E1 / E3 / E5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功能比較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本次驗證為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E5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約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NT$1,135.00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每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用戶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/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月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D1200CA" w14:textId="5814E9FA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B8C7D69" wp14:editId="34AFD1EB">
            <wp:extent cx="5274310" cy="2817495"/>
            <wp:effectExtent l="0" t="0" r="2540" b="1905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27FC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Cloud App Security Q&amp;A</w:t>
      </w:r>
    </w:p>
    <w:p w14:paraId="1ECBF040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需要有何種權限才能存取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Cloud App Security</w:t>
      </w: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？</w:t>
      </w:r>
    </w:p>
    <w:p w14:paraId="10CC8AEA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須在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Azure Active Directory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中為全域系統管理員、合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規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性系統管理員或安全性系統管理員。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僅有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 Office 365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安全性與合規性中心具這些角色仍不具權限。</w:t>
      </w:r>
    </w:p>
    <w:p w14:paraId="11F9E750" w14:textId="77777777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PowerShell</w:t>
      </w:r>
    </w:p>
    <w:p w14:paraId="3B2B934C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$cred = Get-Credential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br/>
        <w:t>Connect-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MsolService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-credential $cred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br/>
        <w:t>Add-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MsolRoleMember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RoleName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“Compliance Administrator" 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RoleMemberEmailAddress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“XX@XX.XX"</w:t>
      </w:r>
    </w:p>
    <w:p w14:paraId="11BE9D09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or</w:t>
      </w:r>
    </w:p>
    <w:p w14:paraId="589B0E40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Add-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MsolRoleMember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RoleName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“Security Administrator" -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RoleMemberEmailAddress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“XX@XX.XX”</w:t>
      </w:r>
    </w:p>
    <w:p w14:paraId="4F7E9EFE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47A645C6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服務架構</w:t>
      </w:r>
    </w:p>
    <w:p w14:paraId="50CF8C0E" w14:textId="77777777" w:rsidR="00C769BC" w:rsidRPr="00C769BC" w:rsidRDefault="00C769BC" w:rsidP="00C769BC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用戶正進行平日工作使用雲端應用系統。</w:t>
      </w:r>
    </w:p>
    <w:p w14:paraId="453CC7BB" w14:textId="77777777" w:rsidR="00C769BC" w:rsidRPr="00C769BC" w:rsidRDefault="00C769BC" w:rsidP="00C769BC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Cloud App Security 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分析來致用戶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端的存取其雲端之間的流量確保正常使用應用程式之行為。</w:t>
      </w:r>
    </w:p>
    <w:p w14:paraId="47C7382F" w14:textId="77777777" w:rsidR="00C769BC" w:rsidRPr="00C769BC" w:rsidRDefault="00C769BC" w:rsidP="00C769BC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管理者審核應用程序，可選擇放行或限制。</w:t>
      </w:r>
    </w:p>
    <w:p w14:paraId="40C34874" w14:textId="77777777" w:rsidR="00C769BC" w:rsidRPr="00C769BC" w:rsidRDefault="00C769BC" w:rsidP="00C769BC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利用雲端上的應用程序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API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界接來持續監控來實現合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規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和威脅分析。</w:t>
      </w:r>
    </w:p>
    <w:p w14:paraId="1EBF5AC4" w14:textId="7CA23B46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7B3D34D" wp14:editId="5D540DCC">
            <wp:extent cx="4762500" cy="34956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D5C4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b/>
          <w:bCs/>
          <w:color w:val="008080"/>
          <w:kern w:val="0"/>
          <w:sz w:val="38"/>
          <w:szCs w:val="38"/>
          <w:bdr w:val="none" w:sz="0" w:space="0" w:color="auto" w:frame="1"/>
        </w:rPr>
        <w:t>前置作業</w:t>
      </w:r>
    </w:p>
    <w:p w14:paraId="4A5A7B65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測試可以透過免費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90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天的管道自行依條件申請即可．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此申請帳戶需要在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AAD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為全域管理員權限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0C3CBE91" w14:textId="77777777" w:rsidR="00C769BC" w:rsidRPr="00C769BC" w:rsidRDefault="00C769BC" w:rsidP="00C769BC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C769BC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lastRenderedPageBreak/>
        <w:t>簡易環境示範</w:t>
      </w:r>
    </w:p>
    <w:p w14:paraId="1167713C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1. O365 E5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已經有授權後就需要指派指定的用戶可以擁有此功能</w:t>
      </w:r>
    </w:p>
    <w:p w14:paraId="486FB2E2" w14:textId="252A1DE1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8BE069E" wp14:editId="1E6F0BF3">
            <wp:extent cx="5274310" cy="334391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68C3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2.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回到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O365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找到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Security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功能並點擊</w:t>
      </w:r>
    </w:p>
    <w:p w14:paraId="0F75C075" w14:textId="542173C6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D10A679" wp14:editId="157567F2">
            <wp:extent cx="5274310" cy="4240530"/>
            <wp:effectExtent l="0" t="0" r="2540" b="762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0426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3.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新的畫面出現了，在官方文件上根本就還沒更新．．直接進入新頁面</w:t>
      </w:r>
    </w:p>
    <w:p w14:paraId="455CFE20" w14:textId="2B5FA67F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2CF704F" wp14:editId="52EEB9ED">
            <wp:extent cx="5274310" cy="2185035"/>
            <wp:effectExtent l="0" t="0" r="2540" b="571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F941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4.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關鍵啟用畫面在此，已經被放到進階警示的功能之下，花了好一會功夫才找到．．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其實有問我朋友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09FEE1C" w14:textId="6BE1D2E4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5B146662" wp14:editId="68645370">
            <wp:extent cx="5274310" cy="2064385"/>
            <wp:effectExtent l="0" t="0" r="254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6432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5.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回到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找到剛剛申請的授權清單已經有一包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O365 E5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的授權</w:t>
      </w:r>
    </w:p>
    <w:p w14:paraId="45D6723C" w14:textId="0D769674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8A895B8" wp14:editId="71921D2F">
            <wp:extent cx="5274310" cy="926465"/>
            <wp:effectExtent l="0" t="0" r="2540" b="6985"/>
            <wp:docPr id="18" name="圖片 1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37BF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6.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針對群組指定所附有的授權後就可以為後續的帳戶方便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給此群組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即可</w:t>
      </w:r>
    </w:p>
    <w:p w14:paraId="640C83F5" w14:textId="70B993FE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6847EB3" wp14:editId="2C310C82">
            <wp:extent cx="5274310" cy="153797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B95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6.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一開始其實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時麼都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沒有登入進去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Cloud App Security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功能最有感的就只有規則與政策</w:t>
      </w:r>
    </w:p>
    <w:p w14:paraId="64737D73" w14:textId="1BD502EF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3FD5E1D" wp14:editId="324F008E">
            <wp:extent cx="5274310" cy="267906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9B50" w14:textId="1C62E5B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7.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主要能透過既有的原則與範本來最選擇設置你想監視的標的上</w:t>
      </w: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A104424" wp14:editId="50D527C1">
            <wp:extent cx="5274310" cy="3362325"/>
            <wp:effectExtent l="0" t="0" r="2540" b="9525"/>
            <wp:docPr id="15" name="圖片 15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338A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8.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建立規則時就會發現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…..</w:t>
      </w:r>
    </w:p>
    <w:p w14:paraId="3F8D090E" w14:textId="50C6C524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D130F77" wp14:editId="02173E89">
            <wp:extent cx="5274310" cy="85725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2259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9.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針對每種規則監視的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AP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類型不同都有特別需要啟用</w:t>
      </w:r>
    </w:p>
    <w:p w14:paraId="60AF7604" w14:textId="0F28D432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F4521C5" wp14:editId="3226A230">
            <wp:extent cx="5274310" cy="18167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10.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啟用檔案監視並完成存檔</w:t>
      </w:r>
    </w:p>
    <w:p w14:paraId="464F4E72" w14:textId="338DC09B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A2D5EBA" wp14:editId="281E757B">
            <wp:extent cx="5274310" cy="30499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40D4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11.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舉例針對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OneDrive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及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Sharepoint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針對隨意分享檔案的行為進行警示通知</w:t>
      </w:r>
    </w:p>
    <w:p w14:paraId="58A107EA" w14:textId="297021C0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997EF72" wp14:editId="25899043">
            <wp:extent cx="5274310" cy="4079875"/>
            <wp:effectExtent l="0" t="0" r="2540" b="0"/>
            <wp:docPr id="11" name="圖片 11" descr="一張含有 文字, 螢幕擷取畫面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膝上型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8270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12.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先以傳送警示郵件為主</w:t>
      </w:r>
    </w:p>
    <w:p w14:paraId="4BCDC1C7" w14:textId="0CDC4E82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74C9B523" wp14:editId="032A67C9">
            <wp:extent cx="5274310" cy="5666105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C6E3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13.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回頭看儀表板有抓出各種資源包含應用程式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,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帳號與檔案等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應該是需要同步時間故一開始時沒有任何資源的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9CDB2E7" w14:textId="2368ADDA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7936FFEA" wp14:editId="1B6C4390">
            <wp:extent cx="5274310" cy="3048635"/>
            <wp:effectExtent l="0" t="0" r="254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29DA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以自己</w:t>
      </w:r>
      <w:proofErr w:type="gram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為例就看到</w:t>
      </w:r>
      <w:proofErr w:type="gram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有在登入執行的歷程</w:t>
      </w:r>
    </w:p>
    <w:p w14:paraId="1533532F" w14:textId="41E7EFAD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E04AC1E" wp14:editId="07DCEFCB">
            <wp:extent cx="5274310" cy="3147695"/>
            <wp:effectExtent l="0" t="0" r="2540" b="0"/>
            <wp:docPr id="8" name="圖片 8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F462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15.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沒錯，我剛剛真的有進入到</w:t>
      </w:r>
      <w:proofErr w:type="spellStart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Onedrive</w:t>
      </w:r>
      <w:proofErr w:type="spellEnd"/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做檔案分享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…</w:t>
      </w:r>
    </w:p>
    <w:p w14:paraId="584E4A49" w14:textId="063096DA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44BDB55" wp14:editId="39081594">
            <wp:extent cx="5274310" cy="1651000"/>
            <wp:effectExtent l="0" t="0" r="2540" b="635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16.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同時連結到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Azure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訂閱中資源檢視安全性</w:t>
      </w:r>
    </w:p>
    <w:p w14:paraId="4E84C7EE" w14:textId="47DEEBD2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D2A1CF4" wp14:editId="13232F6C">
            <wp:extent cx="5274310" cy="33889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17.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比對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資訊安全中心是一致的</w:t>
      </w:r>
    </w:p>
    <w:p w14:paraId="56F6E780" w14:textId="3F76131F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3A584A6" wp14:editId="7B45CA7D">
            <wp:extent cx="5274310" cy="30060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 xml:space="preserve">18. 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透過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OAuth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驗證的網站</w:t>
      </w:r>
    </w:p>
    <w:p w14:paraId="591C04DF" w14:textId="215BB77E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FDE9D23" wp14:editId="7A621F67">
            <wp:extent cx="5274310" cy="2931795"/>
            <wp:effectExtent l="0" t="0" r="2540" b="1905"/>
            <wp:docPr id="4" name="圖片 4" descr="一張含有 文字, 螢幕擷取畫面, 室內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室內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C404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19.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包含外部的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AP</w:t>
      </w: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真的非常多元就視需求來做進一步監視</w:t>
      </w:r>
    </w:p>
    <w:p w14:paraId="7CB3A198" w14:textId="384BD64A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A3F1079" wp14:editId="4F101D96">
            <wp:extent cx="5274310" cy="2232660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43C0" w14:textId="77777777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/>
          <w:color w:val="333333"/>
          <w:kern w:val="0"/>
          <w:szCs w:val="24"/>
        </w:rPr>
        <w:t>先前建立的規則觸發收到警示通知</w:t>
      </w:r>
    </w:p>
    <w:p w14:paraId="6C72D638" w14:textId="3FBF8361" w:rsidR="00C769BC" w:rsidRPr="00C769BC" w:rsidRDefault="00C769BC" w:rsidP="00C769BC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067B3BF" wp14:editId="4E2A16F5">
            <wp:extent cx="5274310" cy="27755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0866" w14:textId="76183900" w:rsidR="00C769BC" w:rsidRPr="00C769BC" w:rsidRDefault="00C769BC" w:rsidP="00C769BC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C769BC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5676C4B" wp14:editId="7C8ADB9E">
            <wp:extent cx="5274310" cy="4355465"/>
            <wp:effectExtent l="0" t="0" r="2540" b="698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1FA1" w14:textId="77777777" w:rsidR="000F4778" w:rsidRDefault="000F4778"/>
    <w:sectPr w:rsidR="000F47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D6C3C"/>
    <w:multiLevelType w:val="multilevel"/>
    <w:tmpl w:val="05A0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C"/>
    <w:rsid w:val="000F4778"/>
    <w:rsid w:val="00C7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B5964"/>
  <w15:chartTrackingRefBased/>
  <w15:docId w15:val="{68BF9613-0D98-475C-8303-8EA321CC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769B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69B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769BC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C769B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C769B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C769BC"/>
    <w:rPr>
      <w:color w:val="0000FF"/>
      <w:u w:val="single"/>
    </w:rPr>
  </w:style>
  <w:style w:type="character" w:styleId="a4">
    <w:name w:val="Strong"/>
    <w:basedOn w:val="a0"/>
    <w:uiPriority w:val="22"/>
    <w:qFormat/>
    <w:rsid w:val="00C769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892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microsoft.com/en-us/licensing/licensing-programs/open-license.asp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licensing/licensing-programs/enterprise.aspx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ithelp.ithome.com.tw/articles/10213972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go.microsoft.com/fwlink/?LinkId=614968&amp;clcid=0x40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1</cp:revision>
  <dcterms:created xsi:type="dcterms:W3CDTF">2022-05-16T05:55:00Z</dcterms:created>
  <dcterms:modified xsi:type="dcterms:W3CDTF">2022-05-16T05:56:00Z</dcterms:modified>
</cp:coreProperties>
</file>