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5987E" w14:textId="77777777" w:rsidR="00F26DE0" w:rsidRPr="00F26DE0" w:rsidRDefault="00F26DE0" w:rsidP="00F26DE0">
      <w:pPr>
        <w:widowControl/>
        <w:spacing w:before="390" w:after="390"/>
        <w:textAlignment w:val="baseline"/>
        <w:outlineLvl w:val="0"/>
        <w:rPr>
          <w:rFonts w:ascii="Arial" w:eastAsia="新細明體" w:hAnsi="Arial" w:cs="Arial"/>
          <w:kern w:val="36"/>
          <w:sz w:val="50"/>
          <w:szCs w:val="50"/>
        </w:rPr>
      </w:pPr>
      <w:r w:rsidRPr="00F26DE0">
        <w:rPr>
          <w:rFonts w:ascii="Arial" w:eastAsia="新細明體" w:hAnsi="Arial" w:cs="Arial"/>
          <w:kern w:val="36"/>
          <w:sz w:val="50"/>
          <w:szCs w:val="50"/>
        </w:rPr>
        <w:t>技能</w:t>
      </w:r>
      <w:proofErr w:type="gramStart"/>
      <w:r w:rsidRPr="00F26DE0">
        <w:rPr>
          <w:rFonts w:ascii="Arial" w:eastAsia="新細明體" w:hAnsi="Arial" w:cs="Arial"/>
          <w:kern w:val="36"/>
          <w:sz w:val="50"/>
          <w:szCs w:val="50"/>
        </w:rPr>
        <w:t>解封初</w:t>
      </w:r>
      <w:proofErr w:type="gramEnd"/>
      <w:r w:rsidRPr="00F26DE0">
        <w:rPr>
          <w:rFonts w:ascii="Arial" w:eastAsia="新細明體" w:hAnsi="Arial" w:cs="Arial"/>
          <w:kern w:val="36"/>
          <w:sz w:val="50"/>
          <w:szCs w:val="50"/>
        </w:rPr>
        <w:t>始篇章</w:t>
      </w:r>
      <w:r w:rsidRPr="00F26DE0">
        <w:rPr>
          <w:rFonts w:ascii="Arial" w:eastAsia="新細明體" w:hAnsi="Arial" w:cs="Arial"/>
          <w:kern w:val="36"/>
          <w:sz w:val="50"/>
          <w:szCs w:val="50"/>
        </w:rPr>
        <w:t>-</w:t>
      </w:r>
      <w:r w:rsidRPr="00F26DE0">
        <w:rPr>
          <w:rFonts w:ascii="Arial" w:eastAsia="新細明體" w:hAnsi="Arial" w:cs="Arial"/>
          <w:kern w:val="36"/>
          <w:sz w:val="50"/>
          <w:szCs w:val="50"/>
        </w:rPr>
        <w:t>防</w:t>
      </w:r>
      <w:proofErr w:type="gramStart"/>
      <w:r w:rsidRPr="00F26DE0">
        <w:rPr>
          <w:rFonts w:ascii="Arial" w:eastAsia="新細明體" w:hAnsi="Arial" w:cs="Arial"/>
          <w:kern w:val="36"/>
          <w:sz w:val="50"/>
          <w:szCs w:val="50"/>
        </w:rPr>
        <w:t>網站惡攻的</w:t>
      </w:r>
      <w:proofErr w:type="gramEnd"/>
      <w:r w:rsidRPr="00F26DE0">
        <w:rPr>
          <w:rFonts w:ascii="Arial" w:eastAsia="新細明體" w:hAnsi="Arial" w:cs="Arial"/>
          <w:kern w:val="36"/>
          <w:sz w:val="50"/>
          <w:szCs w:val="50"/>
        </w:rPr>
        <w:t>天行者</w:t>
      </w:r>
      <w:r w:rsidRPr="00F26DE0">
        <w:rPr>
          <w:rFonts w:ascii="Arial" w:eastAsia="新細明體" w:hAnsi="Arial" w:cs="Arial"/>
          <w:kern w:val="36"/>
          <w:sz w:val="50"/>
          <w:szCs w:val="50"/>
        </w:rPr>
        <w:t>(WAF)</w:t>
      </w:r>
    </w:p>
    <w:p w14:paraId="6DB7D21E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前言</w:t>
      </w:r>
    </w:p>
    <w:p w14:paraId="4004B984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hyperlink r:id="rId5" w:history="1">
        <w:r w:rsidRPr="00F26DE0">
          <w:rPr>
            <w:rFonts w:ascii="inherit" w:eastAsia="新細明體" w:hAnsi="inherit" w:cs="新細明體"/>
            <w:b/>
            <w:bCs/>
            <w:color w:val="44C2B2"/>
            <w:kern w:val="0"/>
            <w:szCs w:val="24"/>
            <w:u w:val="single"/>
            <w:bdr w:val="none" w:sz="0" w:space="0" w:color="auto" w:frame="1"/>
          </w:rPr>
          <w:t>https://ithelp.ithome.com.tw/articles/10213749</w:t>
        </w:r>
      </w:hyperlink>
    </w:p>
    <w:p w14:paraId="104DD718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成本評估</w:t>
      </w:r>
    </w:p>
    <w:p w14:paraId="15417AE7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Azure Front Door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依下列定價面向計費：</w:t>
      </w:r>
    </w:p>
    <w:p w14:paraId="0C14B8D4" w14:textId="77777777" w:rsidR="00F26DE0" w:rsidRPr="00F26DE0" w:rsidRDefault="00F26DE0" w:rsidP="00F26DE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輸出資料傳輸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也就是從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Front Door POP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輸出到用戶端的資料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12034661" w14:textId="77777777" w:rsidR="00F26DE0" w:rsidRPr="00F26DE0" w:rsidRDefault="00F26DE0" w:rsidP="00F26DE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輸入資料傳輸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也就是從用戶端輸入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Front Door POP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的資料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22AFB4E8" w14:textId="77777777" w:rsidR="00F26DE0" w:rsidRPr="00F26DE0" w:rsidRDefault="00F26DE0" w:rsidP="00F26DE0">
      <w:pPr>
        <w:widowControl/>
        <w:numPr>
          <w:ilvl w:val="0"/>
          <w:numId w:val="1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路由規則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也就是為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Front Door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設定的路由數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。每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路由都是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HTTP/HTTPS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通訊協定、前端主機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/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網域，以及路徑模式的相異組合。</w:t>
      </w: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1576"/>
        <w:gridCol w:w="1576"/>
        <w:gridCol w:w="1709"/>
        <w:gridCol w:w="1576"/>
        <w:gridCol w:w="1709"/>
      </w:tblGrid>
      <w:tr w:rsidR="00F26DE0" w:rsidRPr="00F26DE0" w14:paraId="72E144C6" w14:textId="77777777" w:rsidTr="00F26DE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9BBEE90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輸出資料傳輸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9BBF2B0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區域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</w:t>
            </w: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A5A24C0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區域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2</w:t>
            </w: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F40B94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區域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3</w:t>
            </w: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110EFB2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區域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4</w:t>
            </w: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1C87946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區域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5</w:t>
            </w: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</w:p>
        </w:tc>
      </w:tr>
      <w:tr w:rsidR="00F26DE0" w:rsidRPr="00F26DE0" w14:paraId="3B21B392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71851AC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第一個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10 TB / 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月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B020323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NT$5.110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73F0C69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NT$7.514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8CC08E9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NT$15.028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67EBAA5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NT$8.416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6CB2A4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NT$10.219</w:t>
            </w:r>
          </w:p>
        </w:tc>
      </w:tr>
      <w:tr w:rsidR="00F26DE0" w:rsidRPr="00F26DE0" w14:paraId="2F487348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16F2B059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之後的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40 TB (10-50 TB)/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月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76404AB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NT$4.509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314191E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NT$6.612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5147D9F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NT$12.804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E2421EA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NT$7.214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B35F01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NT$8.716</w:t>
            </w:r>
          </w:p>
        </w:tc>
      </w:tr>
      <w:tr w:rsidR="00F26DE0" w:rsidRPr="00F26DE0" w14:paraId="4FEC69A8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97B4B3B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之後的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100 TB (50-150 TB)/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月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A01C12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NT$3.908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105B7073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NT$5.711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1EF5B49C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NT$10.820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31E8D6D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NT$6.011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62476BF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NT$7.364</w:t>
            </w:r>
          </w:p>
        </w:tc>
      </w:tr>
      <w:tr w:rsidR="00F26DE0" w:rsidRPr="00F26DE0" w14:paraId="5F4E663F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B9E3DEE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proofErr w:type="gramStart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個</w:t>
            </w:r>
            <w:proofErr w:type="gramEnd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月超過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150 TB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0BA9C8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hyperlink r:id="rId6" w:history="1">
              <w:r w:rsidRPr="00F26DE0">
                <w:rPr>
                  <w:rFonts w:ascii="inherit" w:eastAsia="新細明體" w:hAnsi="inherit" w:cs="新細明體"/>
                  <w:color w:val="44C2B2"/>
                  <w:kern w:val="0"/>
                  <w:szCs w:val="24"/>
                  <w:u w:val="single"/>
                  <w:bdr w:val="none" w:sz="0" w:space="0" w:color="auto" w:frame="1"/>
                </w:rPr>
                <w:t>連絡我們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213519D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hyperlink r:id="rId7" w:history="1">
              <w:r w:rsidRPr="00F26DE0">
                <w:rPr>
                  <w:rFonts w:ascii="inherit" w:eastAsia="新細明體" w:hAnsi="inherit" w:cs="新細明體"/>
                  <w:color w:val="44C2B2"/>
                  <w:kern w:val="0"/>
                  <w:szCs w:val="24"/>
                  <w:u w:val="single"/>
                  <w:bdr w:val="none" w:sz="0" w:space="0" w:color="auto" w:frame="1"/>
                </w:rPr>
                <w:t>連絡我們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A2ECFD2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hyperlink r:id="rId8" w:history="1">
              <w:r w:rsidRPr="00F26DE0">
                <w:rPr>
                  <w:rFonts w:ascii="inherit" w:eastAsia="新細明體" w:hAnsi="inherit" w:cs="新細明體"/>
                  <w:color w:val="44C2B2"/>
                  <w:kern w:val="0"/>
                  <w:szCs w:val="24"/>
                  <w:u w:val="single"/>
                  <w:bdr w:val="none" w:sz="0" w:space="0" w:color="auto" w:frame="1"/>
                </w:rPr>
                <w:t>連絡我們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0E798B0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hyperlink r:id="rId9" w:history="1">
              <w:r w:rsidRPr="00F26DE0">
                <w:rPr>
                  <w:rFonts w:ascii="inherit" w:eastAsia="新細明體" w:hAnsi="inherit" w:cs="新細明體"/>
                  <w:color w:val="44C2B2"/>
                  <w:kern w:val="0"/>
                  <w:szCs w:val="24"/>
                  <w:u w:val="single"/>
                  <w:bdr w:val="none" w:sz="0" w:space="0" w:color="auto" w:frame="1"/>
                </w:rPr>
                <w:t>連絡我們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FD952E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hyperlink r:id="rId10" w:history="1">
              <w:r w:rsidRPr="00F26DE0">
                <w:rPr>
                  <w:rFonts w:ascii="inherit" w:eastAsia="新細明體" w:hAnsi="inherit" w:cs="新細明體"/>
                  <w:color w:val="44C2B2"/>
                  <w:kern w:val="0"/>
                  <w:szCs w:val="24"/>
                  <w:u w:val="single"/>
                  <w:bdr w:val="none" w:sz="0" w:space="0" w:color="auto" w:frame="1"/>
                </w:rPr>
                <w:t>連絡我們</w:t>
              </w:r>
            </w:hyperlink>
          </w:p>
        </w:tc>
      </w:tr>
    </w:tbl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48"/>
        <w:gridCol w:w="96"/>
        <w:gridCol w:w="1206"/>
      </w:tblGrid>
      <w:tr w:rsidR="00F26DE0" w:rsidRPr="00F26DE0" w14:paraId="75475035" w14:textId="77777777">
        <w:trPr>
          <w:divId w:val="832532071"/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DB56DA1" w14:textId="77777777" w:rsidR="00F26DE0" w:rsidRPr="00F26DE0" w:rsidRDefault="00F26DE0" w:rsidP="00F26DE0">
            <w:pPr>
              <w:widowControl/>
              <w:textAlignment w:val="baseline"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 w:val="19"/>
                <w:szCs w:val="19"/>
                <w:bdr w:val="none" w:sz="0" w:space="0" w:color="auto" w:frame="1"/>
                <w:vertAlign w:val="superscript"/>
              </w:rPr>
              <w:t>1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您會需要支付最低回應大小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2KB 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的費用。如需詳細資料，請參閱下方常見問題集。</w:t>
            </w:r>
          </w:p>
        </w:tc>
      </w:tr>
    </w:tbl>
    <w:p w14:paraId="143BA52A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 w:hint="eastAsia"/>
          <w:vanish/>
          <w:color w:val="333333"/>
          <w:kern w:val="0"/>
          <w:szCs w:val="24"/>
        </w:rPr>
      </w:pP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48"/>
        <w:gridCol w:w="96"/>
        <w:gridCol w:w="1206"/>
      </w:tblGrid>
      <w:tr w:rsidR="00F26DE0" w:rsidRPr="00F26DE0" w14:paraId="75475035" w14:textId="77777777">
        <w:trPr>
          <w:divId w:val="832532071"/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F3BF068" w14:textId="77777777" w:rsidR="00F26DE0" w:rsidRPr="00F26DE0" w:rsidRDefault="00F26DE0">
            <w:pPr>
              <w:widowControl/>
              <w:divId w:val="832532071"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路由規則</w:t>
            </w:r>
          </w:p>
        </w:tc>
      </w:tr>
      <w:tr w:rsidR="00F26DE0" w:rsidRPr="00F26DE0" w14:paraId="75475035" w14:textId="77777777">
        <w:trPr>
          <w:divId w:val="832532071"/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982AFCE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 w:hint="eastAsia"/>
                <w:kern w:val="0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59F4C80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每單位價格</w:t>
            </w:r>
          </w:p>
        </w:tc>
        <w:tc>
          <w:tcPr>
            <w:gridSpan w:val="0"/>
          </w:tcPr>
          <w:p w14:paraId="3B469C19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價格單位</w:t>
            </w:r>
          </w:p>
        </w:tc>
      </w:tr>
    </w:tbl>
    <w:p w14:paraId="1EDF3D81" w14:textId="77777777" w:rsidR="00F26DE0" w:rsidRPr="00F26DE0" w:rsidRDefault="00F26DE0" w:rsidP="00F26DE0">
      <w:pPr>
        <w:widowControl/>
        <w:rPr>
          <w:rFonts w:ascii="inherit" w:eastAsia="新細明體" w:hAnsi="inherit" w:cs="新細明體"/>
          <w:kern w:val="0"/>
          <w:szCs w:val="24"/>
        </w:rPr>
      </w:pP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76"/>
        <w:gridCol w:w="2575"/>
        <w:gridCol w:w="1899"/>
      </w:tblGrid>
      <w:tr w:rsidR="00F26DE0" w:rsidRPr="00F26DE0" w14:paraId="0A1507B0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BDCF2FF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lastRenderedPageBreak/>
              <w:t>前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5 </w:t>
            </w:r>
            <w:proofErr w:type="gramStart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個</w:t>
            </w:r>
            <w:proofErr w:type="gramEnd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路由規則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662F04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NT$0.902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CA8FD9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每小時</w:t>
            </w:r>
          </w:p>
        </w:tc>
      </w:tr>
      <w:tr w:rsidR="00F26DE0" w:rsidRPr="00F26DE0" w14:paraId="2A9E37E5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3D49425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proofErr w:type="gramStart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個</w:t>
            </w:r>
            <w:proofErr w:type="gramEnd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額外的路由規則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D444BE5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NT$0.361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020851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每小時</w:t>
            </w:r>
          </w:p>
        </w:tc>
      </w:tr>
    </w:tbl>
    <w:p w14:paraId="12D307C3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 w:hint="eastAsia"/>
          <w:vanish/>
          <w:color w:val="333333"/>
          <w:kern w:val="0"/>
          <w:szCs w:val="24"/>
        </w:rPr>
      </w:pP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0"/>
      </w:tblGrid>
      <w:tr w:rsidR="00F26DE0" w:rsidRPr="00F26DE0" w14:paraId="018A3555" w14:textId="77777777" w:rsidTr="00F26DE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4DD86D3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輸入資料傳輸</w:t>
            </w:r>
          </w:p>
        </w:tc>
      </w:tr>
      <w:tr w:rsidR="00F26DE0" w:rsidRPr="00F26DE0" w14:paraId="022FB229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E2CA7D7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GB 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NT$0.301</w:t>
            </w:r>
          </w:p>
        </w:tc>
      </w:tr>
    </w:tbl>
    <w:p w14:paraId="7AD27FB5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定價包括每月固定費用和要求處理費用。如原則中所設，每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原則都有月費；自訂規則和受控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規則集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則有附加元件費用。</w:t>
      </w: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9"/>
        <w:gridCol w:w="2663"/>
        <w:gridCol w:w="3928"/>
      </w:tblGrid>
      <w:tr w:rsidR="00F26DE0" w:rsidRPr="00F26DE0" w14:paraId="68CFC890" w14:textId="77777777" w:rsidTr="00F26DE0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87A3CC6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每單位的原則價格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47A746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價格單位</w:t>
            </w:r>
          </w:p>
        </w:tc>
      </w:tr>
      <w:tr w:rsidR="00F26DE0" w:rsidRPr="00F26DE0" w14:paraId="0BC85036" w14:textId="77777777" w:rsidTr="00F26DE0"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64E2AE9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NT$150.271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FD0E403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每月</w:t>
            </w:r>
          </w:p>
        </w:tc>
      </w:tr>
      <w:tr w:rsidR="00F26DE0" w:rsidRPr="00F26DE0" w14:paraId="05C26D40" w14:textId="77777777" w:rsidTr="00F26DE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1EB9EAAE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自訂規則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D6CDE7D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每單位價格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4A053FA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價格單位</w:t>
            </w:r>
          </w:p>
        </w:tc>
      </w:tr>
      <w:tr w:rsidR="00F26DE0" w:rsidRPr="00F26DE0" w14:paraId="1A880E62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EE5D20C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規則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1B7C6C4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NT$30.055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2510DB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每月</w:t>
            </w:r>
          </w:p>
        </w:tc>
      </w:tr>
      <w:tr w:rsidR="00F26DE0" w:rsidRPr="00F26DE0" w14:paraId="78A4978D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09C8477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已處理的要求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F92B24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NT$18.033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9CE411B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 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百萬次要求</w:t>
            </w:r>
          </w:p>
        </w:tc>
      </w:tr>
    </w:tbl>
    <w:p w14:paraId="5D56E80B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 w:hint="eastAsia"/>
          <w:vanish/>
          <w:color w:val="333333"/>
          <w:kern w:val="0"/>
          <w:szCs w:val="24"/>
        </w:rPr>
      </w:pPr>
    </w:p>
    <w:tbl>
      <w:tblPr>
        <w:tblW w:w="97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0"/>
        <w:gridCol w:w="2772"/>
        <w:gridCol w:w="3868"/>
      </w:tblGrid>
      <w:tr w:rsidR="00F26DE0" w:rsidRPr="00F26DE0" w14:paraId="486FBA86" w14:textId="77777777" w:rsidTr="00F26DE0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A10D685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受控</w:t>
            </w:r>
            <w:proofErr w:type="gramStart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規則集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23029511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每單位價格</w:t>
            </w:r>
          </w:p>
        </w:tc>
        <w:tc>
          <w:tcPr>
            <w:tcW w:w="0" w:type="auto"/>
            <w:tcBorders>
              <w:top w:val="nil"/>
              <w:left w:val="nil"/>
              <w:bottom w:val="single" w:sz="24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51D847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價格單位</w:t>
            </w:r>
          </w:p>
        </w:tc>
      </w:tr>
      <w:tr w:rsidR="00F26DE0" w:rsidRPr="00F26DE0" w14:paraId="63FC0C80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015372BC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預設</w:t>
            </w:r>
            <w:proofErr w:type="gramStart"/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規則集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796557C8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NT$601.084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3FE58A6B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每月</w:t>
            </w:r>
          </w:p>
        </w:tc>
      </w:tr>
      <w:tr w:rsidR="00F26DE0" w:rsidRPr="00F26DE0" w14:paraId="5A10DFA8" w14:textId="77777777" w:rsidTr="00F26DE0"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57787E57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已處理的要求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4493A267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  <w:bdr w:val="none" w:sz="0" w:space="0" w:color="auto" w:frame="1"/>
              </w:rPr>
              <w:t>NT$30.055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FEFEF"/>
              <w:right w:val="nil"/>
            </w:tcBorders>
            <w:tcMar>
              <w:top w:w="90" w:type="dxa"/>
              <w:left w:w="45" w:type="dxa"/>
              <w:bottom w:w="90" w:type="dxa"/>
              <w:right w:w="45" w:type="dxa"/>
            </w:tcMar>
            <w:vAlign w:val="bottom"/>
            <w:hideMark/>
          </w:tcPr>
          <w:p w14:paraId="6ECA183D" w14:textId="77777777" w:rsidR="00F26DE0" w:rsidRPr="00F26DE0" w:rsidRDefault="00F26DE0" w:rsidP="00F26DE0">
            <w:pPr>
              <w:widowControl/>
              <w:rPr>
                <w:rFonts w:ascii="inherit" w:eastAsia="新細明體" w:hAnsi="inherit" w:cs="新細明體"/>
                <w:kern w:val="0"/>
                <w:szCs w:val="24"/>
              </w:rPr>
            </w:pP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每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 xml:space="preserve"> 1 </w:t>
            </w:r>
            <w:r w:rsidRPr="00F26DE0">
              <w:rPr>
                <w:rFonts w:ascii="inherit" w:eastAsia="新細明體" w:hAnsi="inherit" w:cs="新細明體"/>
                <w:kern w:val="0"/>
                <w:szCs w:val="24"/>
              </w:rPr>
              <w:t>百萬次要求</w:t>
            </w:r>
          </w:p>
        </w:tc>
      </w:tr>
    </w:tbl>
    <w:p w14:paraId="546127D7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proofErr w:type="spellStart"/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 xml:space="preserve"> Q&amp;A</w:t>
      </w:r>
    </w:p>
    <w:p w14:paraId="2E424DF4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什麼是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服務和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應用程式閘道之間的差異？</w:t>
      </w:r>
    </w:p>
    <w:p w14:paraId="40B5643B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前端和應用程式閘道是第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7 (HTTP/HTTPS)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負載平衡器層級，主要差異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是全域服務，而應用程式閘道是區域性服務。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雖然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可跨區域不同縮放單位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/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叢集間的負載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平衡，而應用程式閘道則是讓你的縮放單位為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VM/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容器間來進行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09D2F611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服務支援哪些功能？</w:t>
      </w:r>
    </w:p>
    <w:p w14:paraId="7D369A5A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Azure 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服務支援動態網站加速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(DSA)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SSL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卸載和端對端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SSL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應用程式防火牆、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cookie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型工作階段親和性、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url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路徑型路由等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…</w:t>
      </w:r>
    </w:p>
    <w:p w14:paraId="32CC6708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服務支援哪些通訊協定？</w:t>
      </w:r>
    </w:p>
    <w:p w14:paraId="66996CF4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服務支援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HTTPS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和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HTTP/2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26F5BEAF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Azure 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前端服務如何支援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HTTP/2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？</w:t>
      </w:r>
    </w:p>
    <w:p w14:paraId="3CA10495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只連線到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前端服務的用戶端使用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HTTP/2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通訊協定支援。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後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端集區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中的後端的通訊是透過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HTTP/1.1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預設會啟用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HTTP/2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支援。</w:t>
      </w:r>
    </w:p>
    <w:p w14:paraId="0839AD23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lastRenderedPageBreak/>
        <w:t>目前支援哪些資源做為後</w:t>
      </w:r>
      <w:proofErr w:type="gram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端集區</w:t>
      </w:r>
      <w:proofErr w:type="gram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的一部分？</w:t>
      </w:r>
    </w:p>
    <w:p w14:paraId="27B3C57F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後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端集區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可以是儲存體、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網站、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Kubernetes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或其他自訂主機名稱具有公開連線能力所組成。</w:t>
      </w:r>
    </w:p>
    <w:p w14:paraId="36AC724D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什麼是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服務的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POP 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位置？</w:t>
      </w:r>
    </w:p>
    <w:p w14:paraId="10A9D3A9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Azure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服務都來自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Microsoft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Azure CDN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POP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相同的位置清單。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完整列表請參閱</w:t>
      </w:r>
      <w:r w:rsidRPr="00F26DE0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begin"/>
      </w:r>
      <w:r w:rsidRPr="00F26DE0">
        <w:rPr>
          <w:rFonts w:ascii="inherit" w:eastAsia="新細明體" w:hAnsi="inherit" w:cs="新細明體" w:hint="eastAsia"/>
          <w:color w:val="333333"/>
          <w:kern w:val="0"/>
          <w:szCs w:val="24"/>
        </w:rPr>
        <w:instrText xml:space="preserve"> HYPERLINK "https://docs.microsoft.com/azure/cdn/cdn-pop-locations" </w:instrText>
      </w:r>
      <w:r w:rsidRPr="00F26DE0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separate"/>
      </w:r>
      <w:r w:rsidRPr="00F26DE0">
        <w:rPr>
          <w:rFonts w:ascii="inherit" w:eastAsia="新細明體" w:hAnsi="inherit" w:cs="新細明體"/>
          <w:color w:val="44C2B2"/>
          <w:kern w:val="0"/>
          <w:szCs w:val="24"/>
          <w:u w:val="single"/>
          <w:bdr w:val="none" w:sz="0" w:space="0" w:color="auto" w:frame="1"/>
        </w:rPr>
        <w:t>從</w:t>
      </w:r>
      <w:r w:rsidRPr="00F26DE0">
        <w:rPr>
          <w:rFonts w:ascii="inherit" w:eastAsia="新細明體" w:hAnsi="inherit" w:cs="新細明體"/>
          <w:color w:val="44C2B2"/>
          <w:kern w:val="0"/>
          <w:szCs w:val="24"/>
          <w:u w:val="single"/>
          <w:bdr w:val="none" w:sz="0" w:space="0" w:color="auto" w:frame="1"/>
        </w:rPr>
        <w:t xml:space="preserve"> Microsoft Azure CDN POP </w:t>
      </w:r>
      <w:r w:rsidRPr="00F26DE0">
        <w:rPr>
          <w:rFonts w:ascii="inherit" w:eastAsia="新細明體" w:hAnsi="inherit" w:cs="新細明體"/>
          <w:color w:val="44C2B2"/>
          <w:kern w:val="0"/>
          <w:szCs w:val="24"/>
          <w:u w:val="single"/>
          <w:bdr w:val="none" w:sz="0" w:space="0" w:color="auto" w:frame="1"/>
        </w:rPr>
        <w:t>位置</w:t>
      </w:r>
      <w:r w:rsidRPr="00F26DE0">
        <w:rPr>
          <w:rFonts w:ascii="inherit" w:eastAsia="新細明體" w:hAnsi="inherit" w:cs="新細明體" w:hint="eastAsia"/>
          <w:color w:val="333333"/>
          <w:kern w:val="0"/>
          <w:szCs w:val="24"/>
        </w:rPr>
        <w:fldChar w:fldCharType="end"/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5E29AC25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服務是否支援靜態或專用的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Ip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？</w:t>
      </w:r>
    </w:p>
    <w:p w14:paraId="7FBDF8A8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目前不支援靜態或專用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Ip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。</w:t>
      </w:r>
    </w:p>
    <w:p w14:paraId="35F9307B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部署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服務需要多久的時間？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 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我的大門仍然運作時正在更新？</w:t>
      </w:r>
    </w:p>
    <w:p w14:paraId="33C5A471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建立新的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或現有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任何更新都需要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3-5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分鐘全域部署。另外補充自訂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SSL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憑證更新部署至全球需要約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30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分鐘時間。</w:t>
      </w:r>
    </w:p>
    <w:p w14:paraId="40426103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什麼是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WAF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？</w:t>
      </w:r>
    </w:p>
    <w:p w14:paraId="4D908163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Azure 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是一種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應用程式防火牆，可協助保護您的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應用程式免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于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遭受常見的威脅，如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SQL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插入式攻擊、跨網站腳本和其他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惡意探索。可自訂受控規則所組成的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原則以控制對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應用程式的存取。</w:t>
      </w:r>
    </w:p>
    <w:p w14:paraId="3BC08FE0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Azure 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原則可以套用至裝載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于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應用程式閘道或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Azure Front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門板服務上的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應用程式。</w:t>
      </w:r>
    </w:p>
    <w:p w14:paraId="655C6734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什麼是適用</w:t>
      </w:r>
      <w:proofErr w:type="gram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于</w:t>
      </w:r>
      <w:proofErr w:type="gram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Azure Front 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服務的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WAF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？</w:t>
      </w:r>
    </w:p>
    <w:p w14:paraId="24F02623" w14:textId="77777777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Azure 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可高度擴充、全域散發的應用程式和內容傳遞網路。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 Azure 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與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整合會在進入客戶虛擬網路之前拒絕服務供保護而不犧牲效能。</w:t>
      </w:r>
    </w:p>
    <w:p w14:paraId="2BF3C3F0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41B0A302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服務架構</w:t>
      </w:r>
    </w:p>
    <w:p w14:paraId="306A4EE2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可部署在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各地資料中心上，啟用網站應用程式防火牆檢查每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個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網路傳入的要求。防止惡意攻擊來源、禁止接近進入你自家的虛擬網路內，供大規模的整體保護，而不會犧牲效能。</w:t>
      </w:r>
    </w:p>
    <w:p w14:paraId="7960EEB1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WAF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原則可輕易地連結到你的訂用帳戶中任何前端設定檔和新的規則，只需要幾分鐘的更新生效時間來大幅降低瞬息萬變的威脅風險。</w:t>
      </w:r>
    </w:p>
    <w:p w14:paraId="16B1FE28" w14:textId="0DD3F94C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E4F7846" wp14:editId="34D29612">
            <wp:extent cx="5274310" cy="356616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EFC4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</w:p>
    <w:p w14:paraId="724E049F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前置作業</w:t>
      </w:r>
    </w:p>
    <w:p w14:paraId="36144079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需部署兩個在不同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Azure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區域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如：美國東部和東南亞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)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中執行的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應用程式個體。此兩組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Web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應用程式個體都會以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A-A Mode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執行，層級不同於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A-S Mode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當發生異常時才會將其中一組作為容錯移轉，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A-A Mode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是兩組隨時都能接收流量。</w:t>
      </w:r>
    </w:p>
    <w:p w14:paraId="41FA2D69" w14:textId="77777777" w:rsidR="00F26DE0" w:rsidRPr="00F26DE0" w:rsidRDefault="00F26DE0" w:rsidP="00F26DE0">
      <w:pPr>
        <w:widowControl/>
        <w:shd w:val="clear" w:color="auto" w:fill="FFFFFF"/>
        <w:textAlignment w:val="baseline"/>
        <w:outlineLvl w:val="1"/>
        <w:rPr>
          <w:rFonts w:ascii="Arial" w:eastAsia="新細明體" w:hAnsi="Arial" w:cs="Arial"/>
          <w:color w:val="333333"/>
          <w:kern w:val="0"/>
          <w:sz w:val="38"/>
          <w:szCs w:val="38"/>
        </w:rPr>
      </w:pPr>
      <w:r w:rsidRPr="00F26DE0">
        <w:rPr>
          <w:rFonts w:ascii="inherit" w:eastAsia="新細明體" w:hAnsi="inherit" w:cs="Arial"/>
          <w:color w:val="008080"/>
          <w:kern w:val="0"/>
          <w:sz w:val="38"/>
          <w:szCs w:val="38"/>
          <w:bdr w:val="none" w:sz="0" w:space="0" w:color="auto" w:frame="1"/>
        </w:rPr>
        <w:t>簡易環境示範</w:t>
      </w:r>
    </w:p>
    <w:p w14:paraId="35ACEB9D" w14:textId="77777777" w:rsidR="00F26DE0" w:rsidRPr="00F26DE0" w:rsidRDefault="00F26DE0" w:rsidP="00F26DE0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美國網站主機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*1</w:t>
      </w:r>
    </w:p>
    <w:p w14:paraId="45D7B10A" w14:textId="77777777" w:rsidR="00F26DE0" w:rsidRPr="00F26DE0" w:rsidRDefault="00F26DE0" w:rsidP="00F26DE0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東南亞網站主機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*1</w:t>
      </w:r>
    </w:p>
    <w:p w14:paraId="7EAF9FA6" w14:textId="77777777" w:rsidR="00F26DE0" w:rsidRPr="00F26DE0" w:rsidRDefault="00F26DE0" w:rsidP="00F26DE0">
      <w:pPr>
        <w:widowControl/>
        <w:numPr>
          <w:ilvl w:val="0"/>
          <w:numId w:val="2"/>
        </w:numPr>
        <w:shd w:val="clear" w:color="auto" w:fill="FFFFFF"/>
        <w:ind w:left="111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透過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 </w:t>
      </w:r>
      <w:proofErr w:type="spellStart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FrontDoor</w:t>
      </w:r>
      <w:proofErr w:type="spellEnd"/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 xml:space="preserve"> 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全域託管服務串接並透過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WAF</w:t>
      </w:r>
      <w:r w:rsidRPr="00F26DE0">
        <w:rPr>
          <w:rFonts w:ascii="inherit" w:eastAsia="新細明體" w:hAnsi="inherit" w:cs="新細明體"/>
          <w:b/>
          <w:bCs/>
          <w:color w:val="333333"/>
          <w:kern w:val="0"/>
          <w:szCs w:val="24"/>
          <w:bdr w:val="none" w:sz="0" w:space="0" w:color="auto" w:frame="1"/>
        </w:rPr>
        <w:t>規則來做保護</w:t>
      </w:r>
    </w:p>
    <w:p w14:paraId="328CAD66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網站主機在東南亞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可以記一下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DNS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名稱等等連網頁可以檢視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59E4F2E7" w14:textId="4C6B4158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9C5C3AA" wp14:editId="23353CD3">
            <wp:extent cx="5274310" cy="2161540"/>
            <wp:effectExtent l="0" t="0" r="254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6162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2. 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確認就是此網站無誤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東南亞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06FC1CC" w14:textId="3E8E214D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52F00701" wp14:editId="32B0AA9D">
            <wp:extent cx="5274310" cy="3841750"/>
            <wp:effectExtent l="0" t="0" r="254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76BE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3.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網站主機在美國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可以記一下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DNS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名稱等等連網頁可以檢視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715A235F" w14:textId="3CD3B1CC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5D499EAF" wp14:editId="4B815CD8">
            <wp:extent cx="5274310" cy="2132965"/>
            <wp:effectExtent l="0" t="0" r="2540" b="63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F73D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4.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確認就是此網站無誤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美國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28189F3A" w14:textId="7816D4DE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C5979EF" wp14:editId="5B557282">
            <wp:extent cx="5274310" cy="3291840"/>
            <wp:effectExtent l="0" t="0" r="2540" b="3810"/>
            <wp:docPr id="24" name="圖片 24" descr="一張含有 文字, 大自然, 夜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大自然, 夜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3329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5.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首要任務須先從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WAF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原則開始建立，並啟用原則</w:t>
      </w:r>
    </w:p>
    <w:p w14:paraId="6A34837C" w14:textId="7DC07E2A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3FA7C846" wp14:editId="39F16BC7">
            <wp:extent cx="5274310" cy="4185285"/>
            <wp:effectExtent l="0" t="0" r="2540" b="5715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12D8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6.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可以針對實際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WAF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的作用進行模式選擇，另外當異常回報則可重導向至指定網頁</w:t>
      </w:r>
    </w:p>
    <w:p w14:paraId="06D0F0C4" w14:textId="527F81CF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22BB0869" wp14:editId="1E8E41D0">
            <wp:extent cx="5274310" cy="2511425"/>
            <wp:effectExtent l="0" t="0" r="2540" b="317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5244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7.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對於受控原則屬於微軟控制我們只能選擇對不同情境下最佳的選擇，大多就預設</w:t>
      </w:r>
    </w:p>
    <w:p w14:paraId="65ADC3FB" w14:textId="7FDC16E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7C3E7BF5" wp14:editId="4937E1BE">
            <wp:extent cx="5274310" cy="20834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66BF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8.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本次規則驗證，小弟選擇透過地理區來區分如果是台灣來的連線一律阻擋，台灣以外則正常顯示頁面</w:t>
      </w:r>
    </w:p>
    <w:p w14:paraId="1926A32D" w14:textId="7A8C7F84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42661B7" wp14:editId="2BC68942">
            <wp:extent cx="4509135" cy="8863330"/>
            <wp:effectExtent l="0" t="0" r="5715" b="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BD80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9.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原則設立驗證完成</w:t>
      </w:r>
    </w:p>
    <w:p w14:paraId="39C8D4A2" w14:textId="56D8DE3B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F7F58C2" wp14:editId="721CD308">
            <wp:extent cx="5274310" cy="935990"/>
            <wp:effectExtent l="0" t="0" r="2540" b="0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0B83" w14:textId="34BC1885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637CFBEB" wp14:editId="2C222397">
            <wp:extent cx="4819650" cy="3333750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976D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10. WAF Policy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服務建立完成</w:t>
      </w:r>
    </w:p>
    <w:p w14:paraId="6E4E0D95" w14:textId="45A16932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CD9405C" wp14:editId="6F02486D">
            <wp:extent cx="5274310" cy="299974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BF6EE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11.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確認一下剛剛的設定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原則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1FECCE39" w14:textId="1E546286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4586E908" wp14:editId="21D25D5C">
            <wp:extent cx="5274310" cy="1925320"/>
            <wp:effectExtent l="0" t="0" r="254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184D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12.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確認一下剛剛的設定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受控規則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0A139A2" w14:textId="505B2291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63A6A90D" wp14:editId="073D2904">
            <wp:extent cx="5274310" cy="3016250"/>
            <wp:effectExtent l="0" t="0" r="2540" b="0"/>
            <wp:docPr id="15" name="圖片 1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D8C4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13.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確認一下剛剛的設定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自訂規則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378493AC" w14:textId="469CD741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BB04D10" wp14:editId="4D3D601B">
            <wp:extent cx="5274310" cy="153162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F75C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開始要建立真正的重頭戲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地區只是要找個地方指定馾實際上就是全域服務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</w:p>
    <w:p w14:paraId="561B885F" w14:textId="02FA1774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5892387" wp14:editId="2AC5D7F2">
            <wp:extent cx="5274310" cy="3085465"/>
            <wp:effectExtent l="0" t="0" r="2540" b="63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7967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14.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一開始的組態流程設置畫面</w:t>
      </w:r>
    </w:p>
    <w:p w14:paraId="5F7D5CE7" w14:textId="3B940711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792494CE" wp14:editId="75182D70">
            <wp:extent cx="5274310" cy="1850390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E6C1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15.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先從前端要被連線的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URL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命名，另外是否需要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Cookies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紀錄相同的來源指定同一台後端主機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(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預設是關閉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)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，最後套用剛剛設置的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Policy</w:t>
      </w:r>
    </w:p>
    <w:p w14:paraId="31DE55FA" w14:textId="3A5A216F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B6DADD5" wp14:editId="649B7165">
            <wp:extent cx="3714750" cy="45720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25D2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16.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後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端集區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就把本次要測試的兩台主機的網站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FQDN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網址加進去並給予優先序與權重比例</w:t>
      </w:r>
    </w:p>
    <w:p w14:paraId="29D8C680" w14:textId="4CBF191C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09B275C3" wp14:editId="3DED1EB0">
            <wp:extent cx="3686175" cy="5619750"/>
            <wp:effectExtent l="0" t="0" r="9525" b="0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F4D6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17.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作法同上述</w:t>
      </w:r>
    </w:p>
    <w:p w14:paraId="5614BBDD" w14:textId="21367BA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1E5C61DB" wp14:editId="5A30E7B9">
            <wp:extent cx="3667125" cy="54864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EC84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18.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確認後端都已經設置完畢狀態均顯示已啟用</w:t>
      </w:r>
    </w:p>
    <w:p w14:paraId="37B97EFC" w14:textId="2B8D00EE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5922C1E2" wp14:editId="06314767">
            <wp:extent cx="3301365" cy="886333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6D46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19.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最後設置規則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Http/s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均要另外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綁定前端對外的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FQDN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，包含是否需要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快取等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．．</w:t>
      </w:r>
    </w:p>
    <w:p w14:paraId="35F20D91" w14:textId="17739561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574E534" wp14:editId="798C53B1">
            <wp:extent cx="4508500" cy="8863330"/>
            <wp:effectExtent l="0" t="0" r="635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F462D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lastRenderedPageBreak/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20.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上述</w:t>
      </w:r>
      <w:proofErr w:type="gram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三</w:t>
      </w:r>
      <w:proofErr w:type="gram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階段流程均設置完畢</w:t>
      </w:r>
    </w:p>
    <w:p w14:paraId="5933DF4C" w14:textId="4A854095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1089B72A" wp14:editId="1B84A39B">
            <wp:extent cx="5274310" cy="18897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543B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21.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確認設置驗證無誤</w:t>
      </w:r>
    </w:p>
    <w:p w14:paraId="454E2B4F" w14:textId="67DAF28E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E446D60" wp14:editId="0131A030">
            <wp:extent cx="4486275" cy="3514725"/>
            <wp:effectExtent l="0" t="0" r="9525" b="952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414D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22.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建立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服務完成</w:t>
      </w:r>
    </w:p>
    <w:p w14:paraId="50360B60" w14:textId="60B43695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7224A84E" wp14:editId="019588F8">
            <wp:extent cx="5274310" cy="2212975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4B00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23.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需要等個五分鐘後再試，不然後端還沒真正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Ready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會說找不到，從台灣連到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網址測試的確是有套用到規則被封鎖掉</w:t>
      </w:r>
    </w:p>
    <w:p w14:paraId="16CD12C6" w14:textId="58301223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drawing>
          <wp:inline distT="0" distB="0" distL="0" distR="0" wp14:anchorId="0359AD87" wp14:editId="11828B8B">
            <wp:extent cx="5274310" cy="23952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EC40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24.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透過美國的虛擬機來當作用戶連</w:t>
      </w:r>
      <w:proofErr w:type="spellStart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Frontdoor</w:t>
      </w:r>
      <w:proofErr w:type="spellEnd"/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網址測試則沒有問題能正常顯示網站</w:t>
      </w:r>
    </w:p>
    <w:p w14:paraId="7F554789" w14:textId="6847D61D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2262CAD1" wp14:editId="1BB0CA26">
            <wp:extent cx="5274310" cy="39954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4F61" w14:textId="77777777" w:rsidR="00F26DE0" w:rsidRPr="00F26DE0" w:rsidRDefault="00F26DE0" w:rsidP="00F26DE0">
      <w:pPr>
        <w:widowControl/>
        <w:shd w:val="clear" w:color="auto" w:fill="FFFFFF"/>
        <w:spacing w:after="390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圖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 xml:space="preserve">25. 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因為中間有多次的連線測試所以也看到這段時間的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Request</w:t>
      </w:r>
      <w:r w:rsidRPr="00F26DE0">
        <w:rPr>
          <w:rFonts w:ascii="inherit" w:eastAsia="新細明體" w:hAnsi="inherit" w:cs="新細明體"/>
          <w:color w:val="333333"/>
          <w:kern w:val="0"/>
          <w:szCs w:val="24"/>
        </w:rPr>
        <w:t>集中的連線數變多，沒有問題</w:t>
      </w:r>
    </w:p>
    <w:p w14:paraId="583FF269" w14:textId="185AAE0F" w:rsidR="00F26DE0" w:rsidRPr="00F26DE0" w:rsidRDefault="00F26DE0" w:rsidP="00F26DE0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olor w:val="333333"/>
          <w:kern w:val="0"/>
          <w:szCs w:val="24"/>
        </w:rPr>
      </w:pPr>
      <w:r w:rsidRPr="00F26DE0">
        <w:rPr>
          <w:rFonts w:ascii="inherit" w:eastAsia="新細明體" w:hAnsi="inherit" w:cs="新細明體" w:hint="eastAsia"/>
          <w:noProof/>
          <w:color w:val="333333"/>
          <w:kern w:val="0"/>
          <w:szCs w:val="24"/>
        </w:rPr>
        <w:lastRenderedPageBreak/>
        <w:drawing>
          <wp:inline distT="0" distB="0" distL="0" distR="0" wp14:anchorId="430B854C" wp14:editId="4EF7ED62">
            <wp:extent cx="5274310" cy="48647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B48A" w14:textId="77777777" w:rsidR="000F4778" w:rsidRDefault="000F4778"/>
    <w:sectPr w:rsidR="000F47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B25A1"/>
    <w:multiLevelType w:val="multilevel"/>
    <w:tmpl w:val="8F146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FBD698C"/>
    <w:multiLevelType w:val="multilevel"/>
    <w:tmpl w:val="E860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2F"/>
    <w:rsid w:val="000F4778"/>
    <w:rsid w:val="00D6452F"/>
    <w:rsid w:val="00F2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5FE8C"/>
  <w15:chartTrackingRefBased/>
  <w15:docId w15:val="{49FD5348-E812-4309-B9B6-E9FD66D71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26DE0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26DE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6DE0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F26DE0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F26DE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F26DE0"/>
    <w:rPr>
      <w:b/>
      <w:bCs/>
    </w:rPr>
  </w:style>
  <w:style w:type="character" w:styleId="a4">
    <w:name w:val="Hyperlink"/>
    <w:basedOn w:val="a0"/>
    <w:uiPriority w:val="99"/>
    <w:semiHidden/>
    <w:unhideWhenUsed/>
    <w:rsid w:val="00F26DE0"/>
    <w:rPr>
      <w:color w:val="0000FF"/>
      <w:u w:val="single"/>
    </w:rPr>
  </w:style>
  <w:style w:type="character" w:customStyle="1" w:styleId="price-data">
    <w:name w:val="price-data"/>
    <w:basedOn w:val="a0"/>
    <w:rsid w:val="00F26D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4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2071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azure.microsoft.com/zh-tw/overview/sales-number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zh-tw/overview/sales-number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hyperlink" Target="https://ithelp.ithome.com.tw/articles/10213749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azure.microsoft.com/zh-tw/overview/sales-number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zh-tw/overview/sales-number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hyperlink" Target="https://azure.microsoft.com/zh-tw/overview/sales-numb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577</Words>
  <Characters>3294</Characters>
  <Application>Microsoft Office Word</Application>
  <DocSecurity>0</DocSecurity>
  <Lines>27</Lines>
  <Paragraphs>7</Paragraphs>
  <ScaleCrop>false</ScaleCrop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王世欽</dc:creator>
  <cp:keywords/>
  <dc:description/>
  <cp:lastModifiedBy>王世欽</cp:lastModifiedBy>
  <cp:revision>2</cp:revision>
  <dcterms:created xsi:type="dcterms:W3CDTF">2022-05-16T05:57:00Z</dcterms:created>
  <dcterms:modified xsi:type="dcterms:W3CDTF">2022-05-16T06:02:00Z</dcterms:modified>
</cp:coreProperties>
</file>