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31A17" w14:textId="77777777" w:rsidR="000E19F2" w:rsidRPr="000E19F2" w:rsidRDefault="000E19F2" w:rsidP="000E19F2">
      <w:pPr>
        <w:widowControl/>
        <w:spacing w:before="390" w:after="390"/>
        <w:textAlignment w:val="baseline"/>
        <w:outlineLvl w:val="0"/>
        <w:rPr>
          <w:rFonts w:ascii="Arial" w:eastAsia="新細明體" w:hAnsi="Arial" w:cs="Arial"/>
          <w:kern w:val="36"/>
          <w:sz w:val="50"/>
          <w:szCs w:val="50"/>
        </w:rPr>
      </w:pPr>
      <w:r w:rsidRPr="000E19F2">
        <w:rPr>
          <w:rFonts w:ascii="Arial" w:eastAsia="新細明體" w:hAnsi="Arial" w:cs="Arial"/>
          <w:kern w:val="36"/>
          <w:sz w:val="50"/>
          <w:szCs w:val="50"/>
        </w:rPr>
        <w:t>技能</w:t>
      </w:r>
      <w:proofErr w:type="gramStart"/>
      <w:r w:rsidRPr="000E19F2">
        <w:rPr>
          <w:rFonts w:ascii="Arial" w:eastAsia="新細明體" w:hAnsi="Arial" w:cs="Arial"/>
          <w:kern w:val="36"/>
          <w:sz w:val="50"/>
          <w:szCs w:val="50"/>
        </w:rPr>
        <w:t>解封初</w:t>
      </w:r>
      <w:proofErr w:type="gramEnd"/>
      <w:r w:rsidRPr="000E19F2">
        <w:rPr>
          <w:rFonts w:ascii="Arial" w:eastAsia="新細明體" w:hAnsi="Arial" w:cs="Arial"/>
          <w:kern w:val="36"/>
          <w:sz w:val="50"/>
          <w:szCs w:val="50"/>
        </w:rPr>
        <w:t>始篇章</w:t>
      </w:r>
      <w:r w:rsidRPr="000E19F2">
        <w:rPr>
          <w:rFonts w:ascii="Arial" w:eastAsia="新細明體" w:hAnsi="Arial" w:cs="Arial"/>
          <w:kern w:val="36"/>
          <w:sz w:val="50"/>
          <w:szCs w:val="50"/>
        </w:rPr>
        <w:t>-</w:t>
      </w:r>
      <w:r w:rsidRPr="000E19F2">
        <w:rPr>
          <w:rFonts w:ascii="Arial" w:eastAsia="新細明體" w:hAnsi="Arial" w:cs="Arial"/>
          <w:kern w:val="36"/>
          <w:sz w:val="50"/>
          <w:szCs w:val="50"/>
        </w:rPr>
        <w:t>安全閘門重鎮</w:t>
      </w:r>
      <w:r w:rsidRPr="000E19F2">
        <w:rPr>
          <w:rFonts w:ascii="Arial" w:eastAsia="新細明體" w:hAnsi="Arial" w:cs="Arial"/>
          <w:kern w:val="36"/>
          <w:sz w:val="50"/>
          <w:szCs w:val="50"/>
        </w:rPr>
        <w:t>(NSG &amp; ASG)</w:t>
      </w:r>
    </w:p>
    <w:p w14:paraId="0F1CA1E0" w14:textId="77777777" w:rsidR="000E19F2" w:rsidRPr="000E19F2" w:rsidRDefault="000E19F2" w:rsidP="000E19F2">
      <w:pPr>
        <w:widowControl/>
        <w:shd w:val="clear" w:color="auto" w:fill="FFFFFF"/>
        <w:textAlignment w:val="baseline"/>
        <w:outlineLvl w:val="1"/>
        <w:rPr>
          <w:rFonts w:ascii="Arial" w:eastAsia="新細明體" w:hAnsi="Arial" w:cs="Arial"/>
          <w:color w:val="333333"/>
          <w:kern w:val="0"/>
          <w:sz w:val="38"/>
          <w:szCs w:val="38"/>
        </w:rPr>
      </w:pPr>
      <w:r w:rsidRPr="000E19F2">
        <w:rPr>
          <w:rFonts w:ascii="inherit" w:eastAsia="新細明體" w:hAnsi="inherit" w:cs="Arial"/>
          <w:color w:val="008080"/>
          <w:kern w:val="0"/>
          <w:sz w:val="38"/>
          <w:szCs w:val="38"/>
          <w:bdr w:val="none" w:sz="0" w:space="0" w:color="auto" w:frame="1"/>
        </w:rPr>
        <w:t>前言</w:t>
      </w:r>
    </w:p>
    <w:p w14:paraId="587AC6B9"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網路</w:t>
      </w:r>
      <w:proofErr w:type="gramStart"/>
      <w:r w:rsidRPr="000E19F2">
        <w:rPr>
          <w:rFonts w:ascii="inherit" w:eastAsia="新細明體" w:hAnsi="inherit" w:cs="新細明體"/>
          <w:color w:val="333333"/>
          <w:kern w:val="0"/>
          <w:szCs w:val="24"/>
        </w:rPr>
        <w:t>安全性群組</w:t>
      </w:r>
      <w:proofErr w:type="gramEnd"/>
      <w:r w:rsidRPr="000E19F2">
        <w:rPr>
          <w:rFonts w:ascii="inherit" w:eastAsia="新細明體" w:hAnsi="inherit" w:cs="新細明體"/>
          <w:color w:val="333333"/>
          <w:kern w:val="0"/>
          <w:szCs w:val="24"/>
        </w:rPr>
        <w:t>中的安全性規則能讓您篩選可在虛擬網路子網路及網路介面中流入和流出的網路流量類型。</w:t>
      </w:r>
    </w:p>
    <w:p w14:paraId="79267FD3"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前置作業：</w:t>
      </w:r>
    </w:p>
    <w:p w14:paraId="5502C527" w14:textId="77777777" w:rsidR="000E19F2" w:rsidRPr="000E19F2" w:rsidRDefault="000E19F2" w:rsidP="000E19F2">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如果尚未註冊過</w:t>
      </w:r>
      <w:r w:rsidRPr="000E19F2">
        <w:rPr>
          <w:rFonts w:ascii="inherit" w:eastAsia="新細明體" w:hAnsi="inherit" w:cs="新細明體"/>
          <w:color w:val="333333"/>
          <w:kern w:val="0"/>
          <w:szCs w:val="24"/>
        </w:rPr>
        <w:t xml:space="preserve"> Azure </w:t>
      </w:r>
      <w:r w:rsidRPr="000E19F2">
        <w:rPr>
          <w:rFonts w:ascii="inherit" w:eastAsia="新細明體" w:hAnsi="inherit" w:cs="新細明體"/>
          <w:color w:val="333333"/>
          <w:kern w:val="0"/>
          <w:szCs w:val="24"/>
        </w:rPr>
        <w:t>可以來免費試用一個月</w:t>
      </w:r>
      <w:r w:rsidRPr="000E19F2">
        <w:rPr>
          <w:rFonts w:ascii="inherit" w:eastAsia="新細明體" w:hAnsi="inherit" w:cs="新細明體"/>
          <w:color w:val="333333"/>
          <w:kern w:val="0"/>
          <w:szCs w:val="24"/>
        </w:rPr>
        <w:t>200</w:t>
      </w:r>
      <w:r w:rsidRPr="000E19F2">
        <w:rPr>
          <w:rFonts w:ascii="inherit" w:eastAsia="新細明體" w:hAnsi="inherit" w:cs="新細明體"/>
          <w:color w:val="333333"/>
          <w:kern w:val="0"/>
          <w:szCs w:val="24"/>
        </w:rPr>
        <w:t>美金額度。</w:t>
      </w:r>
    </w:p>
    <w:p w14:paraId="66523A9D" w14:textId="77777777" w:rsidR="000E19F2" w:rsidRPr="000E19F2" w:rsidRDefault="000E19F2" w:rsidP="000E19F2">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如用入口網站透過</w:t>
      </w:r>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bdr w:val="none" w:sz="0" w:space="0" w:color="auto" w:frame="1"/>
        </w:rPr>
        <w:t>https://portal.azure.com</w:t>
      </w:r>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rPr>
        <w:t>，用你註冊申請的</w:t>
      </w:r>
      <w:r w:rsidRPr="000E19F2">
        <w:rPr>
          <w:rFonts w:ascii="inherit" w:eastAsia="新細明體" w:hAnsi="inherit" w:cs="新細明體"/>
          <w:color w:val="333333"/>
          <w:kern w:val="0"/>
          <w:szCs w:val="24"/>
        </w:rPr>
        <w:t xml:space="preserve"> Azure </w:t>
      </w:r>
      <w:r w:rsidRPr="000E19F2">
        <w:rPr>
          <w:rFonts w:ascii="inherit" w:eastAsia="新細明體" w:hAnsi="inherit" w:cs="新細明體"/>
          <w:color w:val="333333"/>
          <w:kern w:val="0"/>
          <w:szCs w:val="24"/>
        </w:rPr>
        <w:t>帳戶登入。</w:t>
      </w:r>
    </w:p>
    <w:p w14:paraId="7B9F83E1" w14:textId="77777777" w:rsidR="000E19F2" w:rsidRPr="000E19F2" w:rsidRDefault="000E19F2" w:rsidP="000E19F2">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如想使用</w:t>
      </w:r>
      <w:r w:rsidRPr="000E19F2">
        <w:rPr>
          <w:rFonts w:ascii="inherit" w:eastAsia="新細明體" w:hAnsi="inherit" w:cs="新細明體"/>
          <w:color w:val="333333"/>
          <w:kern w:val="0"/>
          <w:szCs w:val="24"/>
        </w:rPr>
        <w:t xml:space="preserve"> PowerShell </w:t>
      </w:r>
      <w:r w:rsidRPr="000E19F2">
        <w:rPr>
          <w:rFonts w:ascii="inherit" w:eastAsia="新細明體" w:hAnsi="inherit" w:cs="新細明體"/>
          <w:color w:val="333333"/>
          <w:kern w:val="0"/>
          <w:szCs w:val="24"/>
        </w:rPr>
        <w:t>實測，可透過</w:t>
      </w:r>
      <w:r w:rsidRPr="000E19F2">
        <w:rPr>
          <w:rFonts w:ascii="inherit" w:eastAsia="新細明體" w:hAnsi="inherit" w:cs="新細明體"/>
          <w:color w:val="333333"/>
          <w:kern w:val="0"/>
          <w:szCs w:val="24"/>
        </w:rPr>
        <w:t> Azure Cloud Shell </w:t>
      </w:r>
      <w:r w:rsidRPr="000E19F2">
        <w:rPr>
          <w:rFonts w:ascii="inherit" w:eastAsia="新細明體" w:hAnsi="inherit" w:cs="新細明體"/>
          <w:color w:val="333333"/>
          <w:kern w:val="0"/>
          <w:szCs w:val="24"/>
        </w:rPr>
        <w:t>並切換成</w:t>
      </w:r>
      <w:r w:rsidRPr="000E19F2">
        <w:rPr>
          <w:rFonts w:ascii="inherit" w:eastAsia="新細明體" w:hAnsi="inherit" w:cs="新細明體"/>
          <w:color w:val="333333"/>
          <w:kern w:val="0"/>
          <w:szCs w:val="24"/>
        </w:rPr>
        <w:t xml:space="preserve"> PowerShell </w:t>
      </w:r>
      <w:r w:rsidRPr="000E19F2">
        <w:rPr>
          <w:rFonts w:ascii="inherit" w:eastAsia="新細明體" w:hAnsi="inherit" w:cs="新細明體"/>
          <w:color w:val="333333"/>
          <w:kern w:val="0"/>
          <w:szCs w:val="24"/>
        </w:rPr>
        <w:t>執行命令或從你自己的電腦執行</w:t>
      </w:r>
      <w:r w:rsidRPr="000E19F2">
        <w:rPr>
          <w:rFonts w:ascii="inherit" w:eastAsia="新細明體" w:hAnsi="inherit" w:cs="新細明體"/>
          <w:color w:val="333333"/>
          <w:kern w:val="0"/>
          <w:szCs w:val="24"/>
        </w:rPr>
        <w:t xml:space="preserve"> PowerShell</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需要安裝針對</w:t>
      </w:r>
      <w:r w:rsidRPr="000E19F2">
        <w:rPr>
          <w:rFonts w:ascii="inherit" w:eastAsia="新細明體" w:hAnsi="inherit" w:cs="新細明體"/>
          <w:color w:val="333333"/>
          <w:kern w:val="0"/>
          <w:szCs w:val="24"/>
        </w:rPr>
        <w:t xml:space="preserve"> Azure </w:t>
      </w:r>
      <w:r w:rsidRPr="000E19F2">
        <w:rPr>
          <w:rFonts w:ascii="inherit" w:eastAsia="新細明體" w:hAnsi="inherit" w:cs="新細明體"/>
          <w:color w:val="333333"/>
          <w:kern w:val="0"/>
          <w:szCs w:val="24"/>
        </w:rPr>
        <w:t>所屬的</w:t>
      </w:r>
      <w:r w:rsidRPr="000E19F2">
        <w:rPr>
          <w:rFonts w:ascii="inherit" w:eastAsia="新細明體" w:hAnsi="inherit" w:cs="新細明體"/>
          <w:color w:val="333333"/>
          <w:kern w:val="0"/>
          <w:szCs w:val="24"/>
        </w:rPr>
        <w:t xml:space="preserve"> PowerShell </w:t>
      </w:r>
      <w:r w:rsidRPr="000E19F2">
        <w:rPr>
          <w:rFonts w:ascii="inherit" w:eastAsia="新細明體" w:hAnsi="inherit" w:cs="新細明體"/>
          <w:color w:val="333333"/>
          <w:kern w:val="0"/>
          <w:szCs w:val="24"/>
        </w:rPr>
        <w:t>模組</w:t>
      </w:r>
      <w:r w:rsidRPr="000E19F2">
        <w:rPr>
          <w:rFonts w:ascii="inherit" w:eastAsia="新細明體" w:hAnsi="inherit" w:cs="新細明體"/>
          <w:color w:val="333333"/>
          <w:kern w:val="0"/>
          <w:szCs w:val="24"/>
        </w:rPr>
        <w:t>)</w:t>
      </w:r>
    </w:p>
    <w:p w14:paraId="31934FB1" w14:textId="77777777" w:rsidR="000E19F2" w:rsidRPr="000E19F2" w:rsidRDefault="000E19F2" w:rsidP="000E19F2">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最後如想用</w:t>
      </w:r>
      <w:r w:rsidRPr="000E19F2">
        <w:rPr>
          <w:rFonts w:ascii="inherit" w:eastAsia="新細明體" w:hAnsi="inherit" w:cs="新細明體"/>
          <w:color w:val="333333"/>
          <w:kern w:val="0"/>
          <w:szCs w:val="24"/>
        </w:rPr>
        <w:t xml:space="preserve"> CLI </w:t>
      </w:r>
      <w:r w:rsidRPr="000E19F2">
        <w:rPr>
          <w:rFonts w:ascii="inherit" w:eastAsia="新細明體" w:hAnsi="inherit" w:cs="新細明體"/>
          <w:color w:val="333333"/>
          <w:kern w:val="0"/>
          <w:szCs w:val="24"/>
        </w:rPr>
        <w:t>實測，則可透過</w:t>
      </w:r>
      <w:r w:rsidRPr="000E19F2">
        <w:rPr>
          <w:rFonts w:ascii="inherit" w:eastAsia="新細明體" w:hAnsi="inherit" w:cs="新細明體"/>
          <w:color w:val="333333"/>
          <w:kern w:val="0"/>
          <w:szCs w:val="24"/>
        </w:rPr>
        <w:t xml:space="preserve"> Azure Cloud Shell </w:t>
      </w:r>
      <w:r w:rsidRPr="000E19F2">
        <w:rPr>
          <w:rFonts w:ascii="inherit" w:eastAsia="新細明體" w:hAnsi="inherit" w:cs="新細明體"/>
          <w:color w:val="333333"/>
          <w:kern w:val="0"/>
          <w:szCs w:val="24"/>
        </w:rPr>
        <w:t>切換成</w:t>
      </w:r>
      <w:r w:rsidRPr="000E19F2">
        <w:rPr>
          <w:rFonts w:ascii="inherit" w:eastAsia="新細明體" w:hAnsi="inherit" w:cs="新細明體"/>
          <w:color w:val="333333"/>
          <w:kern w:val="0"/>
          <w:szCs w:val="24"/>
        </w:rPr>
        <w:t xml:space="preserve"> CLI </w:t>
      </w:r>
      <w:r w:rsidRPr="000E19F2">
        <w:rPr>
          <w:rFonts w:ascii="inherit" w:eastAsia="新細明體" w:hAnsi="inherit" w:cs="新細明體"/>
          <w:color w:val="333333"/>
          <w:kern w:val="0"/>
          <w:szCs w:val="24"/>
        </w:rPr>
        <w:t>模式執行命令或從你自己的電腦執行</w:t>
      </w:r>
      <w:r w:rsidRPr="000E19F2">
        <w:rPr>
          <w:rFonts w:ascii="inherit" w:eastAsia="新細明體" w:hAnsi="inherit" w:cs="新細明體"/>
          <w:color w:val="333333"/>
          <w:kern w:val="0"/>
          <w:szCs w:val="24"/>
        </w:rPr>
        <w:t xml:space="preserve"> CLI</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需要安裝針對</w:t>
      </w:r>
      <w:r w:rsidRPr="000E19F2">
        <w:rPr>
          <w:rFonts w:ascii="inherit" w:eastAsia="新細明體" w:hAnsi="inherit" w:cs="新細明體"/>
          <w:color w:val="333333"/>
          <w:kern w:val="0"/>
          <w:szCs w:val="24"/>
        </w:rPr>
        <w:t xml:space="preserve"> Azure </w:t>
      </w:r>
      <w:r w:rsidRPr="000E19F2">
        <w:rPr>
          <w:rFonts w:ascii="inherit" w:eastAsia="新細明體" w:hAnsi="inherit" w:cs="新細明體"/>
          <w:color w:val="333333"/>
          <w:kern w:val="0"/>
          <w:szCs w:val="24"/>
        </w:rPr>
        <w:t>所屬</w:t>
      </w:r>
      <w:r w:rsidRPr="000E19F2">
        <w:rPr>
          <w:rFonts w:ascii="inherit" w:eastAsia="新細明體" w:hAnsi="inherit" w:cs="新細明體"/>
          <w:color w:val="333333"/>
          <w:kern w:val="0"/>
          <w:szCs w:val="24"/>
        </w:rPr>
        <w:t xml:space="preserve"> CLI </w:t>
      </w:r>
      <w:r w:rsidRPr="000E19F2">
        <w:rPr>
          <w:rFonts w:ascii="inherit" w:eastAsia="新細明體" w:hAnsi="inherit" w:cs="新細明體"/>
          <w:color w:val="333333"/>
          <w:kern w:val="0"/>
          <w:szCs w:val="24"/>
        </w:rPr>
        <w:t>模組</w:t>
      </w:r>
      <w:r w:rsidRPr="000E19F2">
        <w:rPr>
          <w:rFonts w:ascii="inherit" w:eastAsia="新細明體" w:hAnsi="inherit" w:cs="新細明體"/>
          <w:color w:val="333333"/>
          <w:kern w:val="0"/>
          <w:szCs w:val="24"/>
        </w:rPr>
        <w:t>)</w:t>
      </w:r>
    </w:p>
    <w:p w14:paraId="7B650400"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 </w:t>
      </w:r>
    </w:p>
    <w:p w14:paraId="6D5777DF" w14:textId="77777777" w:rsidR="000E19F2" w:rsidRPr="000E19F2" w:rsidRDefault="000E19F2" w:rsidP="000E19F2">
      <w:pPr>
        <w:widowControl/>
        <w:shd w:val="clear" w:color="auto" w:fill="FFFFFF"/>
        <w:textAlignment w:val="baseline"/>
        <w:outlineLvl w:val="1"/>
        <w:rPr>
          <w:rFonts w:ascii="Arial" w:eastAsia="新細明體" w:hAnsi="Arial" w:cs="Arial"/>
          <w:color w:val="333333"/>
          <w:kern w:val="0"/>
          <w:sz w:val="38"/>
          <w:szCs w:val="38"/>
        </w:rPr>
      </w:pPr>
      <w:r w:rsidRPr="000E19F2">
        <w:rPr>
          <w:rFonts w:ascii="inherit" w:eastAsia="新細明體" w:hAnsi="inherit" w:cs="Arial"/>
          <w:color w:val="008080"/>
          <w:kern w:val="0"/>
          <w:sz w:val="38"/>
          <w:szCs w:val="38"/>
          <w:bdr w:val="none" w:sz="0" w:space="0" w:color="auto" w:frame="1"/>
        </w:rPr>
        <w:t>成本評估</w:t>
      </w:r>
    </w:p>
    <w:p w14:paraId="4F9E9A3A"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網路</w:t>
      </w:r>
      <w:proofErr w:type="gramStart"/>
      <w:r w:rsidRPr="000E19F2">
        <w:rPr>
          <w:rFonts w:ascii="inherit" w:eastAsia="新細明體" w:hAnsi="inherit" w:cs="新細明體"/>
          <w:color w:val="333333"/>
          <w:kern w:val="0"/>
          <w:szCs w:val="24"/>
        </w:rPr>
        <w:t>安全群</w:t>
      </w:r>
      <w:proofErr w:type="gramEnd"/>
      <w:r w:rsidRPr="000E19F2">
        <w:rPr>
          <w:rFonts w:ascii="inherit" w:eastAsia="新細明體" w:hAnsi="inherit" w:cs="新細明體"/>
          <w:color w:val="333333"/>
          <w:kern w:val="0"/>
          <w:szCs w:val="24"/>
        </w:rPr>
        <w:t>組與應用程式</w:t>
      </w:r>
      <w:proofErr w:type="gramStart"/>
      <w:r w:rsidRPr="000E19F2">
        <w:rPr>
          <w:rFonts w:ascii="inherit" w:eastAsia="新細明體" w:hAnsi="inherit" w:cs="新細明體"/>
          <w:color w:val="333333"/>
          <w:kern w:val="0"/>
          <w:szCs w:val="24"/>
        </w:rPr>
        <w:t>安全群</w:t>
      </w:r>
      <w:proofErr w:type="gramEnd"/>
      <w:r w:rsidRPr="000E19F2">
        <w:rPr>
          <w:rFonts w:ascii="inherit" w:eastAsia="新細明體" w:hAnsi="inherit" w:cs="新細明體"/>
          <w:color w:val="333333"/>
          <w:kern w:val="0"/>
          <w:szCs w:val="24"/>
        </w:rPr>
        <w:t>組</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完全免費僅需注意本身單一訂閱下對於此資源的數量限制</w:t>
      </w:r>
      <w:r w:rsidRPr="000E19F2">
        <w:rPr>
          <w:rFonts w:ascii="inherit" w:eastAsia="新細明體" w:hAnsi="inherit" w:cs="新細明體"/>
          <w:color w:val="333333"/>
          <w:kern w:val="0"/>
          <w:szCs w:val="24"/>
        </w:rPr>
        <w:t>)</w:t>
      </w:r>
    </w:p>
    <w:p w14:paraId="128F726C" w14:textId="7385190C"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77A4C290" wp14:editId="73C8A594">
            <wp:extent cx="5274310" cy="2351405"/>
            <wp:effectExtent l="0" t="0" r="254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51405"/>
                    </a:xfrm>
                    <a:prstGeom prst="rect">
                      <a:avLst/>
                    </a:prstGeom>
                    <a:noFill/>
                    <a:ln>
                      <a:noFill/>
                    </a:ln>
                  </pic:spPr>
                </pic:pic>
              </a:graphicData>
            </a:graphic>
          </wp:inline>
        </w:drawing>
      </w:r>
    </w:p>
    <w:p w14:paraId="24255A6D" w14:textId="77777777" w:rsidR="000E19F2" w:rsidRPr="000E19F2" w:rsidRDefault="000E19F2" w:rsidP="000E19F2">
      <w:pPr>
        <w:widowControl/>
        <w:shd w:val="clear" w:color="auto" w:fill="FFFFFF"/>
        <w:textAlignment w:val="baseline"/>
        <w:outlineLvl w:val="1"/>
        <w:rPr>
          <w:rFonts w:ascii="Arial" w:eastAsia="新細明體" w:hAnsi="Arial" w:cs="Arial"/>
          <w:color w:val="333333"/>
          <w:kern w:val="0"/>
          <w:sz w:val="38"/>
          <w:szCs w:val="38"/>
        </w:rPr>
      </w:pPr>
      <w:proofErr w:type="gramStart"/>
      <w:r w:rsidRPr="000E19F2">
        <w:rPr>
          <w:rFonts w:ascii="inherit" w:eastAsia="新細明體" w:hAnsi="inherit" w:cs="Arial"/>
          <w:b/>
          <w:bCs/>
          <w:color w:val="008080"/>
          <w:kern w:val="0"/>
          <w:sz w:val="38"/>
          <w:szCs w:val="38"/>
          <w:bdr w:val="none" w:sz="0" w:space="0" w:color="auto" w:frame="1"/>
        </w:rPr>
        <w:t>安全群</w:t>
      </w:r>
      <w:proofErr w:type="gramEnd"/>
      <w:r w:rsidRPr="000E19F2">
        <w:rPr>
          <w:rFonts w:ascii="inherit" w:eastAsia="新細明體" w:hAnsi="inherit" w:cs="Arial"/>
          <w:b/>
          <w:bCs/>
          <w:color w:val="008080"/>
          <w:kern w:val="0"/>
          <w:sz w:val="38"/>
          <w:szCs w:val="38"/>
          <w:bdr w:val="none" w:sz="0" w:space="0" w:color="auto" w:frame="1"/>
        </w:rPr>
        <w:t>組</w:t>
      </w:r>
      <w:r w:rsidRPr="000E19F2">
        <w:rPr>
          <w:rFonts w:ascii="inherit" w:eastAsia="新細明體" w:hAnsi="inherit" w:cs="Arial"/>
          <w:b/>
          <w:bCs/>
          <w:color w:val="008080"/>
          <w:kern w:val="0"/>
          <w:sz w:val="38"/>
          <w:szCs w:val="38"/>
          <w:bdr w:val="none" w:sz="0" w:space="0" w:color="auto" w:frame="1"/>
        </w:rPr>
        <w:t xml:space="preserve"> Q&amp;A</w:t>
      </w:r>
    </w:p>
    <w:p w14:paraId="480ABC1F" w14:textId="77777777" w:rsidR="000E19F2" w:rsidRPr="000E19F2" w:rsidRDefault="000E19F2" w:rsidP="000E19F2">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預設安全性規則會封鎖來自網際網路的輸入存取，並只允許來自虛擬網路進入流量。</w:t>
      </w:r>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rPr>
        <w:t>如需要允許來自網際網路流量進入則變更優先序高於預設規則安全性規則即可。</w:t>
      </w:r>
    </w:p>
    <w:p w14:paraId="5EDFD7C3" w14:textId="77777777" w:rsidR="000E19F2" w:rsidRPr="000E19F2" w:rsidRDefault="000E19F2" w:rsidP="000E19F2">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如果有對等互連的虛擬網路，</w:t>
      </w:r>
      <w:r w:rsidRPr="000E19F2">
        <w:rPr>
          <w:rFonts w:ascii="inherit" w:eastAsia="新細明體" w:hAnsi="inherit" w:cs="新細明體"/>
          <w:b/>
          <w:bCs/>
          <w:color w:val="333333"/>
          <w:kern w:val="0"/>
          <w:szCs w:val="24"/>
          <w:bdr w:val="none" w:sz="0" w:space="0" w:color="auto" w:frame="1"/>
        </w:rPr>
        <w:t>VIRTUAL_NETWORK</w:t>
      </w:r>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rPr>
        <w:t>服務標籤預設會自動開啟適用於對等互連虛擬網路的前置詞。</w:t>
      </w:r>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rPr>
        <w:t>如需虛擬網路對等互連相關問題進行處理可透過</w:t>
      </w:r>
      <w:r w:rsidRPr="000E19F2">
        <w:rPr>
          <w:rFonts w:ascii="inherit" w:eastAsia="新細明體" w:hAnsi="inherit" w:cs="新細明體"/>
          <w:color w:val="333333"/>
          <w:kern w:val="0"/>
          <w:szCs w:val="24"/>
        </w:rPr>
        <w:t> </w:t>
      </w:r>
      <w:proofErr w:type="spellStart"/>
      <w:r w:rsidRPr="000E19F2">
        <w:rPr>
          <w:rFonts w:ascii="inherit" w:eastAsia="新細明體" w:hAnsi="inherit" w:cs="新細明體"/>
          <w:b/>
          <w:bCs/>
          <w:color w:val="333333"/>
          <w:kern w:val="0"/>
          <w:szCs w:val="24"/>
          <w:bdr w:val="none" w:sz="0" w:space="0" w:color="auto" w:frame="1"/>
        </w:rPr>
        <w:t>ExpandedAddressPrefix</w:t>
      </w:r>
      <w:proofErr w:type="spellEnd"/>
      <w:r w:rsidRPr="000E19F2">
        <w:rPr>
          <w:rFonts w:ascii="inherit" w:eastAsia="新細明體" w:hAnsi="inherit" w:cs="新細明體"/>
          <w:color w:val="333333"/>
          <w:kern w:val="0"/>
          <w:szCs w:val="24"/>
        </w:rPr>
        <w:t> </w:t>
      </w:r>
      <w:r w:rsidRPr="000E19F2">
        <w:rPr>
          <w:rFonts w:ascii="inherit" w:eastAsia="新細明體" w:hAnsi="inherit" w:cs="新細明體"/>
          <w:color w:val="333333"/>
          <w:kern w:val="0"/>
          <w:szCs w:val="24"/>
        </w:rPr>
        <w:t>清單中檢視前置詞。</w:t>
      </w:r>
    </w:p>
    <w:p w14:paraId="4C654043" w14:textId="77777777" w:rsidR="000E19F2" w:rsidRPr="000E19F2" w:rsidRDefault="000E19F2" w:rsidP="000E19F2">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有效安全性規則生效須在有</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已關聯至</w:t>
      </w:r>
      <w:r w:rsidRPr="000E19F2">
        <w:rPr>
          <w:rFonts w:ascii="inherit" w:eastAsia="新細明體" w:hAnsi="inherit" w:cs="新細明體"/>
          <w:color w:val="333333"/>
          <w:kern w:val="0"/>
          <w:szCs w:val="24"/>
        </w:rPr>
        <w:t xml:space="preserve"> VM </w:t>
      </w:r>
      <w:r w:rsidRPr="000E19F2">
        <w:rPr>
          <w:rFonts w:ascii="inherit" w:eastAsia="新細明體" w:hAnsi="inherit" w:cs="新細明體"/>
          <w:color w:val="333333"/>
          <w:kern w:val="0"/>
          <w:szCs w:val="24"/>
        </w:rPr>
        <w:t>的網路介面或子網路且</w:t>
      </w:r>
      <w:r w:rsidRPr="000E19F2">
        <w:rPr>
          <w:rFonts w:ascii="inherit" w:eastAsia="新細明體" w:hAnsi="inherit" w:cs="新細明體"/>
          <w:color w:val="333333"/>
          <w:kern w:val="0"/>
          <w:szCs w:val="24"/>
        </w:rPr>
        <w:t xml:space="preserve"> VM </w:t>
      </w:r>
      <w:r w:rsidRPr="000E19F2">
        <w:rPr>
          <w:rFonts w:ascii="inherit" w:eastAsia="新細明體" w:hAnsi="inherit" w:cs="新細明體"/>
          <w:color w:val="333333"/>
          <w:kern w:val="0"/>
          <w:szCs w:val="24"/>
        </w:rPr>
        <w:t>處於執行中。</w:t>
      </w:r>
    </w:p>
    <w:p w14:paraId="635F1DCF" w14:textId="77777777" w:rsidR="000E19F2" w:rsidRPr="000E19F2" w:rsidRDefault="000E19F2" w:rsidP="000E19F2">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如沒有</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關聯至網路介面或子網路且以將</w:t>
      </w:r>
      <w:r w:rsidRPr="000E19F2">
        <w:rPr>
          <w:rFonts w:ascii="inherit" w:eastAsia="新細明體" w:hAnsi="inherit" w:cs="新細明體"/>
          <w:color w:val="333333"/>
          <w:kern w:val="0"/>
          <w:szCs w:val="24"/>
        </w:rPr>
        <w:t xml:space="preserve"> Public IP </w:t>
      </w:r>
      <w:r w:rsidRPr="000E19F2">
        <w:rPr>
          <w:rFonts w:ascii="inherit" w:eastAsia="新細明體" w:hAnsi="inherit" w:cs="新細明體"/>
          <w:color w:val="333333"/>
          <w:kern w:val="0"/>
          <w:szCs w:val="24"/>
        </w:rPr>
        <w:t>指派給</w:t>
      </w:r>
      <w:r w:rsidRPr="000E19F2">
        <w:rPr>
          <w:rFonts w:ascii="inherit" w:eastAsia="新細明體" w:hAnsi="inherit" w:cs="新細明體"/>
          <w:color w:val="333333"/>
          <w:kern w:val="0"/>
          <w:szCs w:val="24"/>
        </w:rPr>
        <w:t xml:space="preserve"> VM</w:t>
      </w:r>
      <w:r w:rsidRPr="000E19F2">
        <w:rPr>
          <w:rFonts w:ascii="inherit" w:eastAsia="新細明體" w:hAnsi="inherit" w:cs="新細明體"/>
          <w:color w:val="333333"/>
          <w:kern w:val="0"/>
          <w:szCs w:val="24"/>
        </w:rPr>
        <w:t>，則預設所有連接</w:t>
      </w:r>
      <w:proofErr w:type="gramStart"/>
      <w:r w:rsidRPr="000E19F2">
        <w:rPr>
          <w:rFonts w:ascii="inherit" w:eastAsia="新細明體" w:hAnsi="inherit" w:cs="新細明體"/>
          <w:color w:val="333333"/>
          <w:kern w:val="0"/>
          <w:szCs w:val="24"/>
        </w:rPr>
        <w:t>埠</w:t>
      </w:r>
      <w:proofErr w:type="gramEnd"/>
      <w:r w:rsidRPr="000E19F2">
        <w:rPr>
          <w:rFonts w:ascii="inherit" w:eastAsia="新細明體" w:hAnsi="inherit" w:cs="新細明體"/>
          <w:color w:val="333333"/>
          <w:kern w:val="0"/>
          <w:szCs w:val="24"/>
        </w:rPr>
        <w:t>全開並可任意地點對它進行進出存取。</w:t>
      </w:r>
    </w:p>
    <w:p w14:paraId="53077560"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 </w:t>
      </w:r>
    </w:p>
    <w:p w14:paraId="602EC248" w14:textId="77777777" w:rsidR="000E19F2" w:rsidRPr="000E19F2" w:rsidRDefault="000E19F2" w:rsidP="000E19F2">
      <w:pPr>
        <w:widowControl/>
        <w:shd w:val="clear" w:color="auto" w:fill="FFFFFF"/>
        <w:textAlignment w:val="baseline"/>
        <w:outlineLvl w:val="1"/>
        <w:rPr>
          <w:rFonts w:ascii="Arial" w:eastAsia="新細明體" w:hAnsi="Arial" w:cs="Arial"/>
          <w:color w:val="333333"/>
          <w:kern w:val="0"/>
          <w:sz w:val="38"/>
          <w:szCs w:val="38"/>
        </w:rPr>
      </w:pPr>
      <w:r w:rsidRPr="000E19F2">
        <w:rPr>
          <w:rFonts w:ascii="inherit" w:eastAsia="新細明體" w:hAnsi="inherit" w:cs="Arial"/>
          <w:color w:val="008080"/>
          <w:kern w:val="0"/>
          <w:sz w:val="38"/>
          <w:szCs w:val="38"/>
          <w:bdr w:val="none" w:sz="0" w:space="0" w:color="auto" w:frame="1"/>
        </w:rPr>
        <w:t>服務架構</w:t>
      </w:r>
    </w:p>
    <w:p w14:paraId="7CE03F43" w14:textId="77777777" w:rsidR="000E19F2" w:rsidRPr="000E19F2" w:rsidRDefault="000E19F2" w:rsidP="000E19F2">
      <w:pPr>
        <w:widowControl/>
        <w:shd w:val="clear" w:color="auto" w:fill="FFFFFF"/>
        <w:textAlignment w:val="baseline"/>
        <w:rPr>
          <w:rFonts w:ascii="inherit" w:eastAsia="新細明體" w:hAnsi="inherit" w:cs="新細明體"/>
          <w:color w:val="333333"/>
          <w:kern w:val="0"/>
          <w:szCs w:val="24"/>
        </w:rPr>
      </w:pPr>
      <w:r w:rsidRPr="000E19F2">
        <w:rPr>
          <w:rFonts w:ascii="inherit" w:eastAsia="新細明體" w:hAnsi="inherit" w:cs="新細明體"/>
          <w:b/>
          <w:bCs/>
          <w:color w:val="333333"/>
          <w:kern w:val="0"/>
          <w:szCs w:val="24"/>
          <w:bdr w:val="none" w:sz="0" w:space="0" w:color="auto" w:frame="1"/>
        </w:rPr>
        <w:t>網路</w:t>
      </w:r>
      <w:proofErr w:type="gramStart"/>
      <w:r w:rsidRPr="000E19F2">
        <w:rPr>
          <w:rFonts w:ascii="inherit" w:eastAsia="新細明體" w:hAnsi="inherit" w:cs="新細明體"/>
          <w:b/>
          <w:bCs/>
          <w:color w:val="333333"/>
          <w:kern w:val="0"/>
          <w:szCs w:val="24"/>
          <w:bdr w:val="none" w:sz="0" w:space="0" w:color="auto" w:frame="1"/>
        </w:rPr>
        <w:t>安全群</w:t>
      </w:r>
      <w:proofErr w:type="gramEnd"/>
      <w:r w:rsidRPr="000E19F2">
        <w:rPr>
          <w:rFonts w:ascii="inherit" w:eastAsia="新細明體" w:hAnsi="inherit" w:cs="新細明體"/>
          <w:b/>
          <w:bCs/>
          <w:color w:val="333333"/>
          <w:kern w:val="0"/>
          <w:szCs w:val="24"/>
          <w:bdr w:val="none" w:sz="0" w:space="0" w:color="auto" w:frame="1"/>
        </w:rPr>
        <w:t>組架構</w:t>
      </w:r>
    </w:p>
    <w:p w14:paraId="41E7D7E3"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透過</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當作一道進出入開關的閥門針對來源到目的以及什麼協定及連接</w:t>
      </w:r>
      <w:proofErr w:type="gramStart"/>
      <w:r w:rsidRPr="000E19F2">
        <w:rPr>
          <w:rFonts w:ascii="inherit" w:eastAsia="新細明體" w:hAnsi="inherit" w:cs="新細明體"/>
          <w:color w:val="333333"/>
          <w:kern w:val="0"/>
          <w:szCs w:val="24"/>
        </w:rPr>
        <w:t>埠</w:t>
      </w:r>
      <w:proofErr w:type="gramEnd"/>
      <w:r w:rsidRPr="000E19F2">
        <w:rPr>
          <w:rFonts w:ascii="inherit" w:eastAsia="新細明體" w:hAnsi="inherit" w:cs="新細明體"/>
          <w:color w:val="333333"/>
          <w:kern w:val="0"/>
          <w:szCs w:val="24"/>
        </w:rPr>
        <w:t>範圍作明確的規則限制，圖中範例就是兩台</w:t>
      </w:r>
      <w:r w:rsidRPr="000E19F2">
        <w:rPr>
          <w:rFonts w:ascii="inherit" w:eastAsia="新細明體" w:hAnsi="inherit" w:cs="新細明體"/>
          <w:color w:val="333333"/>
          <w:kern w:val="0"/>
          <w:szCs w:val="24"/>
        </w:rPr>
        <w:t xml:space="preserve"> VM </w:t>
      </w:r>
      <w:r w:rsidRPr="000E19F2">
        <w:rPr>
          <w:rFonts w:ascii="inherit" w:eastAsia="新細明體" w:hAnsi="inherit" w:cs="新細明體"/>
          <w:color w:val="333333"/>
          <w:kern w:val="0"/>
          <w:szCs w:val="24"/>
        </w:rPr>
        <w:t>作為對外網站服務並僅允許</w:t>
      </w:r>
      <w:r w:rsidRPr="000E19F2">
        <w:rPr>
          <w:rFonts w:ascii="inherit" w:eastAsia="新細明體" w:hAnsi="inherit" w:cs="新細明體"/>
          <w:color w:val="333333"/>
          <w:kern w:val="0"/>
          <w:szCs w:val="24"/>
        </w:rPr>
        <w:t xml:space="preserve">http 80 Port </w:t>
      </w:r>
      <w:r w:rsidRPr="000E19F2">
        <w:rPr>
          <w:rFonts w:ascii="inherit" w:eastAsia="新細明體" w:hAnsi="inherit" w:cs="新細明體"/>
          <w:color w:val="333333"/>
          <w:kern w:val="0"/>
          <w:szCs w:val="24"/>
        </w:rPr>
        <w:t>連線進入</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就是像白名單其實沒有寫到的則一律把封包</w:t>
      </w:r>
      <w:r w:rsidRPr="000E19F2">
        <w:rPr>
          <w:rFonts w:ascii="inherit" w:eastAsia="新細明體" w:hAnsi="inherit" w:cs="新細明體"/>
          <w:color w:val="333333"/>
          <w:kern w:val="0"/>
          <w:szCs w:val="24"/>
        </w:rPr>
        <w:t xml:space="preserve"> Drop </w:t>
      </w:r>
      <w:r w:rsidRPr="000E19F2">
        <w:rPr>
          <w:rFonts w:ascii="inherit" w:eastAsia="新細明體" w:hAnsi="inherit" w:cs="新細明體"/>
          <w:color w:val="333333"/>
          <w:kern w:val="0"/>
          <w:szCs w:val="24"/>
        </w:rPr>
        <w:t>掉</w:t>
      </w:r>
      <w:r w:rsidRPr="000E19F2">
        <w:rPr>
          <w:rFonts w:ascii="inherit" w:eastAsia="新細明體" w:hAnsi="inherit" w:cs="新細明體"/>
          <w:color w:val="333333"/>
          <w:kern w:val="0"/>
          <w:szCs w:val="24"/>
        </w:rPr>
        <w:t>)</w:t>
      </w:r>
    </w:p>
    <w:p w14:paraId="765204B1" w14:textId="1EAFB22F"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06C91569" wp14:editId="782AD80F">
            <wp:extent cx="5274310" cy="58947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894705"/>
                    </a:xfrm>
                    <a:prstGeom prst="rect">
                      <a:avLst/>
                    </a:prstGeom>
                    <a:noFill/>
                    <a:ln>
                      <a:noFill/>
                    </a:ln>
                  </pic:spPr>
                </pic:pic>
              </a:graphicData>
            </a:graphic>
          </wp:inline>
        </w:drawing>
      </w:r>
    </w:p>
    <w:p w14:paraId="438AE35A" w14:textId="77777777" w:rsidR="000E19F2" w:rsidRPr="000E19F2" w:rsidRDefault="000E19F2" w:rsidP="000E19F2">
      <w:pPr>
        <w:widowControl/>
        <w:shd w:val="clear" w:color="auto" w:fill="FFFFFF"/>
        <w:textAlignment w:val="baseline"/>
        <w:rPr>
          <w:rFonts w:ascii="inherit" w:eastAsia="新細明體" w:hAnsi="inherit" w:cs="新細明體"/>
          <w:color w:val="333333"/>
          <w:kern w:val="0"/>
          <w:szCs w:val="24"/>
        </w:rPr>
      </w:pPr>
      <w:r w:rsidRPr="000E19F2">
        <w:rPr>
          <w:rFonts w:ascii="inherit" w:eastAsia="新細明體" w:hAnsi="inherit" w:cs="新細明體"/>
          <w:b/>
          <w:bCs/>
          <w:color w:val="333333"/>
          <w:kern w:val="0"/>
          <w:szCs w:val="24"/>
          <w:bdr w:val="none" w:sz="0" w:space="0" w:color="auto" w:frame="1"/>
        </w:rPr>
        <w:t>應用程式安全架構</w:t>
      </w:r>
    </w:p>
    <w:p w14:paraId="4240C0A6"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從圖中可以得知原本套用至目的端主機需要一台</w:t>
      </w:r>
      <w:proofErr w:type="gramStart"/>
      <w:r w:rsidRPr="000E19F2">
        <w:rPr>
          <w:rFonts w:ascii="inherit" w:eastAsia="新細明體" w:hAnsi="inherit" w:cs="新細明體"/>
          <w:color w:val="333333"/>
          <w:kern w:val="0"/>
          <w:szCs w:val="24"/>
        </w:rPr>
        <w:t>台</w:t>
      </w:r>
      <w:proofErr w:type="gramEnd"/>
      <w:r w:rsidRPr="000E19F2">
        <w:rPr>
          <w:rFonts w:ascii="inherit" w:eastAsia="新細明體" w:hAnsi="inherit" w:cs="新細明體"/>
          <w:color w:val="333333"/>
          <w:kern w:val="0"/>
          <w:szCs w:val="24"/>
        </w:rPr>
        <w:t>重複套用可以透過</w:t>
      </w:r>
      <w:r w:rsidRPr="000E19F2">
        <w:rPr>
          <w:rFonts w:ascii="inherit" w:eastAsia="新細明體" w:hAnsi="inherit" w:cs="新細明體"/>
          <w:color w:val="333333"/>
          <w:kern w:val="0"/>
          <w:szCs w:val="24"/>
        </w:rPr>
        <w:t>ASG</w:t>
      </w:r>
      <w:r w:rsidRPr="000E19F2">
        <w:rPr>
          <w:rFonts w:ascii="inherit" w:eastAsia="新細明體" w:hAnsi="inherit" w:cs="新細明體"/>
          <w:color w:val="333333"/>
          <w:kern w:val="0"/>
          <w:szCs w:val="24"/>
        </w:rPr>
        <w:t>群組標籤直接將相同性質的後端主機服務直接套用即可，除了管理面上設置方便很多外，還可以在同一組</w:t>
      </w:r>
      <w:r w:rsidRPr="000E19F2">
        <w:rPr>
          <w:rFonts w:ascii="inherit" w:eastAsia="新細明體" w:hAnsi="inherit" w:cs="新細明體"/>
          <w:color w:val="333333"/>
          <w:kern w:val="0"/>
          <w:szCs w:val="24"/>
        </w:rPr>
        <w:t>NSG</w:t>
      </w:r>
      <w:r w:rsidRPr="000E19F2">
        <w:rPr>
          <w:rFonts w:ascii="inherit" w:eastAsia="新細明體" w:hAnsi="inherit" w:cs="新細明體"/>
          <w:color w:val="333333"/>
          <w:kern w:val="0"/>
          <w:szCs w:val="24"/>
        </w:rPr>
        <w:t>分別擁有不同的存取限制需求都能分別套用至不同目標主機中。</w:t>
      </w:r>
    </w:p>
    <w:p w14:paraId="492B68AF" w14:textId="22D67190"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6B4723CD" wp14:editId="08EA62A1">
            <wp:extent cx="5274310" cy="271399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215BED40"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 </w:t>
      </w:r>
    </w:p>
    <w:p w14:paraId="5EA96466" w14:textId="77777777" w:rsidR="000E19F2" w:rsidRPr="000E19F2" w:rsidRDefault="000E19F2" w:rsidP="000E19F2">
      <w:pPr>
        <w:widowControl/>
        <w:shd w:val="clear" w:color="auto" w:fill="FFFFFF"/>
        <w:textAlignment w:val="baseline"/>
        <w:outlineLvl w:val="1"/>
        <w:rPr>
          <w:rFonts w:ascii="Arial" w:eastAsia="新細明體" w:hAnsi="Arial" w:cs="Arial"/>
          <w:color w:val="333333"/>
          <w:kern w:val="0"/>
          <w:sz w:val="38"/>
          <w:szCs w:val="38"/>
        </w:rPr>
      </w:pPr>
      <w:r w:rsidRPr="000E19F2">
        <w:rPr>
          <w:rFonts w:ascii="inherit" w:eastAsia="新細明體" w:hAnsi="inherit" w:cs="Arial"/>
          <w:color w:val="008080"/>
          <w:kern w:val="0"/>
          <w:sz w:val="38"/>
          <w:szCs w:val="38"/>
          <w:bdr w:val="none" w:sz="0" w:space="0" w:color="auto" w:frame="1"/>
        </w:rPr>
        <w:t>簡易環境示範</w:t>
      </w:r>
    </w:p>
    <w:p w14:paraId="237D8715"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 </w:t>
      </w:r>
      <w:r w:rsidRPr="000E19F2">
        <w:rPr>
          <w:rFonts w:ascii="inherit" w:eastAsia="新細明體" w:hAnsi="inherit" w:cs="新細明體"/>
          <w:color w:val="333333"/>
          <w:kern w:val="0"/>
          <w:szCs w:val="24"/>
        </w:rPr>
        <w:t>檢視原來已經準備好在同一地區的兩台虛擬機器並已經啟用</w:t>
      </w:r>
      <w:r w:rsidRPr="000E19F2">
        <w:rPr>
          <w:rFonts w:ascii="inherit" w:eastAsia="新細明體" w:hAnsi="inherit" w:cs="新細明體"/>
          <w:color w:val="333333"/>
          <w:kern w:val="0"/>
          <w:szCs w:val="24"/>
        </w:rPr>
        <w:t>IIS</w:t>
      </w:r>
      <w:r w:rsidRPr="000E19F2">
        <w:rPr>
          <w:rFonts w:ascii="inherit" w:eastAsia="新細明體" w:hAnsi="inherit" w:cs="新細明體"/>
          <w:color w:val="333333"/>
          <w:kern w:val="0"/>
          <w:szCs w:val="24"/>
        </w:rPr>
        <w:t>網站服務</w:t>
      </w:r>
    </w:p>
    <w:p w14:paraId="21B3E4EE" w14:textId="52614259"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23355454" wp14:editId="61714B43">
            <wp:extent cx="5274310" cy="1896745"/>
            <wp:effectExtent l="0" t="0" r="2540" b="8255"/>
            <wp:docPr id="25" name="圖片 2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桌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6745"/>
                    </a:xfrm>
                    <a:prstGeom prst="rect">
                      <a:avLst/>
                    </a:prstGeom>
                    <a:noFill/>
                    <a:ln>
                      <a:noFill/>
                    </a:ln>
                  </pic:spPr>
                </pic:pic>
              </a:graphicData>
            </a:graphic>
          </wp:inline>
        </w:drawing>
      </w:r>
    </w:p>
    <w:p w14:paraId="0D625010"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 </w:t>
      </w:r>
      <w:r w:rsidRPr="000E19F2">
        <w:rPr>
          <w:rFonts w:ascii="inherit" w:eastAsia="新細明體" w:hAnsi="inherit" w:cs="新細明體"/>
          <w:color w:val="333333"/>
          <w:kern w:val="0"/>
          <w:szCs w:val="24"/>
        </w:rPr>
        <w:t>確認第一台無套用</w:t>
      </w:r>
      <w:r w:rsidRPr="000E19F2">
        <w:rPr>
          <w:rFonts w:ascii="inherit" w:eastAsia="新細明體" w:hAnsi="inherit" w:cs="新細明體"/>
          <w:color w:val="333333"/>
          <w:kern w:val="0"/>
          <w:szCs w:val="24"/>
        </w:rPr>
        <w:t>NSG</w:t>
      </w:r>
      <w:r w:rsidRPr="000E19F2">
        <w:rPr>
          <w:rFonts w:ascii="inherit" w:eastAsia="新細明體" w:hAnsi="inherit" w:cs="新細明體"/>
          <w:color w:val="333333"/>
          <w:kern w:val="0"/>
          <w:szCs w:val="24"/>
        </w:rPr>
        <w:t>規則</w:t>
      </w:r>
    </w:p>
    <w:p w14:paraId="0FA621E0" w14:textId="011C0A6B"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4FF0E0DF" wp14:editId="04C127AF">
            <wp:extent cx="5274310" cy="1395730"/>
            <wp:effectExtent l="0" t="0" r="254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95730"/>
                    </a:xfrm>
                    <a:prstGeom prst="rect">
                      <a:avLst/>
                    </a:prstGeom>
                    <a:noFill/>
                    <a:ln>
                      <a:noFill/>
                    </a:ln>
                  </pic:spPr>
                </pic:pic>
              </a:graphicData>
            </a:graphic>
          </wp:inline>
        </w:drawing>
      </w:r>
    </w:p>
    <w:p w14:paraId="736E3A5B"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lastRenderedPageBreak/>
        <w:t>圖</w:t>
      </w:r>
      <w:r w:rsidRPr="000E19F2">
        <w:rPr>
          <w:rFonts w:ascii="inherit" w:eastAsia="新細明體" w:hAnsi="inherit" w:cs="新細明體"/>
          <w:color w:val="333333"/>
          <w:kern w:val="0"/>
          <w:szCs w:val="24"/>
        </w:rPr>
        <w:t xml:space="preserve">3.  </w:t>
      </w:r>
      <w:r w:rsidRPr="000E19F2">
        <w:rPr>
          <w:rFonts w:ascii="inherit" w:eastAsia="新細明體" w:hAnsi="inherit" w:cs="新細明體"/>
          <w:color w:val="333333"/>
          <w:kern w:val="0"/>
          <w:szCs w:val="24"/>
        </w:rPr>
        <w:t>確認第二台無套用</w:t>
      </w:r>
      <w:r w:rsidRPr="000E19F2">
        <w:rPr>
          <w:rFonts w:ascii="inherit" w:eastAsia="新細明體" w:hAnsi="inherit" w:cs="新細明體"/>
          <w:color w:val="333333"/>
          <w:kern w:val="0"/>
          <w:szCs w:val="24"/>
        </w:rPr>
        <w:t>NSG</w:t>
      </w:r>
      <w:r w:rsidRPr="000E19F2">
        <w:rPr>
          <w:rFonts w:ascii="inherit" w:eastAsia="新細明體" w:hAnsi="inherit" w:cs="新細明體"/>
          <w:color w:val="333333"/>
          <w:kern w:val="0"/>
          <w:szCs w:val="24"/>
        </w:rPr>
        <w:t>規則</w:t>
      </w:r>
    </w:p>
    <w:p w14:paraId="66C1A6CC" w14:textId="5C8BEA8E"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66EFBA5A" wp14:editId="22136163">
            <wp:extent cx="5274310" cy="1357630"/>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57630"/>
                    </a:xfrm>
                    <a:prstGeom prst="rect">
                      <a:avLst/>
                    </a:prstGeom>
                    <a:noFill/>
                    <a:ln>
                      <a:noFill/>
                    </a:ln>
                  </pic:spPr>
                </pic:pic>
              </a:graphicData>
            </a:graphic>
          </wp:inline>
        </w:drawing>
      </w:r>
    </w:p>
    <w:p w14:paraId="2E28D61F"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4. </w:t>
      </w:r>
      <w:r w:rsidRPr="000E19F2">
        <w:rPr>
          <w:rFonts w:ascii="inherit" w:eastAsia="新細明體" w:hAnsi="inherit" w:cs="新細明體"/>
          <w:color w:val="333333"/>
          <w:kern w:val="0"/>
          <w:szCs w:val="24"/>
        </w:rPr>
        <w:t>瀏覽第一台虛擬機器預設網站確認服務正常</w:t>
      </w:r>
    </w:p>
    <w:p w14:paraId="6FAB4052" w14:textId="645AC4C4"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15CD0BC1" wp14:editId="39B15D73">
            <wp:extent cx="5274310" cy="356425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64255"/>
                    </a:xfrm>
                    <a:prstGeom prst="rect">
                      <a:avLst/>
                    </a:prstGeom>
                    <a:noFill/>
                    <a:ln>
                      <a:noFill/>
                    </a:ln>
                  </pic:spPr>
                </pic:pic>
              </a:graphicData>
            </a:graphic>
          </wp:inline>
        </w:drawing>
      </w:r>
    </w:p>
    <w:p w14:paraId="17CF7A8F"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5.  </w:t>
      </w:r>
      <w:r w:rsidRPr="000E19F2">
        <w:rPr>
          <w:rFonts w:ascii="inherit" w:eastAsia="新細明體" w:hAnsi="inherit" w:cs="新細明體"/>
          <w:color w:val="333333"/>
          <w:kern w:val="0"/>
          <w:szCs w:val="24"/>
        </w:rPr>
        <w:t>瀏覽第二台虛擬機器預設網站確認服務正常</w:t>
      </w:r>
    </w:p>
    <w:p w14:paraId="0D9D81AA" w14:textId="6A7B687D"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7648A4A8" wp14:editId="2CD10A0D">
            <wp:extent cx="5274310" cy="343027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30270"/>
                    </a:xfrm>
                    <a:prstGeom prst="rect">
                      <a:avLst/>
                    </a:prstGeom>
                    <a:noFill/>
                    <a:ln>
                      <a:noFill/>
                    </a:ln>
                  </pic:spPr>
                </pic:pic>
              </a:graphicData>
            </a:graphic>
          </wp:inline>
        </w:drawing>
      </w:r>
    </w:p>
    <w:p w14:paraId="6E8415B2"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6.  </w:t>
      </w:r>
      <w:r w:rsidRPr="000E19F2">
        <w:rPr>
          <w:rFonts w:ascii="inherit" w:eastAsia="新細明體" w:hAnsi="inherit" w:cs="新細明體"/>
          <w:color w:val="333333"/>
          <w:kern w:val="0"/>
          <w:szCs w:val="24"/>
        </w:rPr>
        <w:t>確認現行我自己的電腦對外</w:t>
      </w:r>
      <w:r w:rsidRPr="000E19F2">
        <w:rPr>
          <w:rFonts w:ascii="inherit" w:eastAsia="新細明體" w:hAnsi="inherit" w:cs="新細明體"/>
          <w:color w:val="333333"/>
          <w:kern w:val="0"/>
          <w:szCs w:val="24"/>
        </w:rPr>
        <w:t>Public IP (</w:t>
      </w:r>
      <w:r w:rsidRPr="000E19F2">
        <w:rPr>
          <w:rFonts w:ascii="inherit" w:eastAsia="新細明體" w:hAnsi="inherit" w:cs="新細明體"/>
          <w:color w:val="333333"/>
          <w:kern w:val="0"/>
          <w:szCs w:val="24"/>
        </w:rPr>
        <w:t>請記住它</w:t>
      </w:r>
      <w:r w:rsidRPr="000E19F2">
        <w:rPr>
          <w:rFonts w:ascii="inherit" w:eastAsia="新細明體" w:hAnsi="inherit" w:cs="新細明體"/>
          <w:color w:val="333333"/>
          <w:kern w:val="0"/>
          <w:szCs w:val="24"/>
        </w:rPr>
        <w:t>)</w:t>
      </w:r>
    </w:p>
    <w:p w14:paraId="5C413DAE" w14:textId="73D658A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5BE1AE0D" wp14:editId="442FAB95">
            <wp:extent cx="5274310" cy="3535045"/>
            <wp:effectExtent l="0" t="0" r="2540" b="8255"/>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35045"/>
                    </a:xfrm>
                    <a:prstGeom prst="rect">
                      <a:avLst/>
                    </a:prstGeom>
                    <a:noFill/>
                    <a:ln>
                      <a:noFill/>
                    </a:ln>
                  </pic:spPr>
                </pic:pic>
              </a:graphicData>
            </a:graphic>
          </wp:inline>
        </w:drawing>
      </w:r>
    </w:p>
    <w:p w14:paraId="4DE82B54"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7.  </w:t>
      </w:r>
      <w:r w:rsidRPr="000E19F2">
        <w:rPr>
          <w:rFonts w:ascii="inherit" w:eastAsia="新細明體" w:hAnsi="inherit" w:cs="新細明體"/>
          <w:color w:val="333333"/>
          <w:kern w:val="0"/>
          <w:szCs w:val="24"/>
        </w:rPr>
        <w:t>開始正題找到</w:t>
      </w:r>
      <w:r w:rsidRPr="000E19F2">
        <w:rPr>
          <w:rFonts w:ascii="inherit" w:eastAsia="新細明體" w:hAnsi="inherit" w:cs="新細明體"/>
          <w:color w:val="333333"/>
          <w:kern w:val="0"/>
          <w:szCs w:val="24"/>
        </w:rPr>
        <w:t xml:space="preserve"> ASG </w:t>
      </w:r>
      <w:r w:rsidRPr="000E19F2">
        <w:rPr>
          <w:rFonts w:ascii="inherit" w:eastAsia="新細明體" w:hAnsi="inherit" w:cs="新細明體"/>
          <w:color w:val="333333"/>
          <w:kern w:val="0"/>
          <w:szCs w:val="24"/>
        </w:rPr>
        <w:t>服務並選擇與虛擬機器相同地區</w:t>
      </w:r>
    </w:p>
    <w:p w14:paraId="5ED31DAA" w14:textId="4532FED5"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7BDF0DA6" wp14:editId="78D2AC90">
            <wp:extent cx="4876800" cy="5772150"/>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5772150"/>
                    </a:xfrm>
                    <a:prstGeom prst="rect">
                      <a:avLst/>
                    </a:prstGeom>
                    <a:noFill/>
                    <a:ln>
                      <a:noFill/>
                    </a:ln>
                  </pic:spPr>
                </pic:pic>
              </a:graphicData>
            </a:graphic>
          </wp:inline>
        </w:drawing>
      </w:r>
    </w:p>
    <w:p w14:paraId="6425EF07"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8. ASG </w:t>
      </w:r>
      <w:r w:rsidRPr="000E19F2">
        <w:rPr>
          <w:rFonts w:ascii="inherit" w:eastAsia="新細明體" w:hAnsi="inherit" w:cs="新細明體"/>
          <w:color w:val="333333"/>
          <w:kern w:val="0"/>
          <w:szCs w:val="24"/>
        </w:rPr>
        <w:t>建立完成</w:t>
      </w:r>
    </w:p>
    <w:p w14:paraId="1E4FCB71" w14:textId="5962DF3E"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371B8CD8" wp14:editId="095D3FBD">
            <wp:extent cx="4867275" cy="2266950"/>
            <wp:effectExtent l="0" t="0" r="9525"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2266950"/>
                    </a:xfrm>
                    <a:prstGeom prst="rect">
                      <a:avLst/>
                    </a:prstGeom>
                    <a:noFill/>
                    <a:ln>
                      <a:noFill/>
                    </a:ln>
                  </pic:spPr>
                </pic:pic>
              </a:graphicData>
            </a:graphic>
          </wp:inline>
        </w:drawing>
      </w:r>
    </w:p>
    <w:p w14:paraId="763C771A"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9.  </w:t>
      </w:r>
      <w:r w:rsidRPr="000E19F2">
        <w:rPr>
          <w:rFonts w:ascii="inherit" w:eastAsia="新細明體" w:hAnsi="inherit" w:cs="新細明體"/>
          <w:color w:val="333333"/>
          <w:kern w:val="0"/>
          <w:szCs w:val="24"/>
        </w:rPr>
        <w:t>先前準備好的</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並原有就建立好</w:t>
      </w:r>
      <w:r w:rsidRPr="000E19F2">
        <w:rPr>
          <w:rFonts w:ascii="inherit" w:eastAsia="新細明體" w:hAnsi="inherit" w:cs="新細明體"/>
          <w:color w:val="333333"/>
          <w:kern w:val="0"/>
          <w:szCs w:val="24"/>
        </w:rPr>
        <w:t xml:space="preserve"> RDP </w:t>
      </w:r>
      <w:r w:rsidRPr="000E19F2">
        <w:rPr>
          <w:rFonts w:ascii="inherit" w:eastAsia="新細明體" w:hAnsi="inherit" w:cs="新細明體"/>
          <w:color w:val="333333"/>
          <w:kern w:val="0"/>
          <w:szCs w:val="24"/>
        </w:rPr>
        <w:t>與</w:t>
      </w:r>
      <w:r w:rsidRPr="000E19F2">
        <w:rPr>
          <w:rFonts w:ascii="inherit" w:eastAsia="新細明體" w:hAnsi="inherit" w:cs="新細明體"/>
          <w:color w:val="333333"/>
          <w:kern w:val="0"/>
          <w:szCs w:val="24"/>
        </w:rPr>
        <w:t xml:space="preserve"> Http </w:t>
      </w:r>
      <w:r w:rsidRPr="000E19F2">
        <w:rPr>
          <w:rFonts w:ascii="inherit" w:eastAsia="新細明體" w:hAnsi="inherit" w:cs="新細明體"/>
          <w:color w:val="333333"/>
          <w:kern w:val="0"/>
          <w:szCs w:val="24"/>
        </w:rPr>
        <w:t>是</w:t>
      </w:r>
      <w:r w:rsidRPr="000E19F2">
        <w:rPr>
          <w:rFonts w:ascii="inherit" w:eastAsia="新細明體" w:hAnsi="inherit" w:cs="新細明體"/>
          <w:color w:val="333333"/>
          <w:kern w:val="0"/>
          <w:szCs w:val="24"/>
        </w:rPr>
        <w:t xml:space="preserve"> Any </w:t>
      </w:r>
      <w:r w:rsidRPr="000E19F2">
        <w:rPr>
          <w:rFonts w:ascii="inherit" w:eastAsia="新細明體" w:hAnsi="inherit" w:cs="新細明體"/>
          <w:color w:val="333333"/>
          <w:kern w:val="0"/>
          <w:szCs w:val="24"/>
        </w:rPr>
        <w:t>允許狀態</w:t>
      </w:r>
    </w:p>
    <w:p w14:paraId="08B22479" w14:textId="41AFD3A0"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36F717E8" wp14:editId="1F4553E2">
            <wp:extent cx="5274310" cy="2806700"/>
            <wp:effectExtent l="0" t="0" r="2540" b="0"/>
            <wp:docPr id="17" name="圖片 17" descr="一張含有 文字, 收據,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收據, 螢幕擷取畫面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352DEB88"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10.  </w:t>
      </w:r>
      <w:r w:rsidRPr="000E19F2">
        <w:rPr>
          <w:rFonts w:ascii="inherit" w:eastAsia="新細明體" w:hAnsi="inherit" w:cs="新細明體"/>
          <w:color w:val="333333"/>
          <w:kern w:val="0"/>
          <w:szCs w:val="24"/>
        </w:rPr>
        <w:t>我們改變一下把第一條</w:t>
      </w:r>
      <w:r w:rsidRPr="000E19F2">
        <w:rPr>
          <w:rFonts w:ascii="inherit" w:eastAsia="新細明體" w:hAnsi="inherit" w:cs="新細明體"/>
          <w:color w:val="333333"/>
          <w:kern w:val="0"/>
          <w:szCs w:val="24"/>
        </w:rPr>
        <w:t xml:space="preserve"> RDP </w:t>
      </w:r>
      <w:r w:rsidRPr="000E19F2">
        <w:rPr>
          <w:rFonts w:ascii="inherit" w:eastAsia="新細明體" w:hAnsi="inherit" w:cs="新細明體"/>
          <w:color w:val="333333"/>
          <w:kern w:val="0"/>
          <w:szCs w:val="24"/>
        </w:rPr>
        <w:t>規則來源</w:t>
      </w:r>
      <w:r w:rsidRPr="000E19F2">
        <w:rPr>
          <w:rFonts w:ascii="inherit" w:eastAsia="新細明體" w:hAnsi="inherit" w:cs="新細明體"/>
          <w:color w:val="333333"/>
          <w:kern w:val="0"/>
          <w:szCs w:val="24"/>
        </w:rPr>
        <w:t xml:space="preserve"> IP </w:t>
      </w:r>
      <w:proofErr w:type="gramStart"/>
      <w:r w:rsidRPr="000E19F2">
        <w:rPr>
          <w:rFonts w:ascii="inherit" w:eastAsia="新細明體" w:hAnsi="inherit" w:cs="新細明體"/>
          <w:color w:val="333333"/>
          <w:kern w:val="0"/>
          <w:szCs w:val="24"/>
        </w:rPr>
        <w:t>縮限僅允許</w:t>
      </w:r>
      <w:proofErr w:type="gramEnd"/>
      <w:r w:rsidRPr="000E19F2">
        <w:rPr>
          <w:rFonts w:ascii="inherit" w:eastAsia="新細明體" w:hAnsi="inherit" w:cs="新細明體"/>
          <w:color w:val="333333"/>
          <w:kern w:val="0"/>
          <w:szCs w:val="24"/>
        </w:rPr>
        <w:t>剛剛所記住的</w:t>
      </w:r>
      <w:r w:rsidRPr="000E19F2">
        <w:rPr>
          <w:rFonts w:ascii="inherit" w:eastAsia="新細明體" w:hAnsi="inherit" w:cs="新細明體"/>
          <w:color w:val="333333"/>
          <w:kern w:val="0"/>
          <w:szCs w:val="24"/>
        </w:rPr>
        <w:t xml:space="preserve"> Public IP </w:t>
      </w:r>
      <w:r w:rsidRPr="000E19F2">
        <w:rPr>
          <w:rFonts w:ascii="inherit" w:eastAsia="新細明體" w:hAnsi="inherit" w:cs="新細明體"/>
          <w:color w:val="333333"/>
          <w:kern w:val="0"/>
          <w:szCs w:val="24"/>
        </w:rPr>
        <w:t>才能允許，另外目的端也從原來</w:t>
      </w:r>
      <w:r w:rsidRPr="000E19F2">
        <w:rPr>
          <w:rFonts w:ascii="inherit" w:eastAsia="新細明體" w:hAnsi="inherit" w:cs="新細明體"/>
          <w:color w:val="333333"/>
          <w:kern w:val="0"/>
          <w:szCs w:val="24"/>
        </w:rPr>
        <w:t xml:space="preserve"> Any </w:t>
      </w:r>
      <w:r w:rsidRPr="000E19F2">
        <w:rPr>
          <w:rFonts w:ascii="inherit" w:eastAsia="新細明體" w:hAnsi="inherit" w:cs="新細明體"/>
          <w:color w:val="333333"/>
          <w:kern w:val="0"/>
          <w:szCs w:val="24"/>
        </w:rPr>
        <w:t>改成剛剛建立好的</w:t>
      </w:r>
      <w:r w:rsidRPr="000E19F2">
        <w:rPr>
          <w:rFonts w:ascii="inherit" w:eastAsia="新細明體" w:hAnsi="inherit" w:cs="新細明體"/>
          <w:color w:val="333333"/>
          <w:kern w:val="0"/>
          <w:szCs w:val="24"/>
        </w:rPr>
        <w:t xml:space="preserve"> ASG</w:t>
      </w:r>
    </w:p>
    <w:p w14:paraId="3DB19560" w14:textId="70103384"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405CE62A" wp14:editId="5D75176A">
            <wp:extent cx="5274310" cy="3143885"/>
            <wp:effectExtent l="0" t="0" r="2540" b="0"/>
            <wp:docPr id="16" name="圖片 1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桌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43885"/>
                    </a:xfrm>
                    <a:prstGeom prst="rect">
                      <a:avLst/>
                    </a:prstGeom>
                    <a:noFill/>
                    <a:ln>
                      <a:noFill/>
                    </a:ln>
                  </pic:spPr>
                </pic:pic>
              </a:graphicData>
            </a:graphic>
          </wp:inline>
        </w:drawing>
      </w:r>
    </w:p>
    <w:p w14:paraId="60BC5CF7"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11.  </w:t>
      </w:r>
      <w:r w:rsidRPr="000E19F2">
        <w:rPr>
          <w:rFonts w:ascii="inherit" w:eastAsia="新細明體" w:hAnsi="inherit" w:cs="新細明體"/>
          <w:color w:val="333333"/>
          <w:kern w:val="0"/>
          <w:szCs w:val="24"/>
        </w:rPr>
        <w:t>此</w:t>
      </w:r>
      <w:r w:rsidRPr="000E19F2">
        <w:rPr>
          <w:rFonts w:ascii="inherit" w:eastAsia="新細明體" w:hAnsi="inherit" w:cs="新細明體"/>
          <w:color w:val="333333"/>
          <w:kern w:val="0"/>
          <w:szCs w:val="24"/>
        </w:rPr>
        <w:t xml:space="preserve"> RDP </w:t>
      </w:r>
      <w:r w:rsidRPr="000E19F2">
        <w:rPr>
          <w:rFonts w:ascii="inherit" w:eastAsia="新細明體" w:hAnsi="inherit" w:cs="新細明體"/>
          <w:color w:val="333333"/>
          <w:kern w:val="0"/>
          <w:szCs w:val="24"/>
        </w:rPr>
        <w:t>規則已經套用</w:t>
      </w:r>
      <w:r w:rsidRPr="000E19F2">
        <w:rPr>
          <w:rFonts w:ascii="inherit" w:eastAsia="新細明體" w:hAnsi="inherit" w:cs="新細明體"/>
          <w:color w:val="333333"/>
          <w:kern w:val="0"/>
          <w:szCs w:val="24"/>
        </w:rPr>
        <w:t xml:space="preserve"> ASG </w:t>
      </w:r>
      <w:r w:rsidRPr="000E19F2">
        <w:rPr>
          <w:rFonts w:ascii="inherit" w:eastAsia="新細明體" w:hAnsi="inherit" w:cs="新細明體"/>
          <w:color w:val="333333"/>
          <w:kern w:val="0"/>
          <w:szCs w:val="24"/>
        </w:rPr>
        <w:t>完成</w:t>
      </w:r>
    </w:p>
    <w:p w14:paraId="35474872" w14:textId="6989747C"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46F6ACA7" wp14:editId="7937B78C">
            <wp:extent cx="5274310" cy="2816860"/>
            <wp:effectExtent l="0" t="0" r="2540" b="2540"/>
            <wp:docPr id="15" name="圖片 1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桌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16860"/>
                    </a:xfrm>
                    <a:prstGeom prst="rect">
                      <a:avLst/>
                    </a:prstGeom>
                    <a:noFill/>
                    <a:ln>
                      <a:noFill/>
                    </a:ln>
                  </pic:spPr>
                </pic:pic>
              </a:graphicData>
            </a:graphic>
          </wp:inline>
        </w:drawing>
      </w:r>
    </w:p>
    <w:p w14:paraId="0AB319A8"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12.  </w:t>
      </w:r>
      <w:r w:rsidRPr="000E19F2">
        <w:rPr>
          <w:rFonts w:ascii="inherit" w:eastAsia="新細明體" w:hAnsi="inherit" w:cs="新細明體"/>
          <w:color w:val="333333"/>
          <w:kern w:val="0"/>
          <w:szCs w:val="24"/>
        </w:rPr>
        <w:t>回到第一台虛擬機器進到網路切換到應用程式</w:t>
      </w:r>
      <w:proofErr w:type="gramStart"/>
      <w:r w:rsidRPr="000E19F2">
        <w:rPr>
          <w:rFonts w:ascii="inherit" w:eastAsia="新細明體" w:hAnsi="inherit" w:cs="新細明體"/>
          <w:color w:val="333333"/>
          <w:kern w:val="0"/>
          <w:szCs w:val="24"/>
        </w:rPr>
        <w:t>安全群</w:t>
      </w:r>
      <w:proofErr w:type="gramEnd"/>
      <w:r w:rsidRPr="000E19F2">
        <w:rPr>
          <w:rFonts w:ascii="inherit" w:eastAsia="新細明體" w:hAnsi="inherit" w:cs="新細明體"/>
          <w:color w:val="333333"/>
          <w:kern w:val="0"/>
          <w:szCs w:val="24"/>
        </w:rPr>
        <w:t>組並選擇剛剛所設置的</w:t>
      </w:r>
      <w:r w:rsidRPr="000E19F2">
        <w:rPr>
          <w:rFonts w:ascii="inherit" w:eastAsia="新細明體" w:hAnsi="inherit" w:cs="新細明體"/>
          <w:color w:val="333333"/>
          <w:kern w:val="0"/>
          <w:szCs w:val="24"/>
        </w:rPr>
        <w:t xml:space="preserve"> ASG</w:t>
      </w:r>
    </w:p>
    <w:p w14:paraId="13EBE626" w14:textId="6F8EE90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004A62E1" wp14:editId="7C9B5EC0">
            <wp:extent cx="5274310" cy="1449070"/>
            <wp:effectExtent l="0" t="0" r="254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49070"/>
                    </a:xfrm>
                    <a:prstGeom prst="rect">
                      <a:avLst/>
                    </a:prstGeom>
                    <a:noFill/>
                    <a:ln>
                      <a:noFill/>
                    </a:ln>
                  </pic:spPr>
                </pic:pic>
              </a:graphicData>
            </a:graphic>
          </wp:inline>
        </w:drawing>
      </w:r>
    </w:p>
    <w:p w14:paraId="5BE90869"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13. </w:t>
      </w:r>
      <w:r w:rsidRPr="000E19F2">
        <w:rPr>
          <w:rFonts w:ascii="inherit" w:eastAsia="新細明體" w:hAnsi="inherit" w:cs="新細明體"/>
          <w:color w:val="333333"/>
          <w:kern w:val="0"/>
          <w:szCs w:val="24"/>
        </w:rPr>
        <w:t>套用完成</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第二台方式</w:t>
      </w:r>
      <w:proofErr w:type="gramStart"/>
      <w:r w:rsidRPr="000E19F2">
        <w:rPr>
          <w:rFonts w:ascii="inherit" w:eastAsia="新細明體" w:hAnsi="inherit" w:cs="新細明體"/>
          <w:color w:val="333333"/>
          <w:kern w:val="0"/>
          <w:szCs w:val="24"/>
        </w:rPr>
        <w:t>亦同故不在</w:t>
      </w:r>
      <w:proofErr w:type="gramEnd"/>
      <w:r w:rsidRPr="000E19F2">
        <w:rPr>
          <w:rFonts w:ascii="inherit" w:eastAsia="新細明體" w:hAnsi="inherit" w:cs="新細明體"/>
          <w:color w:val="333333"/>
          <w:kern w:val="0"/>
          <w:szCs w:val="24"/>
        </w:rPr>
        <w:t>重複呈現</w:t>
      </w:r>
      <w:r w:rsidRPr="000E19F2">
        <w:rPr>
          <w:rFonts w:ascii="inherit" w:eastAsia="新細明體" w:hAnsi="inherit" w:cs="新細明體"/>
          <w:color w:val="333333"/>
          <w:kern w:val="0"/>
          <w:szCs w:val="24"/>
        </w:rPr>
        <w:t>)</w:t>
      </w:r>
    </w:p>
    <w:p w14:paraId="15F47E5C" w14:textId="452272D5"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40C00DE8" wp14:editId="50B18404">
            <wp:extent cx="5274310" cy="1394460"/>
            <wp:effectExtent l="0" t="0" r="254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94460"/>
                    </a:xfrm>
                    <a:prstGeom prst="rect">
                      <a:avLst/>
                    </a:prstGeom>
                    <a:noFill/>
                    <a:ln>
                      <a:noFill/>
                    </a:ln>
                  </pic:spPr>
                </pic:pic>
              </a:graphicData>
            </a:graphic>
          </wp:inline>
        </w:drawing>
      </w:r>
    </w:p>
    <w:p w14:paraId="5FA05D92" w14:textId="5ED487C2"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14. </w:t>
      </w:r>
      <w:r w:rsidRPr="000E19F2">
        <w:rPr>
          <w:rFonts w:ascii="inherit" w:eastAsia="新細明體" w:hAnsi="inherit" w:cs="新細明體"/>
          <w:color w:val="333333"/>
          <w:kern w:val="0"/>
          <w:szCs w:val="24"/>
        </w:rPr>
        <w:t>再確認一次在允許的</w:t>
      </w:r>
      <w:r w:rsidRPr="000E19F2">
        <w:rPr>
          <w:rFonts w:ascii="inherit" w:eastAsia="新細明體" w:hAnsi="inherit" w:cs="新細明體"/>
          <w:color w:val="333333"/>
          <w:kern w:val="0"/>
          <w:szCs w:val="24"/>
        </w:rPr>
        <w:t xml:space="preserve"> Public IP </w:t>
      </w:r>
      <w:r w:rsidRPr="000E19F2">
        <w:rPr>
          <w:rFonts w:ascii="inherit" w:eastAsia="新細明體" w:hAnsi="inherit" w:cs="新細明體"/>
          <w:color w:val="333333"/>
          <w:kern w:val="0"/>
          <w:szCs w:val="24"/>
        </w:rPr>
        <w:t>下做</w:t>
      </w:r>
      <w:r w:rsidRPr="000E19F2">
        <w:rPr>
          <w:rFonts w:ascii="inherit" w:eastAsia="新細明體" w:hAnsi="inherit" w:cs="新細明體"/>
          <w:color w:val="333333"/>
          <w:kern w:val="0"/>
          <w:szCs w:val="24"/>
        </w:rPr>
        <w:t>RDP</w:t>
      </w:r>
      <w:r w:rsidRPr="000E19F2">
        <w:rPr>
          <w:rFonts w:ascii="inherit" w:eastAsia="新細明體" w:hAnsi="inherit" w:cs="新細明體"/>
          <w:color w:val="333333"/>
          <w:kern w:val="0"/>
          <w:szCs w:val="24"/>
        </w:rPr>
        <w:t>連線登入均正常</w:t>
      </w:r>
      <w:r w:rsidRPr="000E19F2">
        <w:rPr>
          <w:rFonts w:ascii="inherit" w:eastAsia="新細明體" w:hAnsi="inherit" w:cs="新細明體" w:hint="eastAsia"/>
          <w:noProof/>
          <w:color w:val="333333"/>
          <w:kern w:val="0"/>
          <w:szCs w:val="24"/>
        </w:rPr>
        <w:drawing>
          <wp:inline distT="0" distB="0" distL="0" distR="0" wp14:anchorId="22E251A7" wp14:editId="4475308E">
            <wp:extent cx="5274310" cy="3268345"/>
            <wp:effectExtent l="0" t="0" r="2540" b="8255"/>
            <wp:docPr id="12" name="圖片 12" descr="一張含有 文字, 螢幕擷取畫面,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監視器, 室內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14:paraId="26329530"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15. </w:t>
      </w:r>
      <w:r w:rsidRPr="000E19F2">
        <w:rPr>
          <w:rFonts w:ascii="inherit" w:eastAsia="新細明體" w:hAnsi="inherit" w:cs="新細明體"/>
          <w:color w:val="333333"/>
          <w:kern w:val="0"/>
          <w:szCs w:val="24"/>
        </w:rPr>
        <w:t>切至</w:t>
      </w:r>
      <w:r w:rsidRPr="000E19F2">
        <w:rPr>
          <w:rFonts w:ascii="inherit" w:eastAsia="新細明體" w:hAnsi="inherit" w:cs="新細明體"/>
          <w:color w:val="333333"/>
          <w:kern w:val="0"/>
          <w:szCs w:val="24"/>
        </w:rPr>
        <w:t>4G</w:t>
      </w:r>
      <w:r w:rsidRPr="000E19F2">
        <w:rPr>
          <w:rFonts w:ascii="inherit" w:eastAsia="新細明體" w:hAnsi="inherit" w:cs="新細明體"/>
          <w:color w:val="333333"/>
          <w:kern w:val="0"/>
          <w:szCs w:val="24"/>
        </w:rPr>
        <w:t>網路上網讓對外的</w:t>
      </w:r>
      <w:r w:rsidRPr="000E19F2">
        <w:rPr>
          <w:rFonts w:ascii="inherit" w:eastAsia="新細明體" w:hAnsi="inherit" w:cs="新細明體"/>
          <w:color w:val="333333"/>
          <w:kern w:val="0"/>
          <w:szCs w:val="24"/>
        </w:rPr>
        <w:t xml:space="preserve"> Public IP  </w:t>
      </w:r>
      <w:r w:rsidRPr="000E19F2">
        <w:rPr>
          <w:rFonts w:ascii="inherit" w:eastAsia="新細明體" w:hAnsi="inherit" w:cs="新細明體"/>
          <w:color w:val="333333"/>
          <w:kern w:val="0"/>
          <w:szCs w:val="24"/>
        </w:rPr>
        <w:t>變更</w:t>
      </w:r>
    </w:p>
    <w:p w14:paraId="7D922288" w14:textId="0E6EE2CD"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5F6349C2" wp14:editId="23083F3E">
            <wp:extent cx="5274310" cy="3020060"/>
            <wp:effectExtent l="0" t="0" r="254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6A43C246"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16. </w:t>
      </w:r>
      <w:r w:rsidRPr="000E19F2">
        <w:rPr>
          <w:rFonts w:ascii="inherit" w:eastAsia="新細明體" w:hAnsi="inherit" w:cs="新細明體"/>
          <w:color w:val="333333"/>
          <w:kern w:val="0"/>
          <w:szCs w:val="24"/>
        </w:rPr>
        <w:t>再重新做</w:t>
      </w:r>
      <w:r w:rsidRPr="000E19F2">
        <w:rPr>
          <w:rFonts w:ascii="inherit" w:eastAsia="新細明體" w:hAnsi="inherit" w:cs="新細明體"/>
          <w:color w:val="333333"/>
          <w:kern w:val="0"/>
          <w:szCs w:val="24"/>
        </w:rPr>
        <w:t xml:space="preserve"> RDP </w:t>
      </w:r>
      <w:r w:rsidRPr="000E19F2">
        <w:rPr>
          <w:rFonts w:ascii="inherit" w:eastAsia="新細明體" w:hAnsi="inherit" w:cs="新細明體"/>
          <w:color w:val="333333"/>
          <w:kern w:val="0"/>
          <w:szCs w:val="24"/>
        </w:rPr>
        <w:t>連線就發現封包已經被終止不被允許</w:t>
      </w:r>
    </w:p>
    <w:p w14:paraId="4480F5D5" w14:textId="64148F0E"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7F118C5C" wp14:editId="7342C88C">
            <wp:extent cx="5274310" cy="2736215"/>
            <wp:effectExtent l="0" t="0" r="254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2263D6A1" w14:textId="77777777" w:rsidR="000E19F2" w:rsidRPr="000E19F2" w:rsidRDefault="000E19F2" w:rsidP="000E19F2">
      <w:pPr>
        <w:widowControl/>
        <w:shd w:val="clear" w:color="auto" w:fill="FFFFFF"/>
        <w:textAlignment w:val="baseline"/>
        <w:rPr>
          <w:rFonts w:ascii="inherit" w:eastAsia="新細明體" w:hAnsi="inherit" w:cs="新細明體"/>
          <w:color w:val="333333"/>
          <w:kern w:val="0"/>
          <w:szCs w:val="24"/>
        </w:rPr>
      </w:pPr>
      <w:r w:rsidRPr="000E19F2">
        <w:rPr>
          <w:rFonts w:ascii="inherit" w:eastAsia="新細明體" w:hAnsi="inherit" w:cs="新細明體"/>
          <w:b/>
          <w:bCs/>
          <w:color w:val="333333"/>
          <w:kern w:val="0"/>
          <w:szCs w:val="24"/>
          <w:bdr w:val="none" w:sz="0" w:space="0" w:color="auto" w:frame="1"/>
        </w:rPr>
        <w:t>進階流量分析檢視設置示範</w:t>
      </w:r>
    </w:p>
    <w:p w14:paraId="6B2DA7B1"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17.  </w:t>
      </w:r>
      <w:r w:rsidRPr="000E19F2">
        <w:rPr>
          <w:rFonts w:ascii="inherit" w:eastAsia="新細明體" w:hAnsi="inherit" w:cs="新細明體"/>
          <w:color w:val="333333"/>
          <w:kern w:val="0"/>
          <w:szCs w:val="24"/>
        </w:rPr>
        <w:t>再來是進階的設定示範，在剛剛的</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服務的刀鋒視窗最下面有流程紀錄</w:t>
      </w:r>
      <w:proofErr w:type="gramStart"/>
      <w:r w:rsidRPr="000E19F2">
        <w:rPr>
          <w:rFonts w:ascii="inherit" w:eastAsia="新細明體" w:hAnsi="inherit" w:cs="新細明體"/>
          <w:color w:val="333333"/>
          <w:kern w:val="0"/>
          <w:szCs w:val="24"/>
        </w:rPr>
        <w:t>檔</w:t>
      </w:r>
      <w:proofErr w:type="gramEnd"/>
      <w:r w:rsidRPr="000E19F2">
        <w:rPr>
          <w:rFonts w:ascii="inherit" w:eastAsia="新細明體" w:hAnsi="inherit" w:cs="新細明體"/>
          <w:color w:val="333333"/>
          <w:kern w:val="0"/>
          <w:szCs w:val="24"/>
        </w:rPr>
        <w:t>設置需做啟用並把</w:t>
      </w:r>
      <w:r w:rsidRPr="000E19F2">
        <w:rPr>
          <w:rFonts w:ascii="inherit" w:eastAsia="新細明體" w:hAnsi="inherit" w:cs="新細明體"/>
          <w:color w:val="333333"/>
          <w:kern w:val="0"/>
          <w:szCs w:val="24"/>
        </w:rPr>
        <w:t xml:space="preserve"> Log </w:t>
      </w:r>
      <w:r w:rsidRPr="000E19F2">
        <w:rPr>
          <w:rFonts w:ascii="inherit" w:eastAsia="新細明體" w:hAnsi="inherit" w:cs="新細明體"/>
          <w:color w:val="333333"/>
          <w:kern w:val="0"/>
          <w:szCs w:val="24"/>
        </w:rPr>
        <w:t>放置指定儲存體帳戶中，而流量分析部份也需要啟用</w:t>
      </w:r>
      <w:r w:rsidRPr="000E19F2">
        <w:rPr>
          <w:rFonts w:ascii="inherit" w:eastAsia="新細明體" w:hAnsi="inherit" w:cs="新細明體"/>
          <w:color w:val="333333"/>
          <w:kern w:val="0"/>
          <w:szCs w:val="24"/>
        </w:rPr>
        <w:t xml:space="preserve"> Log </w:t>
      </w:r>
      <w:r w:rsidRPr="000E19F2">
        <w:rPr>
          <w:rFonts w:ascii="inherit" w:eastAsia="新細明體" w:hAnsi="inherit" w:cs="新細明體"/>
          <w:color w:val="333333"/>
          <w:kern w:val="0"/>
          <w:szCs w:val="24"/>
        </w:rPr>
        <w:t>分析服務才能讓</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的</w:t>
      </w:r>
      <w:r w:rsidRPr="000E19F2">
        <w:rPr>
          <w:rFonts w:ascii="inherit" w:eastAsia="新細明體" w:hAnsi="inherit" w:cs="新細明體"/>
          <w:color w:val="333333"/>
          <w:kern w:val="0"/>
          <w:szCs w:val="24"/>
        </w:rPr>
        <w:t xml:space="preserve"> Log</w:t>
      </w:r>
      <w:r w:rsidRPr="000E19F2">
        <w:rPr>
          <w:rFonts w:ascii="inherit" w:eastAsia="新細明體" w:hAnsi="inherit" w:cs="新細明體"/>
          <w:color w:val="333333"/>
          <w:kern w:val="0"/>
          <w:szCs w:val="24"/>
        </w:rPr>
        <w:t>能有效的被產出視覺顯示</w:t>
      </w:r>
    </w:p>
    <w:p w14:paraId="51871CE6" w14:textId="5A97C4B9"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5F42B369" wp14:editId="2A214D1B">
            <wp:extent cx="4238625" cy="7105650"/>
            <wp:effectExtent l="0" t="0" r="9525"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7105650"/>
                    </a:xfrm>
                    <a:prstGeom prst="rect">
                      <a:avLst/>
                    </a:prstGeom>
                    <a:noFill/>
                    <a:ln>
                      <a:noFill/>
                    </a:ln>
                  </pic:spPr>
                </pic:pic>
              </a:graphicData>
            </a:graphic>
          </wp:inline>
        </w:drawing>
      </w:r>
    </w:p>
    <w:p w14:paraId="476C7719"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18.  </w:t>
      </w:r>
      <w:r w:rsidRPr="000E19F2">
        <w:rPr>
          <w:rFonts w:ascii="inherit" w:eastAsia="新細明體" w:hAnsi="inherit" w:cs="新細明體"/>
          <w:color w:val="333333"/>
          <w:kern w:val="0"/>
          <w:szCs w:val="24"/>
        </w:rPr>
        <w:t>另外診斷紀錄會是</w:t>
      </w:r>
      <w:r w:rsidRPr="000E19F2">
        <w:rPr>
          <w:rFonts w:ascii="inherit" w:eastAsia="新細明體" w:hAnsi="inherit" w:cs="新細明體"/>
          <w:color w:val="333333"/>
          <w:kern w:val="0"/>
          <w:szCs w:val="24"/>
        </w:rPr>
        <w:t xml:space="preserve"> NSG </w:t>
      </w:r>
      <w:r w:rsidRPr="000E19F2">
        <w:rPr>
          <w:rFonts w:ascii="inherit" w:eastAsia="新細明體" w:hAnsi="inherit" w:cs="新細明體"/>
          <w:color w:val="333333"/>
          <w:kern w:val="0"/>
          <w:szCs w:val="24"/>
        </w:rPr>
        <w:t>故障排除的部份也需要設置並選擇丟到剛剛</w:t>
      </w:r>
      <w:r w:rsidRPr="000E19F2">
        <w:rPr>
          <w:rFonts w:ascii="inherit" w:eastAsia="新細明體" w:hAnsi="inherit" w:cs="新細明體"/>
          <w:color w:val="333333"/>
          <w:kern w:val="0"/>
          <w:szCs w:val="24"/>
        </w:rPr>
        <w:t xml:space="preserve"> Log </w:t>
      </w:r>
      <w:r w:rsidRPr="000E19F2">
        <w:rPr>
          <w:rFonts w:ascii="inherit" w:eastAsia="新細明體" w:hAnsi="inherit" w:cs="新細明體"/>
          <w:color w:val="333333"/>
          <w:kern w:val="0"/>
          <w:szCs w:val="24"/>
        </w:rPr>
        <w:t>分析的地方</w:t>
      </w:r>
    </w:p>
    <w:p w14:paraId="2721E83A" w14:textId="63220EDF"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1CE9A514" wp14:editId="47B0C27D">
            <wp:extent cx="4210050" cy="4276725"/>
            <wp:effectExtent l="0" t="0" r="0" b="9525"/>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4276725"/>
                    </a:xfrm>
                    <a:prstGeom prst="rect">
                      <a:avLst/>
                    </a:prstGeom>
                    <a:noFill/>
                    <a:ln>
                      <a:noFill/>
                    </a:ln>
                  </pic:spPr>
                </pic:pic>
              </a:graphicData>
            </a:graphic>
          </wp:inline>
        </w:drawing>
      </w:r>
    </w:p>
    <w:p w14:paraId="5AD6D35C"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19. </w:t>
      </w:r>
      <w:r w:rsidRPr="000E19F2">
        <w:rPr>
          <w:rFonts w:ascii="inherit" w:eastAsia="新細明體" w:hAnsi="inherit" w:cs="新細明體"/>
          <w:color w:val="333333"/>
          <w:kern w:val="0"/>
          <w:szCs w:val="24"/>
        </w:rPr>
        <w:t>診斷設置完成</w:t>
      </w:r>
    </w:p>
    <w:p w14:paraId="7E774589" w14:textId="3B201D53"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4A6EB340" wp14:editId="7AEEEDA7">
            <wp:extent cx="5274310" cy="1445895"/>
            <wp:effectExtent l="0" t="0" r="254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45895"/>
                    </a:xfrm>
                    <a:prstGeom prst="rect">
                      <a:avLst/>
                    </a:prstGeom>
                    <a:noFill/>
                    <a:ln>
                      <a:noFill/>
                    </a:ln>
                  </pic:spPr>
                </pic:pic>
              </a:graphicData>
            </a:graphic>
          </wp:inline>
        </w:drawing>
      </w:r>
    </w:p>
    <w:p w14:paraId="40B3A629"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20. </w:t>
      </w:r>
      <w:r w:rsidRPr="000E19F2">
        <w:rPr>
          <w:rFonts w:ascii="inherit" w:eastAsia="新細明體" w:hAnsi="inherit" w:cs="新細明體"/>
          <w:color w:val="333333"/>
          <w:kern w:val="0"/>
          <w:szCs w:val="24"/>
        </w:rPr>
        <w:t>流量紀錄也已啟用完成</w:t>
      </w:r>
    </w:p>
    <w:p w14:paraId="46FA4371" w14:textId="64C8516A"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13DF86EE" wp14:editId="4EF9EB65">
            <wp:extent cx="5274310" cy="1572895"/>
            <wp:effectExtent l="0" t="0" r="254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72895"/>
                    </a:xfrm>
                    <a:prstGeom prst="rect">
                      <a:avLst/>
                    </a:prstGeom>
                    <a:noFill/>
                    <a:ln>
                      <a:noFill/>
                    </a:ln>
                  </pic:spPr>
                </pic:pic>
              </a:graphicData>
            </a:graphic>
          </wp:inline>
        </w:drawing>
      </w:r>
    </w:p>
    <w:p w14:paraId="09FA2A02"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21. </w:t>
      </w:r>
      <w:r w:rsidRPr="000E19F2">
        <w:rPr>
          <w:rFonts w:ascii="inherit" w:eastAsia="新細明體" w:hAnsi="inherit" w:cs="新細明體"/>
          <w:color w:val="333333"/>
          <w:kern w:val="0"/>
          <w:szCs w:val="24"/>
        </w:rPr>
        <w:t>再到網路</w:t>
      </w:r>
      <w:proofErr w:type="gramStart"/>
      <w:r w:rsidRPr="000E19F2">
        <w:rPr>
          <w:rFonts w:ascii="inherit" w:eastAsia="新細明體" w:hAnsi="inherit" w:cs="新細明體"/>
          <w:color w:val="333333"/>
          <w:kern w:val="0"/>
          <w:szCs w:val="24"/>
        </w:rPr>
        <w:t>監看員服務</w:t>
      </w:r>
      <w:proofErr w:type="gramEnd"/>
      <w:r w:rsidRPr="000E19F2">
        <w:rPr>
          <w:rFonts w:ascii="inherit" w:eastAsia="新細明體" w:hAnsi="inherit" w:cs="新細明體"/>
          <w:color w:val="333333"/>
          <w:kern w:val="0"/>
          <w:szCs w:val="24"/>
        </w:rPr>
        <w:t>確認是否啟用了所想要監視的地區如：我這邊的示範為東南亞</w:t>
      </w:r>
    </w:p>
    <w:p w14:paraId="5D2A4E0A" w14:textId="0D76A300"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0148026D" wp14:editId="4DE9628D">
            <wp:extent cx="5274310" cy="1765300"/>
            <wp:effectExtent l="0" t="0" r="2540" b="635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5300"/>
                    </a:xfrm>
                    <a:prstGeom prst="rect">
                      <a:avLst/>
                    </a:prstGeom>
                    <a:noFill/>
                    <a:ln>
                      <a:noFill/>
                    </a:ln>
                  </pic:spPr>
                </pic:pic>
              </a:graphicData>
            </a:graphic>
          </wp:inline>
        </w:drawing>
      </w:r>
    </w:p>
    <w:p w14:paraId="3B00C221"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22. </w:t>
      </w:r>
      <w:r w:rsidRPr="000E19F2">
        <w:rPr>
          <w:rFonts w:ascii="inherit" w:eastAsia="新細明體" w:hAnsi="inherit" w:cs="新細明體"/>
          <w:color w:val="333333"/>
          <w:kern w:val="0"/>
          <w:szCs w:val="24"/>
        </w:rPr>
        <w:t>最後點選流量分析</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圖中也很明顯告知它是需要時間做資料搜集分析的</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故要等待</w:t>
      </w:r>
    </w:p>
    <w:p w14:paraId="2724466E" w14:textId="389AAE0F"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4291B849" wp14:editId="4FA64465">
            <wp:extent cx="5274310" cy="3357245"/>
            <wp:effectExtent l="0" t="0" r="254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57245"/>
                    </a:xfrm>
                    <a:prstGeom prst="rect">
                      <a:avLst/>
                    </a:prstGeom>
                    <a:noFill/>
                    <a:ln>
                      <a:noFill/>
                    </a:ln>
                  </pic:spPr>
                </pic:pic>
              </a:graphicData>
            </a:graphic>
          </wp:inline>
        </w:drawing>
      </w:r>
    </w:p>
    <w:p w14:paraId="35AEA6A7"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lastRenderedPageBreak/>
        <w:t>圖</w:t>
      </w:r>
      <w:r w:rsidRPr="000E19F2">
        <w:rPr>
          <w:rFonts w:ascii="inherit" w:eastAsia="新細明體" w:hAnsi="inherit" w:cs="新細明體"/>
          <w:color w:val="333333"/>
          <w:kern w:val="0"/>
          <w:szCs w:val="24"/>
        </w:rPr>
        <w:t xml:space="preserve">23. </w:t>
      </w:r>
      <w:r w:rsidRPr="000E19F2">
        <w:rPr>
          <w:rFonts w:ascii="inherit" w:eastAsia="新細明體" w:hAnsi="inherit" w:cs="新細明體"/>
          <w:color w:val="333333"/>
          <w:kern w:val="0"/>
          <w:szCs w:val="24"/>
        </w:rPr>
        <w:t>初步檢視畫面如下就會包含到</w:t>
      </w:r>
      <w:proofErr w:type="gramStart"/>
      <w:r w:rsidRPr="000E19F2">
        <w:rPr>
          <w:rFonts w:ascii="inherit" w:eastAsia="新細明體" w:hAnsi="inherit" w:cs="新細明體"/>
          <w:color w:val="333333"/>
          <w:kern w:val="0"/>
          <w:szCs w:val="24"/>
        </w:rPr>
        <w:t>可視化的</w:t>
      </w:r>
      <w:proofErr w:type="gramEnd"/>
      <w:r w:rsidRPr="000E19F2">
        <w:rPr>
          <w:rFonts w:ascii="inherit" w:eastAsia="新細明體" w:hAnsi="inherit" w:cs="新細明體"/>
          <w:color w:val="333333"/>
          <w:kern w:val="0"/>
          <w:szCs w:val="24"/>
        </w:rPr>
        <w:t>網路進出流量以及每</w:t>
      </w:r>
      <w:proofErr w:type="gramStart"/>
      <w:r w:rsidRPr="000E19F2">
        <w:rPr>
          <w:rFonts w:ascii="inherit" w:eastAsia="新細明體" w:hAnsi="inherit" w:cs="新細明體"/>
          <w:color w:val="333333"/>
          <w:kern w:val="0"/>
          <w:szCs w:val="24"/>
        </w:rPr>
        <w:t>個</w:t>
      </w:r>
      <w:proofErr w:type="gramEnd"/>
      <w:r w:rsidRPr="000E19F2">
        <w:rPr>
          <w:rFonts w:ascii="inherit" w:eastAsia="新細明體" w:hAnsi="inherit" w:cs="新細明體"/>
          <w:color w:val="333333"/>
          <w:kern w:val="0"/>
          <w:szCs w:val="24"/>
        </w:rPr>
        <w:t>流量的分析狀態</w:t>
      </w:r>
    </w:p>
    <w:p w14:paraId="083C3375" w14:textId="44475C98"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6B579432" wp14:editId="20CF1AE4">
            <wp:extent cx="5274310" cy="341122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11220"/>
                    </a:xfrm>
                    <a:prstGeom prst="rect">
                      <a:avLst/>
                    </a:prstGeom>
                    <a:noFill/>
                    <a:ln>
                      <a:noFill/>
                    </a:ln>
                  </pic:spPr>
                </pic:pic>
              </a:graphicData>
            </a:graphic>
          </wp:inline>
        </w:drawing>
      </w:r>
    </w:p>
    <w:p w14:paraId="088EBA5E"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24. </w:t>
      </w:r>
      <w:r w:rsidRPr="000E19F2">
        <w:rPr>
          <w:rFonts w:ascii="inherit" w:eastAsia="新細明體" w:hAnsi="inherit" w:cs="新細明體"/>
          <w:color w:val="333333"/>
          <w:kern w:val="0"/>
          <w:szCs w:val="24"/>
        </w:rPr>
        <w:t>這是點選左上的地圖功能就可以視覺化整個網路封包狀態</w:t>
      </w:r>
    </w:p>
    <w:p w14:paraId="669057BA" w14:textId="18DC04B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drawing>
          <wp:inline distT="0" distB="0" distL="0" distR="0" wp14:anchorId="19DD3901" wp14:editId="16BE2D49">
            <wp:extent cx="5274310" cy="284797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47975"/>
                    </a:xfrm>
                    <a:prstGeom prst="rect">
                      <a:avLst/>
                    </a:prstGeom>
                    <a:noFill/>
                    <a:ln>
                      <a:noFill/>
                    </a:ln>
                  </pic:spPr>
                </pic:pic>
              </a:graphicData>
            </a:graphic>
          </wp:inline>
        </w:drawing>
      </w:r>
    </w:p>
    <w:p w14:paraId="4A826185" w14:textId="77777777" w:rsidR="000E19F2" w:rsidRPr="000E19F2" w:rsidRDefault="000E19F2" w:rsidP="000E19F2">
      <w:pPr>
        <w:widowControl/>
        <w:shd w:val="clear" w:color="auto" w:fill="FFFFFF"/>
        <w:spacing w:after="390"/>
        <w:textAlignment w:val="baseline"/>
        <w:rPr>
          <w:rFonts w:ascii="inherit" w:eastAsia="新細明體" w:hAnsi="inherit" w:cs="新細明體"/>
          <w:color w:val="333333"/>
          <w:kern w:val="0"/>
          <w:szCs w:val="24"/>
        </w:rPr>
      </w:pPr>
      <w:r w:rsidRPr="000E19F2">
        <w:rPr>
          <w:rFonts w:ascii="inherit" w:eastAsia="新細明體" w:hAnsi="inherit" w:cs="新細明體"/>
          <w:color w:val="333333"/>
          <w:kern w:val="0"/>
          <w:szCs w:val="24"/>
        </w:rPr>
        <w:t>圖</w:t>
      </w:r>
      <w:r w:rsidRPr="000E19F2">
        <w:rPr>
          <w:rFonts w:ascii="inherit" w:eastAsia="新細明體" w:hAnsi="inherit" w:cs="新細明體"/>
          <w:color w:val="333333"/>
          <w:kern w:val="0"/>
          <w:szCs w:val="24"/>
        </w:rPr>
        <w:t xml:space="preserve">25. </w:t>
      </w:r>
      <w:r w:rsidRPr="000E19F2">
        <w:rPr>
          <w:rFonts w:ascii="inherit" w:eastAsia="新細明體" w:hAnsi="inherit" w:cs="新細明體"/>
          <w:color w:val="333333"/>
          <w:kern w:val="0"/>
          <w:szCs w:val="24"/>
        </w:rPr>
        <w:t>不過其實我為了測試要有流量</w:t>
      </w:r>
      <w:r w:rsidRPr="000E19F2">
        <w:rPr>
          <w:rFonts w:ascii="inherit" w:eastAsia="新細明體" w:hAnsi="inherit" w:cs="新細明體"/>
          <w:color w:val="333333"/>
          <w:kern w:val="0"/>
          <w:szCs w:val="24"/>
        </w:rPr>
        <w:t>RDP</w:t>
      </w:r>
      <w:r w:rsidRPr="000E19F2">
        <w:rPr>
          <w:rFonts w:ascii="inherit" w:eastAsia="新細明體" w:hAnsi="inherit" w:cs="新細明體"/>
          <w:color w:val="333333"/>
          <w:kern w:val="0"/>
          <w:szCs w:val="24"/>
        </w:rPr>
        <w:t>與瀏覽網站都是連線中的</w:t>
      </w:r>
      <w:r w:rsidRPr="000E19F2">
        <w:rPr>
          <w:rFonts w:ascii="inherit" w:eastAsia="新細明體" w:hAnsi="inherit" w:cs="新細明體"/>
          <w:color w:val="333333"/>
          <w:kern w:val="0"/>
          <w:szCs w:val="24"/>
        </w:rPr>
        <w:t>….</w:t>
      </w:r>
      <w:r w:rsidRPr="000E19F2">
        <w:rPr>
          <w:rFonts w:ascii="inherit" w:eastAsia="新細明體" w:hAnsi="inherit" w:cs="新細明體"/>
          <w:color w:val="333333"/>
          <w:kern w:val="0"/>
          <w:szCs w:val="24"/>
        </w:rPr>
        <w:t>這以下的所有網路資料應該並非即時目前看來不是正確地顯示，明天再來檢視看看嘍！</w:t>
      </w:r>
    </w:p>
    <w:p w14:paraId="06E41B30" w14:textId="6F255B6B" w:rsidR="000E19F2" w:rsidRPr="000E19F2" w:rsidRDefault="000E19F2" w:rsidP="000E19F2">
      <w:pPr>
        <w:widowControl/>
        <w:shd w:val="clear" w:color="auto" w:fill="FFFFFF"/>
        <w:textAlignment w:val="baseline"/>
        <w:rPr>
          <w:rFonts w:ascii="inherit" w:eastAsia="新細明體" w:hAnsi="inherit" w:cs="新細明體"/>
          <w:color w:val="333333"/>
          <w:kern w:val="0"/>
          <w:szCs w:val="24"/>
        </w:rPr>
      </w:pPr>
      <w:r w:rsidRPr="000E19F2">
        <w:rPr>
          <w:rFonts w:ascii="inherit" w:eastAsia="新細明體" w:hAnsi="inherit" w:cs="新細明體" w:hint="eastAsia"/>
          <w:noProof/>
          <w:color w:val="333333"/>
          <w:kern w:val="0"/>
          <w:szCs w:val="24"/>
        </w:rPr>
        <w:lastRenderedPageBreak/>
        <w:drawing>
          <wp:inline distT="0" distB="0" distL="0" distR="0" wp14:anchorId="56E09223" wp14:editId="1449D2B6">
            <wp:extent cx="5274310" cy="3037205"/>
            <wp:effectExtent l="0" t="0" r="254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37205"/>
                    </a:xfrm>
                    <a:prstGeom prst="rect">
                      <a:avLst/>
                    </a:prstGeom>
                    <a:noFill/>
                    <a:ln>
                      <a:noFill/>
                    </a:ln>
                  </pic:spPr>
                </pic:pic>
              </a:graphicData>
            </a:graphic>
          </wp:inline>
        </w:drawing>
      </w:r>
    </w:p>
    <w:p w14:paraId="25229706"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609A1"/>
    <w:multiLevelType w:val="multilevel"/>
    <w:tmpl w:val="2E6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952DE1"/>
    <w:multiLevelType w:val="multilevel"/>
    <w:tmpl w:val="89D6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F2"/>
    <w:rsid w:val="000E19F2"/>
    <w:rsid w:val="000F47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022B4"/>
  <w15:chartTrackingRefBased/>
  <w15:docId w15:val="{FA7D8732-119A-407A-B2AA-58B9996DB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0E19F2"/>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0E19F2"/>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E19F2"/>
    <w:rPr>
      <w:rFonts w:ascii="新細明體" w:eastAsia="新細明體" w:hAnsi="新細明體" w:cs="新細明體"/>
      <w:b/>
      <w:bCs/>
      <w:kern w:val="36"/>
      <w:sz w:val="48"/>
      <w:szCs w:val="48"/>
    </w:rPr>
  </w:style>
  <w:style w:type="character" w:customStyle="1" w:styleId="20">
    <w:name w:val="標題 2 字元"/>
    <w:basedOn w:val="a0"/>
    <w:link w:val="2"/>
    <w:uiPriority w:val="9"/>
    <w:rsid w:val="000E19F2"/>
    <w:rPr>
      <w:rFonts w:ascii="新細明體" w:eastAsia="新細明體" w:hAnsi="新細明體" w:cs="新細明體"/>
      <w:b/>
      <w:bCs/>
      <w:kern w:val="0"/>
      <w:sz w:val="36"/>
      <w:szCs w:val="36"/>
    </w:rPr>
  </w:style>
  <w:style w:type="paragraph" w:styleId="Web">
    <w:name w:val="Normal (Web)"/>
    <w:basedOn w:val="a"/>
    <w:uiPriority w:val="99"/>
    <w:semiHidden/>
    <w:unhideWhenUsed/>
    <w:rsid w:val="000E19F2"/>
    <w:pPr>
      <w:widowControl/>
      <w:spacing w:before="100" w:beforeAutospacing="1" w:after="100" w:afterAutospacing="1"/>
    </w:pPr>
    <w:rPr>
      <w:rFonts w:ascii="新細明體" w:eastAsia="新細明體" w:hAnsi="新細明體" w:cs="新細明體"/>
      <w:kern w:val="0"/>
      <w:szCs w:val="24"/>
    </w:rPr>
  </w:style>
  <w:style w:type="character" w:customStyle="1" w:styleId="skimlinks-unlinked">
    <w:name w:val="skimlinks-unlinked"/>
    <w:basedOn w:val="a0"/>
    <w:rsid w:val="000E19F2"/>
  </w:style>
  <w:style w:type="character" w:styleId="a3">
    <w:name w:val="Strong"/>
    <w:basedOn w:val="a0"/>
    <w:uiPriority w:val="22"/>
    <w:qFormat/>
    <w:rsid w:val="000E19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318953">
      <w:bodyDiv w:val="1"/>
      <w:marLeft w:val="0"/>
      <w:marRight w:val="0"/>
      <w:marTop w:val="0"/>
      <w:marBottom w:val="0"/>
      <w:divBdr>
        <w:top w:val="none" w:sz="0" w:space="0" w:color="auto"/>
        <w:left w:val="none" w:sz="0" w:space="0" w:color="auto"/>
        <w:bottom w:val="none" w:sz="0" w:space="0" w:color="auto"/>
        <w:right w:val="none" w:sz="0" w:space="0" w:color="auto"/>
      </w:divBdr>
      <w:divsChild>
        <w:div w:id="917981207">
          <w:marLeft w:val="0"/>
          <w:marRight w:val="0"/>
          <w:marTop w:val="0"/>
          <w:marBottom w:val="3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300</Words>
  <Characters>1710</Characters>
  <Application>Microsoft Office Word</Application>
  <DocSecurity>0</DocSecurity>
  <Lines>14</Lines>
  <Paragraphs>4</Paragraphs>
  <ScaleCrop>false</ScaleCrop>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1</cp:revision>
  <dcterms:created xsi:type="dcterms:W3CDTF">2022-05-16T05:23:00Z</dcterms:created>
  <dcterms:modified xsi:type="dcterms:W3CDTF">2022-05-16T05:38:00Z</dcterms:modified>
</cp:coreProperties>
</file>