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C9A0" w14:textId="77777777" w:rsidR="003E59A2" w:rsidRPr="003E59A2" w:rsidRDefault="003E59A2" w:rsidP="003E59A2">
      <w:pPr>
        <w:widowControl/>
        <w:spacing w:before="390" w:after="390"/>
        <w:textAlignment w:val="baseline"/>
        <w:outlineLvl w:val="0"/>
        <w:rPr>
          <w:rFonts w:ascii="Arial" w:eastAsia="新細明體" w:hAnsi="Arial" w:cs="Arial"/>
          <w:kern w:val="36"/>
          <w:sz w:val="50"/>
          <w:szCs w:val="50"/>
        </w:rPr>
      </w:pPr>
      <w:proofErr w:type="gramStart"/>
      <w:r w:rsidRPr="003E59A2">
        <w:rPr>
          <w:rFonts w:ascii="Arial" w:eastAsia="新細明體" w:hAnsi="Arial" w:cs="Arial"/>
          <w:kern w:val="36"/>
          <w:sz w:val="50"/>
          <w:szCs w:val="50"/>
        </w:rPr>
        <w:t>技能解封最終</w:t>
      </w:r>
      <w:proofErr w:type="gramEnd"/>
      <w:r w:rsidRPr="003E59A2">
        <w:rPr>
          <w:rFonts w:ascii="Arial" w:eastAsia="新細明體" w:hAnsi="Arial" w:cs="Arial"/>
          <w:kern w:val="36"/>
          <w:sz w:val="50"/>
          <w:szCs w:val="50"/>
        </w:rPr>
        <w:t>對決</w:t>
      </w:r>
      <w:r w:rsidRPr="003E59A2">
        <w:rPr>
          <w:rFonts w:ascii="Arial" w:eastAsia="新細明體" w:hAnsi="Arial" w:cs="Arial"/>
          <w:kern w:val="36"/>
          <w:sz w:val="50"/>
          <w:szCs w:val="50"/>
        </w:rPr>
        <w:t>-</w:t>
      </w:r>
      <w:r w:rsidRPr="003E59A2">
        <w:rPr>
          <w:rFonts w:ascii="Arial" w:eastAsia="新細明體" w:hAnsi="Arial" w:cs="Arial"/>
          <w:kern w:val="36"/>
          <w:sz w:val="50"/>
          <w:szCs w:val="50"/>
        </w:rPr>
        <w:t>卷軸</w:t>
      </w:r>
      <w:proofErr w:type="gramStart"/>
      <w:r w:rsidRPr="003E59A2">
        <w:rPr>
          <w:rFonts w:ascii="Arial" w:eastAsia="新細明體" w:hAnsi="Arial" w:cs="Arial"/>
          <w:kern w:val="36"/>
          <w:sz w:val="50"/>
          <w:szCs w:val="50"/>
        </w:rPr>
        <w:t>祕</w:t>
      </w:r>
      <w:proofErr w:type="gramEnd"/>
      <w:r w:rsidRPr="003E59A2">
        <w:rPr>
          <w:rFonts w:ascii="Arial" w:eastAsia="新細明體" w:hAnsi="Arial" w:cs="Arial"/>
          <w:kern w:val="36"/>
          <w:sz w:val="50"/>
          <w:szCs w:val="50"/>
        </w:rPr>
        <w:t>文添加神秘色彩</w:t>
      </w:r>
      <w:r w:rsidRPr="003E59A2">
        <w:rPr>
          <w:rFonts w:ascii="Arial" w:eastAsia="新細明體" w:hAnsi="Arial" w:cs="Arial"/>
          <w:kern w:val="36"/>
          <w:sz w:val="50"/>
          <w:szCs w:val="50"/>
        </w:rPr>
        <w:t>(Azure Static Data Encryption)</w:t>
      </w:r>
    </w:p>
    <w:p w14:paraId="082FC6AF" w14:textId="77777777" w:rsidR="003E59A2" w:rsidRPr="003E59A2" w:rsidRDefault="003E59A2" w:rsidP="003E59A2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3E59A2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前言</w:t>
      </w:r>
    </w:p>
    <w:p w14:paraId="2BE5ECF6" w14:textId="77777777" w:rsidR="003E59A2" w:rsidRPr="003E59A2" w:rsidRDefault="003E59A2" w:rsidP="003E59A2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hyperlink r:id="rId5" w:history="1">
        <w:r w:rsidRPr="003E59A2">
          <w:rPr>
            <w:rFonts w:ascii="inherit" w:eastAsia="新細明體" w:hAnsi="inherit" w:cs="新細明體"/>
            <w:color w:val="44C2B2"/>
            <w:kern w:val="0"/>
            <w:szCs w:val="24"/>
            <w:bdr w:val="none" w:sz="0" w:space="0" w:color="auto" w:frame="1"/>
          </w:rPr>
          <w:t>https://ithelp.ithome.com.tw/articles/10214093</w:t>
        </w:r>
      </w:hyperlink>
    </w:p>
    <w:p w14:paraId="2EC0547D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2375FEF4" w14:textId="77777777" w:rsidR="003E59A2" w:rsidRPr="003E59A2" w:rsidRDefault="003E59A2" w:rsidP="003E59A2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3E59A2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成本評估</w:t>
      </w:r>
    </w:p>
    <w:p w14:paraId="00C28B52" w14:textId="77777777" w:rsidR="003E59A2" w:rsidRPr="003E59A2" w:rsidRDefault="003E59A2" w:rsidP="003E59A2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 xml:space="preserve">Azure Static Data Encryption </w:t>
      </w:r>
      <w:r w:rsidRPr="003E59A2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>依下列定價面向計費：</w:t>
      </w:r>
    </w:p>
    <w:p w14:paraId="42677080" w14:textId="6C46CB37" w:rsidR="003E59A2" w:rsidRPr="003E59A2" w:rsidRDefault="003E59A2" w:rsidP="003E59A2">
      <w:pPr>
        <w:widowControl/>
        <w:shd w:val="clear" w:color="auto" w:fill="FFFFFF"/>
        <w:spacing w:before="390" w:after="390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3E59A2">
        <w:rPr>
          <w:rFonts w:ascii="Arial" w:eastAsia="新細明體" w:hAnsi="Arial" w:cs="Arial"/>
          <w:noProof/>
          <w:color w:val="333333"/>
          <w:kern w:val="0"/>
          <w:sz w:val="38"/>
          <w:szCs w:val="38"/>
        </w:rPr>
        <w:drawing>
          <wp:inline distT="0" distB="0" distL="0" distR="0" wp14:anchorId="12C246AF" wp14:editId="7A5D6709">
            <wp:extent cx="5274310" cy="2360295"/>
            <wp:effectExtent l="0" t="0" r="2540" b="1905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C2AF" w14:textId="77777777" w:rsidR="003E59A2" w:rsidRPr="003E59A2" w:rsidRDefault="003E59A2" w:rsidP="003E59A2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3E59A2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服務架構</w:t>
      </w:r>
    </w:p>
    <w:p w14:paraId="49606CE5" w14:textId="77777777" w:rsidR="003E59A2" w:rsidRPr="003E59A2" w:rsidRDefault="003E59A2" w:rsidP="003E59A2">
      <w:pPr>
        <w:widowControl/>
        <w:shd w:val="clear" w:color="auto" w:fill="FFFFFF"/>
        <w:spacing w:before="390" w:after="390"/>
        <w:textAlignment w:val="baseline"/>
        <w:outlineLvl w:val="3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3E59A2">
        <w:rPr>
          <w:rFonts w:ascii="Arial" w:eastAsia="新細明體" w:hAnsi="Arial" w:cs="Arial"/>
          <w:color w:val="333333"/>
          <w:kern w:val="0"/>
          <w:sz w:val="17"/>
          <w:szCs w:val="17"/>
        </w:rPr>
        <w:t>以下圖中簡述其流程：</w:t>
      </w:r>
    </w:p>
    <w:p w14:paraId="133E654F" w14:textId="77777777" w:rsidR="003E59A2" w:rsidRPr="003E59A2" w:rsidRDefault="003E59A2" w:rsidP="003E59A2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Key Vault Administrator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將加密金</w:t>
      </w:r>
      <w:proofErr w:type="gramStart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權限委派授予給儲存體的受控識別。</w:t>
      </w:r>
    </w:p>
    <w:p w14:paraId="5BC1528D" w14:textId="77777777" w:rsidR="003E59A2" w:rsidRPr="003E59A2" w:rsidRDefault="003E59A2" w:rsidP="003E59A2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Azure Storage Administrator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用儲存體上的客戶管理金</w:t>
      </w:r>
      <w:proofErr w:type="gramStart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來加密。</w:t>
      </w:r>
    </w:p>
    <w:p w14:paraId="2288D6AC" w14:textId="77777777" w:rsidR="003E59A2" w:rsidRPr="003E59A2" w:rsidRDefault="003E59A2" w:rsidP="003E59A2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Azure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會用與儲存體帳戶相關受控識別透過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 Azure AD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來驗證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 Key Vault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存取權。</w:t>
      </w:r>
    </w:p>
    <w:p w14:paraId="76A04A17" w14:textId="77777777" w:rsidR="003E59A2" w:rsidRPr="003E59A2" w:rsidRDefault="003E59A2" w:rsidP="003E59A2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Azure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儲存體會將帳戶加密金</w:t>
      </w:r>
      <w:proofErr w:type="gramStart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裝在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 Key Vault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中。</w:t>
      </w:r>
    </w:p>
    <w:p w14:paraId="7E474ABD" w14:textId="77777777" w:rsidR="003E59A2" w:rsidRPr="003E59A2" w:rsidRDefault="003E59A2" w:rsidP="003E59A2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lastRenderedPageBreak/>
        <w:t>讀寫過程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 Azure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儲存會將要求送至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 Key Vault </w:t>
      </w:r>
      <w:proofErr w:type="gramStart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來作</w:t>
      </w:r>
      <w:proofErr w:type="gramEnd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加解密作業。</w:t>
      </w:r>
    </w:p>
    <w:p w14:paraId="100B3491" w14:textId="4A8177C3" w:rsidR="003E59A2" w:rsidRPr="003E59A2" w:rsidRDefault="003E59A2" w:rsidP="003E59A2">
      <w:pPr>
        <w:widowControl/>
        <w:shd w:val="clear" w:color="auto" w:fill="FFFFFF"/>
        <w:spacing w:before="390" w:after="390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3E59A2">
        <w:rPr>
          <w:rFonts w:ascii="Arial" w:eastAsia="新細明體" w:hAnsi="Arial" w:cs="Arial"/>
          <w:noProof/>
          <w:color w:val="333333"/>
          <w:kern w:val="0"/>
          <w:sz w:val="38"/>
          <w:szCs w:val="38"/>
        </w:rPr>
        <w:drawing>
          <wp:inline distT="0" distB="0" distL="0" distR="0" wp14:anchorId="421E6B4F" wp14:editId="211F580C">
            <wp:extent cx="5274310" cy="1707515"/>
            <wp:effectExtent l="0" t="0" r="254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548D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3D746FB4" w14:textId="77777777" w:rsidR="003E59A2" w:rsidRPr="003E59A2" w:rsidRDefault="003E59A2" w:rsidP="003E59A2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3E59A2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簡易實測環境</w:t>
      </w:r>
    </w:p>
    <w:p w14:paraId="36EE14FF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1.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對指定的儲存體</w:t>
      </w:r>
      <w:proofErr w:type="gramStart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來作個</w:t>
      </w:r>
      <w:proofErr w:type="gramEnd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加密，預設是沒有加密狀態的</w:t>
      </w:r>
    </w:p>
    <w:p w14:paraId="66A854D9" w14:textId="5536D305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24079755" wp14:editId="2CD3D248">
            <wp:extent cx="5274310" cy="2574925"/>
            <wp:effectExtent l="0" t="0" r="2540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FD58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2.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一樣透過金</w:t>
      </w:r>
      <w:proofErr w:type="gramStart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保存庫</w:t>
      </w:r>
    </w:p>
    <w:p w14:paraId="46C3041E" w14:textId="188D24CF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5245655B" wp14:editId="17D66FD6">
            <wp:extent cx="5274310" cy="1783715"/>
            <wp:effectExtent l="0" t="0" r="2540" b="6985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C2FF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3.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選擇已有的保存庫</w:t>
      </w:r>
    </w:p>
    <w:p w14:paraId="07229126" w14:textId="01DFFC36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4B4E26DB" wp14:editId="33C0AE00">
            <wp:extent cx="3476625" cy="20193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107B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4.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其實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Key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是可以共用在不同服務的，但正式環境其實還是要</w:t>
      </w:r>
      <w:proofErr w:type="gramStart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作功</w:t>
      </w:r>
      <w:proofErr w:type="gramEnd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用上的</w:t>
      </w:r>
      <w:proofErr w:type="gramStart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區隔以避免</w:t>
      </w:r>
      <w:proofErr w:type="gramEnd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Key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遺失全掛以及未來好的管理規範</w:t>
      </w:r>
    </w:p>
    <w:p w14:paraId="79B028EE" w14:textId="6B6E2BB2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10356E63" wp14:editId="51EC25AC">
            <wp:extent cx="3114675" cy="20288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2207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5.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來個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4096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的加密層級吧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!~</w:t>
      </w:r>
    </w:p>
    <w:p w14:paraId="23695238" w14:textId="208FE951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6CD882BC" wp14:editId="05015E6B">
            <wp:extent cx="4381500" cy="47815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E292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6.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選擇好剛剛建立好的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Key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發現原來還是只能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2048</w:t>
      </w:r>
    </w:p>
    <w:p w14:paraId="5097C5AB" w14:textId="7A76D43E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491C5E08" wp14:editId="6183057F">
            <wp:extent cx="4476750" cy="2171700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07A9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7.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只好剛剛砍掉在重建一次</w:t>
      </w:r>
    </w:p>
    <w:p w14:paraId="7C3DD6BA" w14:textId="49EA1C4A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60503CEF" wp14:editId="15ADDC53">
            <wp:extent cx="4505325" cy="49339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92D5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8.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又失敗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…..</w:t>
      </w:r>
    </w:p>
    <w:p w14:paraId="6604D98E" w14:textId="1F9594B0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013E8979" wp14:editId="4722DD6E">
            <wp:extent cx="5274310" cy="195453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173E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9.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原來的名稱背景作業還在只是介面不見所以一直名稱衝突</w:t>
      </w:r>
    </w:p>
    <w:p w14:paraId="21578CA1" w14:textId="60FCCFB8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572CA8F8" wp14:editId="5B86E49A">
            <wp:extent cx="4114800" cy="3400425"/>
            <wp:effectExtent l="0" t="0" r="0" b="952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AD91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10.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不想等了，換個名稱後就可以選到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Key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了，真是</w:t>
      </w:r>
      <w:proofErr w:type="gramStart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一</w:t>
      </w:r>
      <w:proofErr w:type="gramEnd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坡三折</w:t>
      </w:r>
    </w:p>
    <w:p w14:paraId="32A16C8B" w14:textId="3D0DAF8C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675B0CE8" wp14:editId="2FDC9A06">
            <wp:extent cx="3076575" cy="1895475"/>
            <wp:effectExtent l="0" t="0" r="9525" b="9525"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D44E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11.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儲存加密開始</w:t>
      </w:r>
    </w:p>
    <w:p w14:paraId="74569CEF" w14:textId="3A31A9FE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2B0B0B48" wp14:editId="4F3187C0">
            <wp:extent cx="5274310" cy="2969895"/>
            <wp:effectExtent l="0" t="0" r="2540" b="190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6C8B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12.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加密完成喽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!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也產生了一串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Key URL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以供未來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AP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串接之用</w:t>
      </w:r>
    </w:p>
    <w:p w14:paraId="6583E3BD" w14:textId="3465AE0E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61BC8B51" wp14:editId="6C1673CF">
            <wp:extent cx="5274310" cy="2197735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4C24C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13.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以下是公開儲存體上的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PDF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供</w:t>
      </w:r>
      <w:proofErr w:type="gramStart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人線上</w:t>
      </w:r>
      <w:proofErr w:type="gramEnd"/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閱讀</w:t>
      </w:r>
    </w:p>
    <w:p w14:paraId="0A5EA206" w14:textId="3BCEDAAA" w:rsidR="003E59A2" w:rsidRPr="003E59A2" w:rsidRDefault="003E59A2" w:rsidP="003E59A2">
      <w:pPr>
        <w:widowControl/>
        <w:shd w:val="clear" w:color="auto" w:fill="FFFFFF"/>
        <w:spacing w:before="390" w:after="390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3E59A2">
        <w:rPr>
          <w:rFonts w:ascii="Arial" w:eastAsia="新細明體" w:hAnsi="Arial" w:cs="Arial"/>
          <w:noProof/>
          <w:color w:val="333333"/>
          <w:kern w:val="0"/>
          <w:sz w:val="38"/>
          <w:szCs w:val="38"/>
        </w:rPr>
        <w:lastRenderedPageBreak/>
        <w:drawing>
          <wp:inline distT="0" distB="0" distL="0" distR="0" wp14:anchorId="19398B2E" wp14:editId="1E3D96CC">
            <wp:extent cx="5274310" cy="3208655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6D6F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14.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但為了安全性其實還是要有時效性的，建立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SAS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簽章</w:t>
      </w:r>
    </w:p>
    <w:p w14:paraId="52C53070" w14:textId="64DB52D8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4F9D14A3" wp14:editId="1BDC1341">
            <wp:extent cx="5274310" cy="1534160"/>
            <wp:effectExtent l="0" t="0" r="2540" b="889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0EED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15.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就這短短的五分鐘吧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!</w:t>
      </w:r>
    </w:p>
    <w:p w14:paraId="3BA99CEC" w14:textId="7700FC53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582DA281" wp14:editId="10B125BA">
            <wp:extent cx="5274310" cy="2559050"/>
            <wp:effectExtent l="0" t="0" r="254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E944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16.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建立後有下面的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SAS URL</w:t>
      </w:r>
    </w:p>
    <w:p w14:paraId="1902C640" w14:textId="2E09962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69C02147" wp14:editId="15F9DFC0">
            <wp:extent cx="5274310" cy="297942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3222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17.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存取沒有問題</w:t>
      </w:r>
    </w:p>
    <w:p w14:paraId="299C14A0" w14:textId="35468000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0AC988A6" wp14:editId="165AD267">
            <wp:extent cx="5274310" cy="2874645"/>
            <wp:effectExtent l="0" t="0" r="2540" b="190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0288" w14:textId="77777777" w:rsidR="003E59A2" w:rsidRPr="003E59A2" w:rsidRDefault="003E59A2" w:rsidP="003E59A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 xml:space="preserve">18. 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剛好超過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13:50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，馬上因為時效性已過故此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URL</w:t>
      </w:r>
      <w:r w:rsidRPr="003E59A2">
        <w:rPr>
          <w:rFonts w:ascii="inherit" w:eastAsia="新細明體" w:hAnsi="inherit" w:cs="新細明體"/>
          <w:color w:val="333333"/>
          <w:kern w:val="0"/>
          <w:szCs w:val="24"/>
        </w:rPr>
        <w:t>已經失效以提高安全性</w:t>
      </w:r>
    </w:p>
    <w:p w14:paraId="3DFE1564" w14:textId="44C26EB2" w:rsidR="003E59A2" w:rsidRPr="003E59A2" w:rsidRDefault="003E59A2" w:rsidP="003E59A2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3E59A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708BF256" wp14:editId="353EC96F">
            <wp:extent cx="5274310" cy="3439795"/>
            <wp:effectExtent l="0" t="0" r="2540" b="825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78E0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35E6"/>
    <w:multiLevelType w:val="multilevel"/>
    <w:tmpl w:val="D820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E0"/>
    <w:rsid w:val="000F4778"/>
    <w:rsid w:val="003E59A2"/>
    <w:rsid w:val="00A7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B0AC"/>
  <w15:chartTrackingRefBased/>
  <w15:docId w15:val="{E627193A-FF15-46A6-9782-1ADB6F7E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E59A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E59A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E59A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59A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E59A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3E59A2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3E59A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3E59A2"/>
    <w:rPr>
      <w:color w:val="0000FF"/>
      <w:u w:val="single"/>
    </w:rPr>
  </w:style>
  <w:style w:type="character" w:styleId="a4">
    <w:name w:val="Strong"/>
    <w:basedOn w:val="a0"/>
    <w:uiPriority w:val="22"/>
    <w:qFormat/>
    <w:rsid w:val="003E5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843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ithelp.ithome.com.tw/articles/10214093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2022-05-16T03:14:00Z</dcterms:created>
  <dcterms:modified xsi:type="dcterms:W3CDTF">2022-05-16T03:15:00Z</dcterms:modified>
</cp:coreProperties>
</file>