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CDA" w:rsidRPr="00AF2CDA" w:rsidRDefault="00AF2CDA" w:rsidP="00AF2CDA">
      <w:pPr>
        <w:pStyle w:val="a5"/>
        <w:numPr>
          <w:ilvl w:val="0"/>
          <w:numId w:val="2"/>
        </w:numPr>
        <w:rPr>
          <w:rFonts w:ascii="Times New Roman" w:hAnsi="Times New Roman" w:cs="Times New Roman"/>
          <w:shd w:val="clear" w:color="auto" w:fill="FFFFFF"/>
        </w:rPr>
      </w:pPr>
      <w:r w:rsidRPr="002730A4">
        <w:rPr>
          <w:rFonts w:ascii="Times New Roman" w:hAnsi="Times New Roman" w:cs="Times New Roman"/>
          <w:b/>
          <w:bCs/>
          <w:shd w:val="clear" w:color="auto" w:fill="FFFFFF"/>
        </w:rPr>
        <w:t>Диспетчер учетных записей безопасности (SAM)</w:t>
      </w:r>
      <w:r w:rsidRPr="00AF2CDA">
        <w:rPr>
          <w:rFonts w:ascii="Times New Roman" w:hAnsi="Times New Roman" w:cs="Times New Roman"/>
          <w:shd w:val="clear" w:color="auto" w:fill="FFFFFF"/>
        </w:rPr>
        <w:t xml:space="preserve"> — это база данных, которая присутствует на компьютерах под управлением операционных систем Windows, в которых хранятся учетные записи пользователей и дескрипторы безопасности для пользователей на локальном компьютере.</w:t>
      </w:r>
    </w:p>
    <w:p w:rsidR="00AF2CDA" w:rsidRPr="00AF2CDA"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SRM</w:t>
      </w:r>
      <w:r w:rsidRPr="00AF2CDA">
        <w:rPr>
          <w:rFonts w:ascii="Times New Roman" w:hAnsi="Times New Roman" w:cs="Times New Roman"/>
          <w:color w:val="202124"/>
          <w:shd w:val="clear" w:color="auto" w:fill="FFFFFF"/>
        </w:rPr>
        <w:t xml:space="preserve"> находится в исполняющей системе, это значит, что он работает в режиме ядра. Коротко говоря, этот монитор отвечает за проверку того, может ли один объект получить доступ к другому объекту.</w:t>
      </w:r>
    </w:p>
    <w:p w:rsidR="00AF2CDA" w:rsidRPr="00AF2CDA" w:rsidRDefault="00AF2CDA" w:rsidP="00AF2CDA">
      <w:pPr>
        <w:pStyle w:val="a5"/>
        <w:numPr>
          <w:ilvl w:val="0"/>
          <w:numId w:val="2"/>
        </w:numPr>
        <w:rPr>
          <w:rFonts w:ascii="Times New Roman" w:hAnsi="Times New Roman" w:cs="Times New Roman"/>
          <w:color w:val="202122"/>
          <w:shd w:val="clear" w:color="auto" w:fill="FFFFFF"/>
        </w:rPr>
      </w:pPr>
      <w:r w:rsidRPr="002730A4">
        <w:rPr>
          <w:rFonts w:ascii="Times New Roman" w:hAnsi="Times New Roman" w:cs="Times New Roman"/>
          <w:b/>
          <w:bCs/>
          <w:color w:val="202122"/>
          <w:shd w:val="clear" w:color="auto" w:fill="FFFFFF"/>
        </w:rPr>
        <w:t>Маркер доступа </w:t>
      </w:r>
      <w:proofErr w:type="gramStart"/>
      <w:r w:rsidRPr="002730A4">
        <w:rPr>
          <w:rFonts w:ascii="Times New Roman" w:hAnsi="Times New Roman" w:cs="Times New Roman"/>
          <w:b/>
          <w:bCs/>
          <w:color w:val="202122"/>
          <w:shd w:val="clear" w:color="auto" w:fill="FFFFFF"/>
        </w:rPr>
        <w:t>( </w:t>
      </w:r>
      <w:r w:rsidRPr="002730A4">
        <w:rPr>
          <w:rFonts w:ascii="Times New Roman" w:hAnsi="Times New Roman" w:cs="Times New Roman"/>
          <w:b/>
          <w:bCs/>
          <w:color w:val="202122"/>
          <w:shd w:val="clear" w:color="auto" w:fill="FFFFFF"/>
          <w:lang w:val="en"/>
        </w:rPr>
        <w:t>Access</w:t>
      </w:r>
      <w:proofErr w:type="gramEnd"/>
      <w:r w:rsidRPr="002730A4">
        <w:rPr>
          <w:rFonts w:ascii="Times New Roman" w:hAnsi="Times New Roman" w:cs="Times New Roman"/>
          <w:b/>
          <w:bCs/>
          <w:color w:val="202122"/>
          <w:shd w:val="clear" w:color="auto" w:fill="FFFFFF"/>
        </w:rPr>
        <w:t xml:space="preserve"> </w:t>
      </w:r>
      <w:r w:rsidRPr="002730A4">
        <w:rPr>
          <w:rFonts w:ascii="Times New Roman" w:hAnsi="Times New Roman" w:cs="Times New Roman"/>
          <w:b/>
          <w:bCs/>
          <w:color w:val="202122"/>
          <w:shd w:val="clear" w:color="auto" w:fill="FFFFFF"/>
          <w:lang w:val="en"/>
        </w:rPr>
        <w:t>token</w:t>
      </w:r>
      <w:r w:rsidRPr="002730A4">
        <w:rPr>
          <w:rFonts w:ascii="Times New Roman" w:hAnsi="Times New Roman" w:cs="Times New Roman"/>
          <w:b/>
          <w:bCs/>
          <w:color w:val="202122"/>
          <w:shd w:val="clear" w:color="auto" w:fill="FFFFFF"/>
        </w:rPr>
        <w:t>)</w:t>
      </w:r>
      <w:r w:rsidRPr="00AF2CDA">
        <w:rPr>
          <w:rFonts w:ascii="Times New Roman" w:hAnsi="Times New Roman" w:cs="Times New Roman"/>
          <w:color w:val="202122"/>
          <w:shd w:val="clear" w:color="auto" w:fill="FFFFFF"/>
        </w:rPr>
        <w:t xml:space="preserve"> - </w:t>
      </w:r>
      <w:r w:rsidRPr="00AF2CDA">
        <w:rPr>
          <w:rFonts w:ascii="Times New Roman" w:hAnsi="Times New Roman" w:cs="Times New Roman"/>
          <w:color w:val="202122"/>
          <w:shd w:val="clear" w:color="auto" w:fill="FFFFFF"/>
        </w:rPr>
        <w:t>содержит информацию по безопасности сеанса и </w:t>
      </w:r>
      <w:r w:rsidRPr="00AF2CDA">
        <w:rPr>
          <w:rFonts w:ascii="Times New Roman" w:hAnsi="Times New Roman" w:cs="Times New Roman"/>
          <w:shd w:val="clear" w:color="auto" w:fill="FFFFFF"/>
        </w:rPr>
        <w:t>идентифицирует</w:t>
      </w:r>
      <w:r w:rsidRPr="00AF2CDA">
        <w:rPr>
          <w:rFonts w:ascii="Times New Roman" w:hAnsi="Times New Roman" w:cs="Times New Roman"/>
          <w:color w:val="202122"/>
          <w:shd w:val="clear" w:color="auto" w:fill="FFFFFF"/>
        </w:rPr>
        <w:t> пользователя, группу пользователей и пользовательские привилегии.</w:t>
      </w:r>
    </w:p>
    <w:p w:rsidR="00AF2CDA" w:rsidRPr="00AF2CDA" w:rsidRDefault="00AF2CDA" w:rsidP="00AF2CDA">
      <w:pPr>
        <w:pStyle w:val="a5"/>
        <w:numPr>
          <w:ilvl w:val="0"/>
          <w:numId w:val="2"/>
        </w:numPr>
        <w:rPr>
          <w:rFonts w:ascii="Times New Roman" w:hAnsi="Times New Roman" w:cs="Times New Roman"/>
          <w:color w:val="202122"/>
          <w:shd w:val="clear" w:color="auto" w:fill="FFFFFF"/>
        </w:rPr>
      </w:pPr>
      <w:r w:rsidRPr="002730A4">
        <w:rPr>
          <w:rFonts w:ascii="Times New Roman" w:hAnsi="Times New Roman" w:cs="Times New Roman"/>
          <w:b/>
          <w:bCs/>
          <w:color w:val="202122"/>
          <w:shd w:val="clear" w:color="auto" w:fill="FFFFFF"/>
        </w:rPr>
        <w:t>Идентификатор безопасности (</w:t>
      </w:r>
      <w:r w:rsidRPr="002730A4">
        <w:rPr>
          <w:rFonts w:ascii="Times New Roman" w:hAnsi="Times New Roman" w:cs="Times New Roman"/>
          <w:b/>
          <w:bCs/>
          <w:color w:val="202122"/>
          <w:shd w:val="clear" w:color="auto" w:fill="FFFFFF"/>
          <w:lang w:val="en"/>
        </w:rPr>
        <w:t>Security</w:t>
      </w:r>
      <w:r w:rsidRPr="002730A4">
        <w:rPr>
          <w:rFonts w:ascii="Times New Roman" w:hAnsi="Times New Roman" w:cs="Times New Roman"/>
          <w:b/>
          <w:bCs/>
          <w:color w:val="202122"/>
          <w:shd w:val="clear" w:color="auto" w:fill="FFFFFF"/>
        </w:rPr>
        <w:t xml:space="preserve"> </w:t>
      </w:r>
      <w:r w:rsidRPr="002730A4">
        <w:rPr>
          <w:rFonts w:ascii="Times New Roman" w:hAnsi="Times New Roman" w:cs="Times New Roman"/>
          <w:b/>
          <w:bCs/>
          <w:color w:val="202122"/>
          <w:shd w:val="clear" w:color="auto" w:fill="FFFFFF"/>
          <w:lang w:val="en"/>
        </w:rPr>
        <w:t>Identifier</w:t>
      </w:r>
      <w:r w:rsidRPr="002730A4">
        <w:rPr>
          <w:rFonts w:ascii="Times New Roman" w:hAnsi="Times New Roman" w:cs="Times New Roman"/>
          <w:b/>
          <w:bCs/>
          <w:color w:val="202122"/>
          <w:shd w:val="clear" w:color="auto" w:fill="FFFFFF"/>
        </w:rPr>
        <w:t xml:space="preserve"> (</w:t>
      </w:r>
      <w:r w:rsidRPr="002730A4">
        <w:rPr>
          <w:rFonts w:ascii="Times New Roman" w:hAnsi="Times New Roman" w:cs="Times New Roman"/>
          <w:b/>
          <w:bCs/>
          <w:color w:val="202122"/>
          <w:shd w:val="clear" w:color="auto" w:fill="FFFFFF"/>
          <w:lang w:val="en"/>
        </w:rPr>
        <w:t>SID</w:t>
      </w:r>
      <w:r w:rsidRPr="002730A4">
        <w:rPr>
          <w:rFonts w:ascii="Times New Roman" w:hAnsi="Times New Roman" w:cs="Times New Roman"/>
          <w:b/>
          <w:bCs/>
          <w:color w:val="202122"/>
          <w:shd w:val="clear" w:color="auto" w:fill="FFFFFF"/>
        </w:rPr>
        <w:t>))</w:t>
      </w:r>
      <w:r w:rsidRPr="00AF2CDA">
        <w:rPr>
          <w:rFonts w:ascii="Times New Roman" w:hAnsi="Times New Roman" w:cs="Times New Roman"/>
          <w:color w:val="202122"/>
          <w:shd w:val="clear" w:color="auto" w:fill="FFFFFF"/>
        </w:rPr>
        <w:t> — структура данных переменной длины, которая идентифицирует </w:t>
      </w:r>
      <w:r w:rsidRPr="00AF2CDA">
        <w:rPr>
          <w:rFonts w:ascii="Times New Roman" w:hAnsi="Times New Roman" w:cs="Times New Roman"/>
          <w:shd w:val="clear" w:color="auto" w:fill="FFFFFF"/>
        </w:rPr>
        <w:t>учётную запись</w:t>
      </w:r>
      <w:r w:rsidRPr="00AF2CDA">
        <w:rPr>
          <w:rFonts w:ascii="Times New Roman" w:hAnsi="Times New Roman" w:cs="Times New Roman"/>
          <w:color w:val="202122"/>
          <w:shd w:val="clear" w:color="auto" w:fill="FFFFFF"/>
        </w:rPr>
        <w:t> пользователя, группы, службы, </w:t>
      </w:r>
      <w:r w:rsidRPr="00AF2CDA">
        <w:rPr>
          <w:rFonts w:ascii="Times New Roman" w:hAnsi="Times New Roman" w:cs="Times New Roman"/>
          <w:shd w:val="clear" w:color="auto" w:fill="FFFFFF"/>
        </w:rPr>
        <w:t>домена</w:t>
      </w:r>
      <w:r w:rsidRPr="00AF2CDA">
        <w:rPr>
          <w:rFonts w:ascii="Times New Roman" w:hAnsi="Times New Roman" w:cs="Times New Roman"/>
          <w:color w:val="202122"/>
          <w:shd w:val="clear" w:color="auto" w:fill="FFFFFF"/>
        </w:rPr>
        <w:t> или компьютера</w:t>
      </w:r>
      <w:r w:rsidRPr="00AF2CDA">
        <w:rPr>
          <w:rFonts w:ascii="Times New Roman" w:hAnsi="Times New Roman" w:cs="Times New Roman"/>
          <w:color w:val="202122"/>
          <w:shd w:val="clear" w:color="auto" w:fill="FFFFFF"/>
        </w:rPr>
        <w:t>.</w:t>
      </w:r>
    </w:p>
    <w:p w:rsidR="00AF2CDA" w:rsidRPr="00AF2CDA"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Привилегия</w:t>
      </w:r>
      <w:r w:rsidRPr="00AF2CDA">
        <w:rPr>
          <w:rFonts w:ascii="Times New Roman" w:hAnsi="Times New Roman" w:cs="Times New Roman"/>
          <w:color w:val="202124"/>
          <w:shd w:val="clear" w:color="auto" w:fill="FFFFFF"/>
        </w:rPr>
        <w:t> — это право учетной записи, например учетной записи пользователя или группы, выполнять различные системные операции на локальном компьютере, такие как завершение работы системы, загрузка драйверов устройств или изменение системного времени.</w:t>
      </w:r>
    </w:p>
    <w:p w:rsidR="00AF2CDA" w:rsidRPr="00AF2CDA"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Права доступа</w:t>
      </w:r>
      <w:r w:rsidRPr="00AF2CDA">
        <w:rPr>
          <w:rFonts w:ascii="Times New Roman" w:hAnsi="Times New Roman" w:cs="Times New Roman"/>
          <w:color w:val="202124"/>
          <w:shd w:val="clear" w:color="auto" w:fill="FFFFFF"/>
        </w:rPr>
        <w:t xml:space="preserve"> — совокупность правил, регламентирующих порядок и условия доступа субъекта к объектам информационной системы </w:t>
      </w:r>
      <w:proofErr w:type="gramStart"/>
      <w:r w:rsidRPr="00AF2CDA">
        <w:rPr>
          <w:rFonts w:ascii="Times New Roman" w:hAnsi="Times New Roman" w:cs="Times New Roman"/>
          <w:color w:val="202124"/>
          <w:shd w:val="clear" w:color="auto" w:fill="FFFFFF"/>
        </w:rPr>
        <w:t>( ,</w:t>
      </w:r>
      <w:proofErr w:type="gramEnd"/>
      <w:r w:rsidRPr="00AF2CDA">
        <w:rPr>
          <w:rFonts w:ascii="Times New Roman" w:hAnsi="Times New Roman" w:cs="Times New Roman"/>
          <w:color w:val="202124"/>
          <w:shd w:val="clear" w:color="auto" w:fill="FFFFFF"/>
        </w:rPr>
        <w:t xml:space="preserve"> её носителям, процессам и другим ресурсам) установленных правовыми документами или собственником, владельцем информации.</w:t>
      </w:r>
    </w:p>
    <w:p w:rsidR="00AF2CDA" w:rsidRPr="00AF2CDA"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Объект доступа</w:t>
      </w:r>
      <w:r w:rsidRPr="00AF2CDA">
        <w:rPr>
          <w:rFonts w:ascii="Times New Roman" w:hAnsi="Times New Roman" w:cs="Times New Roman"/>
          <w:color w:val="202124"/>
          <w:shd w:val="clear" w:color="auto" w:fill="FFFFFF"/>
        </w:rPr>
        <w:t xml:space="preserve"> – это единица информационного ресурса автоматизированной системы, доступ к которой регламентируется правилами разграничения доступа: файл, документ или иной объект, с которым взаимодействует субъект доступа.</w:t>
      </w:r>
    </w:p>
    <w:p w:rsidR="00AF2CDA" w:rsidRPr="002730A4"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 xml:space="preserve">Субъект </w:t>
      </w:r>
      <w:proofErr w:type="gramStart"/>
      <w:r w:rsidRPr="002730A4">
        <w:rPr>
          <w:rFonts w:ascii="Times New Roman" w:hAnsi="Times New Roman" w:cs="Times New Roman"/>
          <w:b/>
          <w:bCs/>
          <w:color w:val="202124"/>
          <w:shd w:val="clear" w:color="auto" w:fill="FFFFFF"/>
        </w:rPr>
        <w:t>доступа</w:t>
      </w:r>
      <w:r w:rsidRPr="00AF2CDA">
        <w:rPr>
          <w:rFonts w:ascii="Times New Roman" w:hAnsi="Times New Roman" w:cs="Times New Roman"/>
          <w:color w:val="202124"/>
          <w:shd w:val="clear" w:color="auto" w:fill="FFFFFF"/>
        </w:rPr>
        <w:t xml:space="preserve">  —</w:t>
      </w:r>
      <w:proofErr w:type="gramEnd"/>
      <w:r w:rsidRPr="00AF2CDA">
        <w:rPr>
          <w:rFonts w:ascii="Times New Roman" w:hAnsi="Times New Roman" w:cs="Times New Roman"/>
          <w:color w:val="202124"/>
          <w:shd w:val="clear" w:color="auto" w:fill="FFFFFF"/>
        </w:rPr>
        <w:t xml:space="preserve"> это лицо или процесс, действия которого регламентируются правилами разграничения доступа.</w:t>
      </w:r>
    </w:p>
    <w:p w:rsidR="00AF2CDA" w:rsidRPr="00AF2CDA" w:rsidRDefault="00AF2CDA" w:rsidP="00AF2CDA">
      <w:pPr>
        <w:pStyle w:val="a5"/>
        <w:numPr>
          <w:ilvl w:val="0"/>
          <w:numId w:val="2"/>
        </w:numPr>
        <w:rPr>
          <w:rFonts w:ascii="Times New Roman" w:hAnsi="Times New Roman" w:cs="Times New Roman"/>
          <w:color w:val="202124"/>
          <w:shd w:val="clear" w:color="auto" w:fill="FFFFFF"/>
        </w:rPr>
      </w:pPr>
      <w:r w:rsidRPr="002730A4">
        <w:rPr>
          <w:rFonts w:ascii="Times New Roman" w:hAnsi="Times New Roman" w:cs="Times New Roman"/>
          <w:b/>
          <w:bCs/>
          <w:color w:val="202124"/>
          <w:shd w:val="clear" w:color="auto" w:fill="FFFFFF"/>
        </w:rPr>
        <w:t>Олицетворение</w:t>
      </w:r>
      <w:r w:rsidRPr="00AF2CDA">
        <w:rPr>
          <w:rFonts w:ascii="Times New Roman" w:hAnsi="Times New Roman" w:cs="Times New Roman"/>
          <w:color w:val="202124"/>
          <w:shd w:val="clear" w:color="auto" w:fill="FFFFFF"/>
        </w:rPr>
        <w:t xml:space="preserve"> — это способность серверного приложения принимать на себя удостоверение клиента. Обычно службы используют олицетворение при проверке доступа к ресурсам.</w:t>
      </w:r>
    </w:p>
    <w:p w:rsidR="00AF2CDA" w:rsidRPr="00AF2CDA" w:rsidRDefault="00AF2CDA" w:rsidP="00AF2CDA">
      <w:pPr>
        <w:pStyle w:val="a5"/>
        <w:numPr>
          <w:ilvl w:val="0"/>
          <w:numId w:val="2"/>
        </w:numPr>
        <w:rPr>
          <w:rFonts w:ascii="Times New Roman" w:hAnsi="Times New Roman" w:cs="Times New Roman"/>
          <w:color w:val="202122"/>
          <w:shd w:val="clear" w:color="auto" w:fill="FFFFFF"/>
        </w:rPr>
      </w:pPr>
      <w:r w:rsidRPr="002730A4">
        <w:rPr>
          <w:rFonts w:ascii="Times New Roman" w:hAnsi="Times New Roman" w:cs="Times New Roman"/>
          <w:b/>
          <w:bCs/>
          <w:color w:val="202122"/>
          <w:shd w:val="clear" w:color="auto" w:fill="FFFFFF"/>
        </w:rPr>
        <w:t>Access Control List (ACL)</w:t>
      </w:r>
      <w:r w:rsidRPr="00AF2CDA">
        <w:rPr>
          <w:rFonts w:ascii="Times New Roman" w:hAnsi="Times New Roman" w:cs="Times New Roman"/>
          <w:color w:val="202122"/>
          <w:shd w:val="clear" w:color="auto" w:fill="FFFFFF"/>
        </w:rPr>
        <w:t> — список управления доступом, который определяет, кто или что может получать доступ к объекту (программе, процессу или файлу), и какие именно операции разрешено или запрещено выполнять субъекту (пользователю, группе пользователей).</w:t>
      </w:r>
    </w:p>
    <w:p w:rsidR="00AF2CDA" w:rsidRDefault="00AF2CDA" w:rsidP="00AF2CDA">
      <w:pPr>
        <w:pStyle w:val="a5"/>
        <w:numPr>
          <w:ilvl w:val="0"/>
          <w:numId w:val="2"/>
        </w:numPr>
        <w:rPr>
          <w:rFonts w:ascii="Times New Roman" w:hAnsi="Times New Roman" w:cs="Times New Roman"/>
          <w:color w:val="202122"/>
          <w:shd w:val="clear" w:color="auto" w:fill="FFFFFF"/>
        </w:rPr>
      </w:pPr>
      <w:r w:rsidRPr="002730A4">
        <w:rPr>
          <w:rFonts w:ascii="Times New Roman" w:hAnsi="Times New Roman" w:cs="Times New Roman"/>
          <w:b/>
          <w:bCs/>
          <w:color w:val="202122"/>
          <w:shd w:val="clear" w:color="auto" w:fill="FFFFFF"/>
        </w:rPr>
        <w:t>Учётная запись</w:t>
      </w:r>
      <w:r w:rsidRPr="00AF2CDA">
        <w:rPr>
          <w:rFonts w:ascii="Times New Roman" w:hAnsi="Times New Roman" w:cs="Times New Roman"/>
          <w:color w:val="202122"/>
          <w:shd w:val="clear" w:color="auto" w:fill="FFFFFF"/>
        </w:rPr>
        <w:t> — хранимая в </w:t>
      </w:r>
      <w:r w:rsidRPr="00AF2CDA">
        <w:rPr>
          <w:rFonts w:ascii="Times New Roman" w:hAnsi="Times New Roman" w:cs="Times New Roman"/>
          <w:shd w:val="clear" w:color="auto" w:fill="FFFFFF"/>
        </w:rPr>
        <w:t>компьютерной системе</w:t>
      </w:r>
      <w:r w:rsidRPr="00AF2CDA">
        <w:rPr>
          <w:rFonts w:ascii="Times New Roman" w:hAnsi="Times New Roman" w:cs="Times New Roman"/>
          <w:color w:val="202122"/>
          <w:shd w:val="clear" w:color="auto" w:fill="FFFFFF"/>
        </w:rPr>
        <w:t> совокупность </w:t>
      </w:r>
      <w:r w:rsidRPr="00AF2CDA">
        <w:rPr>
          <w:rFonts w:ascii="Times New Roman" w:hAnsi="Times New Roman" w:cs="Times New Roman"/>
          <w:shd w:val="clear" w:color="auto" w:fill="FFFFFF"/>
        </w:rPr>
        <w:t>данных</w:t>
      </w:r>
      <w:r w:rsidRPr="00AF2CDA">
        <w:rPr>
          <w:rFonts w:ascii="Times New Roman" w:hAnsi="Times New Roman" w:cs="Times New Roman"/>
          <w:color w:val="202122"/>
          <w:shd w:val="clear" w:color="auto" w:fill="FFFFFF"/>
        </w:rPr>
        <w:t> о пользователе, необходимая для его опознавания (</w:t>
      </w:r>
      <w:r w:rsidRPr="00AF2CDA">
        <w:rPr>
          <w:rFonts w:ascii="Times New Roman" w:hAnsi="Times New Roman" w:cs="Times New Roman"/>
          <w:shd w:val="clear" w:color="auto" w:fill="FFFFFF"/>
        </w:rPr>
        <w:t>аутентификации</w:t>
      </w:r>
      <w:r w:rsidRPr="00AF2CDA">
        <w:rPr>
          <w:rFonts w:ascii="Times New Roman" w:hAnsi="Times New Roman" w:cs="Times New Roman"/>
          <w:color w:val="202122"/>
          <w:shd w:val="clear" w:color="auto" w:fill="FFFFFF"/>
        </w:rPr>
        <w:t>) и </w:t>
      </w:r>
      <w:r w:rsidRPr="00AF2CDA">
        <w:rPr>
          <w:rFonts w:ascii="Times New Roman" w:hAnsi="Times New Roman" w:cs="Times New Roman"/>
          <w:shd w:val="clear" w:color="auto" w:fill="FFFFFF"/>
        </w:rPr>
        <w:t>предоставления доступа</w:t>
      </w:r>
      <w:r w:rsidRPr="00AF2CDA">
        <w:rPr>
          <w:rFonts w:ascii="Times New Roman" w:hAnsi="Times New Roman" w:cs="Times New Roman"/>
          <w:color w:val="202122"/>
          <w:shd w:val="clear" w:color="auto" w:fill="FFFFFF"/>
        </w:rPr>
        <w:t> к его личным данным и настройкам. </w:t>
      </w:r>
    </w:p>
    <w:p w:rsidR="00AF2CDA" w:rsidRPr="00BB735C" w:rsidRDefault="00AF2CDA" w:rsidP="00AF2CDA">
      <w:pPr>
        <w:pStyle w:val="a5"/>
        <w:numPr>
          <w:ilvl w:val="0"/>
          <w:numId w:val="2"/>
        </w:numPr>
        <w:rPr>
          <w:rFonts w:ascii="Times New Roman" w:hAnsi="Times New Roman" w:cs="Times New Roman"/>
          <w:color w:val="202122"/>
          <w:shd w:val="clear" w:color="auto" w:fill="FFFFFF"/>
        </w:rPr>
      </w:pPr>
      <w:r w:rsidRPr="002730A4">
        <w:rPr>
          <w:rFonts w:ascii="Times New Roman" w:hAnsi="Times New Roman" w:cs="Times New Roman"/>
          <w:b/>
          <w:bCs/>
          <w:color w:val="202122"/>
          <w:shd w:val="clear" w:color="auto" w:fill="FFFFFF"/>
        </w:rPr>
        <w:t>Доменное</w:t>
      </w:r>
      <w:r w:rsidRPr="00AF2CDA">
        <w:rPr>
          <w:rFonts w:ascii="Times New Roman" w:eastAsia="Times New Roman" w:hAnsi="Times New Roman" w:cs="Times New Roman"/>
          <w:color w:val="202122"/>
          <w:lang w:eastAsia="ru-RU"/>
        </w:rPr>
        <w:t> — имя-символ, помогающее находить адреса интернет-серверов.</w:t>
      </w:r>
    </w:p>
    <w:p w:rsidR="00BB735C" w:rsidRDefault="00BB735C">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br w:type="page"/>
      </w:r>
    </w:p>
    <w:p w:rsidR="00BB735C" w:rsidRPr="002730A4" w:rsidRDefault="00BB735C" w:rsidP="00BB735C">
      <w:pPr>
        <w:rPr>
          <w:rFonts w:ascii="Times New Roman" w:hAnsi="Times New Roman" w:cs="Times New Roman"/>
          <w:shd w:val="clear" w:color="auto" w:fill="FFFFFF"/>
        </w:rPr>
      </w:pPr>
      <w:r w:rsidRPr="002730A4">
        <w:rPr>
          <w:rFonts w:ascii="Times New Roman" w:hAnsi="Times New Roman" w:cs="Times New Roman"/>
          <w:shd w:val="clear" w:color="auto" w:fill="FFFFFF"/>
        </w:rPr>
        <w:lastRenderedPageBreak/>
        <w:t>Вопросы:</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Перечислите типы учетных записей.</w:t>
      </w:r>
    </w:p>
    <w:p w:rsidR="00BB735C" w:rsidRPr="002730A4" w:rsidRDefault="00BB735C" w:rsidP="00BB735C">
      <w:pPr>
        <w:pStyle w:val="a6"/>
        <w:numPr>
          <w:ilvl w:val="0"/>
          <w:numId w:val="4"/>
        </w:numPr>
        <w:shd w:val="clear" w:color="auto" w:fill="FFFFFF"/>
        <w:ind w:left="1020"/>
        <w:rPr>
          <w:sz w:val="22"/>
          <w:szCs w:val="22"/>
        </w:rPr>
      </w:pPr>
      <w:r w:rsidRPr="002730A4">
        <w:rPr>
          <w:sz w:val="22"/>
          <w:szCs w:val="22"/>
        </w:rPr>
        <w:t>Учетная запись администратора</w:t>
      </w:r>
    </w:p>
    <w:p w:rsidR="00BB735C" w:rsidRPr="002730A4" w:rsidRDefault="00BB735C" w:rsidP="00BB735C">
      <w:pPr>
        <w:pStyle w:val="a6"/>
        <w:numPr>
          <w:ilvl w:val="0"/>
          <w:numId w:val="5"/>
        </w:numPr>
        <w:shd w:val="clear" w:color="auto" w:fill="FFFFFF"/>
        <w:ind w:left="1020"/>
        <w:rPr>
          <w:sz w:val="22"/>
          <w:szCs w:val="22"/>
        </w:rPr>
      </w:pPr>
      <w:r w:rsidRPr="002730A4">
        <w:rPr>
          <w:sz w:val="22"/>
          <w:szCs w:val="22"/>
        </w:rPr>
        <w:t>Гостевая учетная запись</w:t>
      </w:r>
    </w:p>
    <w:p w:rsidR="00BB735C" w:rsidRPr="002730A4" w:rsidRDefault="00BB735C" w:rsidP="00BB735C">
      <w:pPr>
        <w:pStyle w:val="a6"/>
        <w:numPr>
          <w:ilvl w:val="0"/>
          <w:numId w:val="6"/>
        </w:numPr>
        <w:shd w:val="clear" w:color="auto" w:fill="FFFFFF"/>
        <w:ind w:left="1020"/>
        <w:rPr>
          <w:sz w:val="22"/>
          <w:szCs w:val="22"/>
        </w:rPr>
      </w:pPr>
      <w:r w:rsidRPr="002730A4">
        <w:rPr>
          <w:sz w:val="22"/>
          <w:szCs w:val="22"/>
        </w:rPr>
        <w:t xml:space="preserve">Учетная запись </w:t>
      </w:r>
      <w:proofErr w:type="spellStart"/>
      <w:r w:rsidRPr="002730A4">
        <w:rPr>
          <w:sz w:val="22"/>
          <w:szCs w:val="22"/>
        </w:rPr>
        <w:t>HelpAssistant</w:t>
      </w:r>
      <w:proofErr w:type="spellEnd"/>
      <w:r w:rsidRPr="002730A4">
        <w:rPr>
          <w:sz w:val="22"/>
          <w:szCs w:val="22"/>
        </w:rPr>
        <w:t xml:space="preserve"> </w:t>
      </w:r>
    </w:p>
    <w:p w:rsidR="00BB735C" w:rsidRPr="002730A4" w:rsidRDefault="00BB735C" w:rsidP="00BB735C">
      <w:pPr>
        <w:pStyle w:val="a6"/>
        <w:numPr>
          <w:ilvl w:val="0"/>
          <w:numId w:val="7"/>
        </w:numPr>
        <w:shd w:val="clear" w:color="auto" w:fill="FFFFFF"/>
        <w:ind w:left="1020"/>
        <w:rPr>
          <w:sz w:val="22"/>
          <w:szCs w:val="22"/>
        </w:rPr>
      </w:pPr>
      <w:proofErr w:type="spellStart"/>
      <w:r w:rsidRPr="002730A4">
        <w:rPr>
          <w:sz w:val="22"/>
          <w:szCs w:val="22"/>
        </w:rPr>
        <w:t>DefaultAccount</w:t>
      </w:r>
      <w:proofErr w:type="spellEnd"/>
    </w:p>
    <w:p w:rsidR="00BB735C" w:rsidRPr="002730A4" w:rsidRDefault="00BB735C" w:rsidP="00BB735C">
      <w:pPr>
        <w:pStyle w:val="a5"/>
        <w:rPr>
          <w:rFonts w:ascii="Times New Roman" w:hAnsi="Times New Roman" w:cs="Times New Roman"/>
          <w:shd w:val="clear" w:color="auto" w:fill="FFFFFF"/>
        </w:rPr>
      </w:pP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Перечислите способы создания учетных записей.</w:t>
      </w:r>
    </w:p>
    <w:p w:rsidR="00BB735C" w:rsidRPr="002730A4" w:rsidRDefault="00BB735C" w:rsidP="00BB735C">
      <w:pPr>
        <w:pStyle w:val="a5"/>
        <w:numPr>
          <w:ilvl w:val="0"/>
          <w:numId w:val="9"/>
        </w:numPr>
        <w:rPr>
          <w:rFonts w:ascii="Times New Roman" w:hAnsi="Times New Roman" w:cs="Times New Roman"/>
          <w:shd w:val="clear" w:color="auto" w:fill="FFFFFF"/>
        </w:rPr>
      </w:pPr>
      <w:r w:rsidRPr="002730A4">
        <w:rPr>
          <w:rFonts w:ascii="Times New Roman" w:hAnsi="Times New Roman" w:cs="Times New Roman"/>
          <w:shd w:val="clear" w:color="auto" w:fill="FFFFFF"/>
        </w:rPr>
        <w:t xml:space="preserve">Через параметры </w:t>
      </w:r>
    </w:p>
    <w:p w:rsidR="00BB735C" w:rsidRPr="002730A4" w:rsidRDefault="00BB735C" w:rsidP="00BB735C">
      <w:pPr>
        <w:pStyle w:val="a5"/>
        <w:numPr>
          <w:ilvl w:val="0"/>
          <w:numId w:val="9"/>
        </w:numPr>
        <w:rPr>
          <w:rFonts w:ascii="Times New Roman" w:hAnsi="Times New Roman" w:cs="Times New Roman"/>
          <w:shd w:val="clear" w:color="auto" w:fill="FFFFFF"/>
        </w:rPr>
      </w:pPr>
      <w:r w:rsidRPr="002730A4">
        <w:rPr>
          <w:rFonts w:ascii="Times New Roman" w:hAnsi="Times New Roman" w:cs="Times New Roman"/>
          <w:shd w:val="clear" w:color="auto" w:fill="FFFFFF"/>
        </w:rPr>
        <w:t xml:space="preserve">С помощью </w:t>
      </w:r>
      <w:r w:rsidRPr="002730A4">
        <w:rPr>
          <w:rFonts w:ascii="Times New Roman" w:hAnsi="Times New Roman" w:cs="Times New Roman"/>
          <w:shd w:val="clear" w:color="auto" w:fill="FFFFFF"/>
          <w:lang w:val="en-US"/>
        </w:rPr>
        <w:t>Win</w:t>
      </w:r>
      <w:r w:rsidRPr="002730A4">
        <w:rPr>
          <w:rFonts w:ascii="Times New Roman" w:hAnsi="Times New Roman" w:cs="Times New Roman"/>
          <w:shd w:val="clear" w:color="auto" w:fill="FFFFFF"/>
        </w:rPr>
        <w:t>+</w:t>
      </w:r>
      <w:r w:rsidRPr="002730A4">
        <w:rPr>
          <w:rFonts w:ascii="Times New Roman" w:hAnsi="Times New Roman" w:cs="Times New Roman"/>
          <w:shd w:val="clear" w:color="auto" w:fill="FFFFFF"/>
          <w:lang w:val="en-US"/>
        </w:rPr>
        <w:t>R</w:t>
      </w:r>
      <w:r w:rsidRPr="002730A4">
        <w:rPr>
          <w:rFonts w:ascii="Times New Roman" w:hAnsi="Times New Roman" w:cs="Times New Roman"/>
          <w:shd w:val="clear" w:color="auto" w:fill="FFFFFF"/>
        </w:rPr>
        <w:t xml:space="preserve"> (</w:t>
      </w:r>
      <w:proofErr w:type="spellStart"/>
      <w:r w:rsidRPr="002730A4">
        <w:rPr>
          <w:rFonts w:ascii="Times New Roman" w:hAnsi="Times New Roman" w:cs="Times New Roman"/>
          <w:shd w:val="clear" w:color="auto" w:fill="FFFFFF"/>
          <w:lang w:val="en-US"/>
        </w:rPr>
        <w:t>userpassword</w:t>
      </w:r>
      <w:proofErr w:type="spellEnd"/>
      <w:r w:rsidRPr="002730A4">
        <w:rPr>
          <w:rFonts w:ascii="Times New Roman" w:hAnsi="Times New Roman" w:cs="Times New Roman"/>
          <w:shd w:val="clear" w:color="auto" w:fill="FFFFFF"/>
        </w:rPr>
        <w:t>2)</w:t>
      </w:r>
    </w:p>
    <w:p w:rsidR="00BB735C" w:rsidRPr="002730A4" w:rsidRDefault="00BB735C" w:rsidP="00BB735C">
      <w:pPr>
        <w:pStyle w:val="a5"/>
        <w:numPr>
          <w:ilvl w:val="0"/>
          <w:numId w:val="9"/>
        </w:numPr>
        <w:rPr>
          <w:rFonts w:ascii="Times New Roman" w:hAnsi="Times New Roman" w:cs="Times New Roman"/>
          <w:shd w:val="clear" w:color="auto" w:fill="FFFFFF"/>
        </w:rPr>
      </w:pPr>
      <w:r w:rsidRPr="002730A4">
        <w:rPr>
          <w:rFonts w:ascii="Times New Roman" w:hAnsi="Times New Roman" w:cs="Times New Roman"/>
          <w:shd w:val="clear" w:color="auto" w:fill="FFFFFF"/>
        </w:rPr>
        <w:t xml:space="preserve">С помощью </w:t>
      </w:r>
      <w:r w:rsidRPr="002730A4">
        <w:rPr>
          <w:rFonts w:ascii="Times New Roman" w:hAnsi="Times New Roman" w:cs="Times New Roman"/>
          <w:shd w:val="clear" w:color="auto" w:fill="FFFFFF"/>
          <w:lang w:val="en-US"/>
        </w:rPr>
        <w:t>Win</w:t>
      </w:r>
      <w:r w:rsidRPr="002730A4">
        <w:rPr>
          <w:rFonts w:ascii="Times New Roman" w:hAnsi="Times New Roman" w:cs="Times New Roman"/>
          <w:shd w:val="clear" w:color="auto" w:fill="FFFFFF"/>
        </w:rPr>
        <w:t>+</w:t>
      </w:r>
      <w:r w:rsidRPr="002730A4">
        <w:rPr>
          <w:rFonts w:ascii="Times New Roman" w:hAnsi="Times New Roman" w:cs="Times New Roman"/>
          <w:shd w:val="clear" w:color="auto" w:fill="FFFFFF"/>
          <w:lang w:val="en-US"/>
        </w:rPr>
        <w:t>R</w:t>
      </w:r>
      <w:r w:rsidRPr="002730A4">
        <w:rPr>
          <w:rFonts w:ascii="Times New Roman" w:hAnsi="Times New Roman" w:cs="Times New Roman"/>
          <w:shd w:val="clear" w:color="auto" w:fill="FFFFFF"/>
        </w:rPr>
        <w:t xml:space="preserve"> (</w:t>
      </w:r>
      <w:proofErr w:type="spellStart"/>
      <w:r w:rsidRPr="002730A4">
        <w:rPr>
          <w:rFonts w:ascii="Times New Roman" w:hAnsi="Times New Roman" w:cs="Times New Roman"/>
          <w:shd w:val="clear" w:color="auto" w:fill="FFFFFF"/>
          <w:lang w:val="en-US"/>
        </w:rPr>
        <w:t>lusrmgr</w:t>
      </w:r>
      <w:proofErr w:type="spellEnd"/>
      <w:r w:rsidRPr="002730A4">
        <w:rPr>
          <w:rFonts w:ascii="Times New Roman" w:hAnsi="Times New Roman" w:cs="Times New Roman"/>
          <w:shd w:val="clear" w:color="auto" w:fill="FFFFFF"/>
        </w:rPr>
        <w:t>)</w:t>
      </w:r>
    </w:p>
    <w:p w:rsidR="00BB735C" w:rsidRPr="002730A4" w:rsidRDefault="00BB735C" w:rsidP="00BB735C">
      <w:pPr>
        <w:pStyle w:val="a5"/>
        <w:numPr>
          <w:ilvl w:val="0"/>
          <w:numId w:val="9"/>
        </w:numPr>
        <w:rPr>
          <w:rFonts w:ascii="Times New Roman" w:hAnsi="Times New Roman" w:cs="Times New Roman"/>
          <w:shd w:val="clear" w:color="auto" w:fill="FFFFFF"/>
        </w:rPr>
      </w:pPr>
      <w:r w:rsidRPr="002730A4">
        <w:rPr>
          <w:rFonts w:ascii="Times New Roman" w:hAnsi="Times New Roman" w:cs="Times New Roman"/>
          <w:shd w:val="clear" w:color="auto" w:fill="FFFFFF"/>
          <w:lang w:val="en-US"/>
        </w:rPr>
        <w:t xml:space="preserve">C </w:t>
      </w:r>
      <w:r w:rsidRPr="002730A4">
        <w:rPr>
          <w:rFonts w:ascii="Times New Roman" w:hAnsi="Times New Roman" w:cs="Times New Roman"/>
          <w:shd w:val="clear" w:color="auto" w:fill="FFFFFF"/>
        </w:rPr>
        <w:t>помощью командной строки</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Что понимается под идентификацией пользователя?</w:t>
      </w:r>
    </w:p>
    <w:p w:rsidR="00BB735C" w:rsidRPr="002730A4" w:rsidRDefault="002730A4" w:rsidP="00BB735C">
      <w:pPr>
        <w:pStyle w:val="a5"/>
        <w:rPr>
          <w:rFonts w:ascii="Times New Roman" w:hAnsi="Times New Roman" w:cs="Times New Roman"/>
          <w:shd w:val="clear" w:color="auto" w:fill="FFFFFF"/>
        </w:rPr>
      </w:pPr>
      <w:r w:rsidRPr="002730A4">
        <w:rPr>
          <w:rFonts w:ascii="Times New Roman" w:hAnsi="Times New Roman" w:cs="Times New Roman"/>
        </w:rPr>
        <w:t xml:space="preserve">Идентификация </w:t>
      </w:r>
      <w:r w:rsidRPr="002730A4">
        <w:rPr>
          <w:rFonts w:ascii="Times New Roman" w:hAnsi="Times New Roman" w:cs="Times New Roman"/>
        </w:rPr>
        <w:t xml:space="preserve">пользователя </w:t>
      </w:r>
      <w:r w:rsidRPr="002730A4">
        <w:rPr>
          <w:rFonts w:ascii="Times New Roman" w:hAnsi="Times New Roman" w:cs="Times New Roman"/>
        </w:rPr>
        <w:t>– присвоение субъектам и объектам доступа личного идентификатора и сравнение его с заданным.</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 xml:space="preserve"> Что понимается под аутентификацией пользователей? </w:t>
      </w:r>
    </w:p>
    <w:p w:rsidR="00760BD0" w:rsidRPr="002730A4" w:rsidRDefault="00760BD0" w:rsidP="00760BD0">
      <w:pPr>
        <w:pStyle w:val="a5"/>
        <w:rPr>
          <w:rFonts w:ascii="Times New Roman" w:hAnsi="Times New Roman" w:cs="Times New Roman"/>
          <w:shd w:val="clear" w:color="auto" w:fill="FFFFFF"/>
        </w:rPr>
      </w:pPr>
      <w:r w:rsidRPr="002730A4">
        <w:rPr>
          <w:rFonts w:ascii="Times New Roman" w:hAnsi="Times New Roman" w:cs="Times New Roman"/>
        </w:rPr>
        <w:t>Аутентификация (установление подлинности) – проверка принадлежности субъекту доступа предъявленного им идентификатора и подтверждение его подлинности. Другими словами, аутентификация заключается в проверке: является ли подключающийся субъект тем, за кого он себя выдает.</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 xml:space="preserve">Перечислите возможные идентификаторы при реализации механизма идентификации. </w:t>
      </w:r>
    </w:p>
    <w:p w:rsidR="00760BD0" w:rsidRPr="002730A4" w:rsidRDefault="00760BD0" w:rsidP="00760BD0">
      <w:pPr>
        <w:pStyle w:val="a5"/>
        <w:numPr>
          <w:ilvl w:val="0"/>
          <w:numId w:val="10"/>
        </w:numPr>
        <w:rPr>
          <w:rFonts w:ascii="Times New Roman" w:hAnsi="Times New Roman" w:cs="Times New Roman"/>
          <w:shd w:val="clear" w:color="auto" w:fill="FFFFFF"/>
        </w:rPr>
      </w:pPr>
      <w:r w:rsidRPr="002730A4">
        <w:rPr>
          <w:rFonts w:ascii="Times New Roman" w:hAnsi="Times New Roman" w:cs="Times New Roman"/>
        </w:rPr>
        <w:t>Н</w:t>
      </w:r>
      <w:r w:rsidRPr="002730A4">
        <w:rPr>
          <w:rFonts w:ascii="Times New Roman" w:hAnsi="Times New Roman" w:cs="Times New Roman"/>
        </w:rPr>
        <w:t xml:space="preserve">абор символов (пароль, секретный ключ, персональный идентификатор и т. п.), который пользователь запоминает или для их запоминания использует специальные средства хранения (электронные ключи); </w:t>
      </w:r>
    </w:p>
    <w:p w:rsidR="00BB735C" w:rsidRPr="002730A4" w:rsidRDefault="00760BD0" w:rsidP="00760BD0">
      <w:pPr>
        <w:pStyle w:val="a5"/>
        <w:numPr>
          <w:ilvl w:val="0"/>
          <w:numId w:val="10"/>
        </w:numPr>
        <w:rPr>
          <w:rFonts w:ascii="Times New Roman" w:hAnsi="Times New Roman" w:cs="Times New Roman"/>
          <w:shd w:val="clear" w:color="auto" w:fill="FFFFFF"/>
        </w:rPr>
      </w:pPr>
      <w:r w:rsidRPr="002730A4">
        <w:rPr>
          <w:rFonts w:ascii="Times New Roman" w:hAnsi="Times New Roman" w:cs="Times New Roman"/>
        </w:rPr>
        <w:t>физиологические параметры человека (отпечатки пальцев, рисунок радужной оболочки глаза</w:t>
      </w:r>
      <w:r w:rsidRPr="002730A4">
        <w:rPr>
          <w:rFonts w:ascii="Times New Roman" w:hAnsi="Times New Roman" w:cs="Times New Roman"/>
        </w:rPr>
        <w:t xml:space="preserve">, распознавание лица </w:t>
      </w:r>
      <w:r w:rsidRPr="002730A4">
        <w:rPr>
          <w:rFonts w:ascii="Times New Roman" w:hAnsi="Times New Roman" w:cs="Times New Roman"/>
        </w:rPr>
        <w:t>и т. п.) или особенности поведения (особенности работы на клавиатуре и т. п.).</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Перечислите возможные идентификаторы при реализации механизма аутентификации.</w:t>
      </w:r>
    </w:p>
    <w:p w:rsidR="00BB735C" w:rsidRPr="002730A4" w:rsidRDefault="00760BD0" w:rsidP="00BB735C">
      <w:pPr>
        <w:pStyle w:val="a5"/>
        <w:rPr>
          <w:rFonts w:ascii="Times New Roman" w:hAnsi="Times New Roman" w:cs="Times New Roman"/>
          <w:shd w:val="clear" w:color="auto" w:fill="FFFFFF"/>
        </w:rPr>
      </w:pPr>
      <w:r w:rsidRPr="002730A4">
        <w:rPr>
          <w:rFonts w:ascii="Times New Roman" w:hAnsi="Times New Roman" w:cs="Times New Roman"/>
          <w:shd w:val="clear" w:color="auto" w:fill="FFFFFF"/>
        </w:rPr>
        <w:t>??? Аналогично 5 вопросу</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Какой из механизмов (аутентификация или идентификация) более надежный? Почему?</w:t>
      </w:r>
    </w:p>
    <w:p w:rsidR="0084230F" w:rsidRPr="002730A4" w:rsidRDefault="0084230F" w:rsidP="0084230F">
      <w:pPr>
        <w:pStyle w:val="a5"/>
        <w:rPr>
          <w:rFonts w:ascii="Times New Roman" w:hAnsi="Times New Roman" w:cs="Times New Roman"/>
        </w:rPr>
      </w:pPr>
      <w:r w:rsidRPr="002730A4">
        <w:rPr>
          <w:rFonts w:ascii="Times New Roman" w:hAnsi="Times New Roman" w:cs="Times New Roman"/>
        </w:rPr>
        <w:t xml:space="preserve">В целом аутентификация по уровню информационной безопасности делится на три категории: </w:t>
      </w:r>
    </w:p>
    <w:p w:rsidR="0084230F" w:rsidRPr="002730A4" w:rsidRDefault="0084230F" w:rsidP="0084230F">
      <w:pPr>
        <w:pStyle w:val="a5"/>
        <w:ind w:firstLine="696"/>
        <w:rPr>
          <w:rFonts w:ascii="Times New Roman" w:hAnsi="Times New Roman" w:cs="Times New Roman"/>
        </w:rPr>
      </w:pPr>
      <w:r w:rsidRPr="002730A4">
        <w:rPr>
          <w:rFonts w:ascii="Times New Roman" w:hAnsi="Times New Roman" w:cs="Times New Roman"/>
        </w:rPr>
        <w:t xml:space="preserve">1. Статическая аутентификация. </w:t>
      </w:r>
    </w:p>
    <w:p w:rsidR="0084230F" w:rsidRPr="002730A4" w:rsidRDefault="0084230F" w:rsidP="0084230F">
      <w:pPr>
        <w:pStyle w:val="a5"/>
        <w:ind w:firstLine="696"/>
        <w:rPr>
          <w:rFonts w:ascii="Times New Roman" w:hAnsi="Times New Roman" w:cs="Times New Roman"/>
        </w:rPr>
      </w:pPr>
      <w:r w:rsidRPr="002730A4">
        <w:rPr>
          <w:rFonts w:ascii="Times New Roman" w:hAnsi="Times New Roman" w:cs="Times New Roman"/>
        </w:rPr>
        <w:t xml:space="preserve">2. Устойчивая аутентификация. </w:t>
      </w:r>
    </w:p>
    <w:p w:rsidR="0084230F" w:rsidRPr="002730A4" w:rsidRDefault="0084230F" w:rsidP="0084230F">
      <w:pPr>
        <w:pStyle w:val="a5"/>
        <w:ind w:firstLine="696"/>
        <w:rPr>
          <w:rFonts w:ascii="Times New Roman" w:hAnsi="Times New Roman" w:cs="Times New Roman"/>
          <w:shd w:val="clear" w:color="auto" w:fill="FFFFFF"/>
        </w:rPr>
      </w:pPr>
      <w:r w:rsidRPr="002730A4">
        <w:rPr>
          <w:rFonts w:ascii="Times New Roman" w:hAnsi="Times New Roman" w:cs="Times New Roman"/>
        </w:rPr>
        <w:t>3. Постоянная аутентификация.</w:t>
      </w:r>
    </w:p>
    <w:p w:rsidR="00BB735C" w:rsidRPr="002730A4" w:rsidRDefault="0084230F" w:rsidP="00BB735C">
      <w:pPr>
        <w:pStyle w:val="a5"/>
        <w:rPr>
          <w:rFonts w:ascii="Times New Roman" w:hAnsi="Times New Roman" w:cs="Times New Roman"/>
          <w:shd w:val="clear" w:color="auto" w:fill="FFFFFF"/>
        </w:rPr>
      </w:pPr>
      <w:r w:rsidRPr="002730A4">
        <w:rPr>
          <w:rFonts w:ascii="Times New Roman" w:hAnsi="Times New Roman" w:cs="Times New Roman"/>
        </w:rPr>
        <w:t>Постоянная аутентификация обеспечивает идентификацию каждого блока передаваемых данных, что предохраняет их от несанкционированной модификации или вставки. Примером реализации указанной категории аутентификации является использование алгоритмов генерации электронных подписей для каждого бита пересылаемой информации.</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Опишите механизм аутентификации пользователя.</w:t>
      </w:r>
    </w:p>
    <w:p w:rsidR="0084230F" w:rsidRPr="002730A4" w:rsidRDefault="0084230F" w:rsidP="00BB735C">
      <w:pPr>
        <w:pStyle w:val="a5"/>
        <w:rPr>
          <w:rFonts w:ascii="Times New Roman" w:hAnsi="Times New Roman" w:cs="Times New Roman"/>
        </w:rPr>
      </w:pPr>
      <w:r w:rsidRPr="002730A4">
        <w:rPr>
          <w:rFonts w:ascii="Times New Roman" w:hAnsi="Times New Roman" w:cs="Times New Roman"/>
        </w:rPr>
        <w:t>Пользователь предоставляет системе свой личный идентификатор (например, вводит пароль или предоставляет палец для сканирования отпечатка). Далее система сравнивает полученный идентификатор со всеми хранящимися в ее базе идентификаторами. Если результат сравнения успешный, то пользователь получает доступ к системе в рамках установленных полномочий. В случае отрицательного результата система сообщает об ошибке и предлагает повторно ввести идентификатор. В тех случаях, когда пользователь превышает лимит возможных повторов ввода информации (ограничение на количество повторов является обязательным условием для защищенных систем) система временно блокируется и выдается сообщение о несанкционированных действиях (причем, может быть, и незаметно для пользователя).</w:t>
      </w:r>
    </w:p>
    <w:p w:rsidR="00BB735C" w:rsidRPr="002730A4" w:rsidRDefault="0084230F" w:rsidP="00BB735C">
      <w:pPr>
        <w:pStyle w:val="a5"/>
        <w:rPr>
          <w:rFonts w:ascii="Times New Roman" w:hAnsi="Times New Roman" w:cs="Times New Roman"/>
          <w:shd w:val="clear" w:color="auto" w:fill="FFFFFF"/>
        </w:rPr>
      </w:pPr>
      <w:r w:rsidRPr="002730A4">
        <w:rPr>
          <w:rFonts w:ascii="Times New Roman" w:hAnsi="Times New Roman" w:cs="Times New Roman"/>
        </w:rPr>
        <w:t>Если в процессе аутентификации подлинность субъекта установлена, то система защиты информации должна определить его полномочия (совокупность прав). Это необходимо для последующего контроля и разграничения доступа к ресурсам.</w:t>
      </w: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 xml:space="preserve"> Структура маркера доступа. </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Идентификатор безопасности для учетной записи пользователя</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lastRenderedPageBreak/>
        <w:t>Идентификаторы безопасности для групп, членом которых является пользователь</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Идентификатор безопасности входа, идентифицирующий текущий сеанс входа</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Список </w:t>
      </w:r>
      <w:proofErr w:type="gramStart"/>
      <w:r w:rsidRPr="002730A4">
        <w:rPr>
          <w:rFonts w:ascii="Times New Roman" w:eastAsia="Times New Roman" w:hAnsi="Times New Roman" w:cs="Times New Roman"/>
          <w:lang w:eastAsia="ru-RU"/>
        </w:rPr>
        <w:t>привилегий ,</w:t>
      </w:r>
      <w:proofErr w:type="gramEnd"/>
      <w:r w:rsidRPr="002730A4">
        <w:rPr>
          <w:rFonts w:ascii="Times New Roman" w:eastAsia="Times New Roman" w:hAnsi="Times New Roman" w:cs="Times New Roman"/>
          <w:lang w:eastAsia="ru-RU"/>
        </w:rPr>
        <w:t xml:space="preserve"> удерживаемых пользователем или группами пользователей.</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Идентификатор безопасности владельца</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Идентификатор безопасности для основной группы</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proofErr w:type="spellStart"/>
      <w:r w:rsidRPr="002730A4">
        <w:rPr>
          <w:rFonts w:ascii="Times New Roman" w:eastAsia="Times New Roman" w:hAnsi="Times New Roman" w:cs="Times New Roman"/>
          <w:lang w:eastAsia="ru-RU"/>
        </w:rPr>
        <w:t>DaCL</w:t>
      </w:r>
      <w:proofErr w:type="spellEnd"/>
      <w:r w:rsidRPr="002730A4">
        <w:rPr>
          <w:rFonts w:ascii="Times New Roman" w:eastAsia="Times New Roman" w:hAnsi="Times New Roman" w:cs="Times New Roman"/>
          <w:lang w:eastAsia="ru-RU"/>
        </w:rPr>
        <w:t> по умолчанию, используемый системой при создании защищаемого объекта без указания дескриптора безопасности.</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Источник маркера доступа</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Указывает, является ли маркер основным или </w:t>
      </w:r>
      <w:proofErr w:type="gramStart"/>
      <w:r w:rsidRPr="002730A4">
        <w:rPr>
          <w:rFonts w:ascii="Times New Roman" w:eastAsia="Times New Roman" w:hAnsi="Times New Roman" w:cs="Times New Roman"/>
          <w:lang w:eastAsia="ru-RU"/>
        </w:rPr>
        <w:t>олицетворением .</w:t>
      </w:r>
      <w:proofErr w:type="gramEnd"/>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Необязательный список ограничений идентификаторов БЕЗОПАСНОСТИ</w:t>
      </w:r>
    </w:p>
    <w:p w:rsidR="0084230F"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Текущие уровни олицетворения</w:t>
      </w:r>
    </w:p>
    <w:p w:rsidR="00BB735C" w:rsidRPr="002730A4" w:rsidRDefault="0084230F" w:rsidP="0084230F">
      <w:pPr>
        <w:pStyle w:val="a5"/>
        <w:numPr>
          <w:ilvl w:val="0"/>
          <w:numId w:val="12"/>
        </w:numPr>
        <w:shd w:val="clear" w:color="auto" w:fill="FFFFFF"/>
        <w:spacing w:after="0" w:line="240" w:lineRule="auto"/>
        <w:rPr>
          <w:rFonts w:ascii="Times New Roman" w:eastAsia="Times New Roman" w:hAnsi="Times New Roman" w:cs="Times New Roman"/>
          <w:lang w:eastAsia="ru-RU"/>
        </w:rPr>
      </w:pPr>
      <w:r w:rsidRPr="002730A4">
        <w:rPr>
          <w:rFonts w:ascii="Times New Roman" w:eastAsia="Times New Roman" w:hAnsi="Times New Roman" w:cs="Times New Roman"/>
          <w:lang w:eastAsia="ru-RU"/>
        </w:rPr>
        <w:t>Другая статистика</w:t>
      </w:r>
    </w:p>
    <w:p w:rsidR="0084230F" w:rsidRPr="002730A4" w:rsidRDefault="0084230F" w:rsidP="0084230F">
      <w:pPr>
        <w:pStyle w:val="a5"/>
        <w:shd w:val="clear" w:color="auto" w:fill="FFFFFF"/>
        <w:spacing w:after="0" w:line="240" w:lineRule="auto"/>
        <w:ind w:left="1440"/>
        <w:rPr>
          <w:rFonts w:ascii="Times New Roman" w:eastAsia="Times New Roman" w:hAnsi="Times New Roman" w:cs="Times New Roman"/>
          <w:lang w:eastAsia="ru-RU"/>
        </w:rPr>
      </w:pPr>
    </w:p>
    <w:p w:rsidR="00BB735C" w:rsidRPr="002730A4" w:rsidRDefault="00BB735C" w:rsidP="00BB735C">
      <w:pPr>
        <w:pStyle w:val="a5"/>
        <w:numPr>
          <w:ilvl w:val="0"/>
          <w:numId w:val="3"/>
        </w:numPr>
        <w:rPr>
          <w:rFonts w:ascii="Times New Roman" w:hAnsi="Times New Roman" w:cs="Times New Roman"/>
          <w:b/>
          <w:bCs/>
          <w:shd w:val="clear" w:color="auto" w:fill="FFFFFF"/>
        </w:rPr>
      </w:pPr>
      <w:r w:rsidRPr="002730A4">
        <w:rPr>
          <w:rFonts w:ascii="Times New Roman" w:hAnsi="Times New Roman" w:cs="Times New Roman"/>
          <w:b/>
          <w:bCs/>
        </w:rPr>
        <w:t>Структура SID.</w:t>
      </w:r>
    </w:p>
    <w:p w:rsidR="0084230F" w:rsidRPr="0084230F" w:rsidRDefault="0084230F" w:rsidP="0084230F">
      <w:pPr>
        <w:shd w:val="clear" w:color="auto" w:fill="FFFFFF"/>
        <w:spacing w:before="120" w:after="120" w:line="240" w:lineRule="auto"/>
        <w:ind w:firstLine="708"/>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Формат идентификатора безопасности такой: S-R-IA-SA-SA-RID</w:t>
      </w:r>
      <w:hyperlink r:id="rId6" w:anchor="cite_note-1" w:history="1">
        <w:r w:rsidRPr="0084230F">
          <w:rPr>
            <w:rFonts w:ascii="Times New Roman" w:eastAsia="Times New Roman" w:hAnsi="Times New Roman" w:cs="Times New Roman"/>
            <w:vertAlign w:val="superscript"/>
            <w:lang w:eastAsia="ru-RU"/>
          </w:rPr>
          <w:t>[1]</w:t>
        </w:r>
      </w:hyperlink>
      <w:r w:rsidRPr="0084230F">
        <w:rPr>
          <w:rFonts w:ascii="Times New Roman" w:eastAsia="Times New Roman" w:hAnsi="Times New Roman" w:cs="Times New Roman"/>
          <w:lang w:eastAsia="ru-RU"/>
        </w:rPr>
        <w:t>.</w:t>
      </w:r>
    </w:p>
    <w:p w:rsidR="0084230F" w:rsidRPr="0084230F" w:rsidRDefault="0084230F" w:rsidP="0084230F">
      <w:pPr>
        <w:shd w:val="clear" w:color="auto" w:fill="FFFFFF"/>
        <w:spacing w:before="120" w:after="120" w:line="240" w:lineRule="auto"/>
        <w:ind w:left="36" w:firstLine="672"/>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Описание каждой части SID:</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S — идентификатор SID. Этот идентификатор служит признаком того, что следующее число является идентификатором безопасности, а не простым большим загадочным числом.</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R — первое число является номером редакции (</w:t>
      </w:r>
      <w:proofErr w:type="spellStart"/>
      <w:r w:rsidRPr="0084230F">
        <w:rPr>
          <w:rFonts w:ascii="Times New Roman" w:eastAsia="Times New Roman" w:hAnsi="Times New Roman" w:cs="Times New Roman"/>
          <w:lang w:eastAsia="ru-RU"/>
        </w:rPr>
        <w:t>revision</w:t>
      </w:r>
      <w:proofErr w:type="spellEnd"/>
      <w:r w:rsidRPr="0084230F">
        <w:rPr>
          <w:rFonts w:ascii="Times New Roman" w:eastAsia="Times New Roman" w:hAnsi="Times New Roman" w:cs="Times New Roman"/>
          <w:lang w:eastAsia="ru-RU"/>
        </w:rPr>
        <w:t>). Все идентификаторы безопасности, сгенерированные операционной системой Windows, используют номер редакции 1.</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IA — источник выдачи (</w:t>
      </w:r>
      <w:proofErr w:type="spellStart"/>
      <w:r w:rsidRPr="0084230F">
        <w:rPr>
          <w:rFonts w:ascii="Times New Roman" w:eastAsia="Times New Roman" w:hAnsi="Times New Roman" w:cs="Times New Roman"/>
          <w:lang w:eastAsia="ru-RU"/>
        </w:rPr>
        <w:t>issuing</w:t>
      </w:r>
      <w:proofErr w:type="spellEnd"/>
      <w:r w:rsidRPr="0084230F">
        <w:rPr>
          <w:rFonts w:ascii="Times New Roman" w:eastAsia="Times New Roman" w:hAnsi="Times New Roman" w:cs="Times New Roman"/>
          <w:lang w:eastAsia="ru-RU"/>
        </w:rPr>
        <w:t xml:space="preserve"> </w:t>
      </w:r>
      <w:proofErr w:type="spellStart"/>
      <w:r w:rsidRPr="0084230F">
        <w:rPr>
          <w:rFonts w:ascii="Times New Roman" w:eastAsia="Times New Roman" w:hAnsi="Times New Roman" w:cs="Times New Roman"/>
          <w:lang w:eastAsia="ru-RU"/>
        </w:rPr>
        <w:t>authority</w:t>
      </w:r>
      <w:proofErr w:type="spellEnd"/>
      <w:r w:rsidRPr="0084230F">
        <w:rPr>
          <w:rFonts w:ascii="Times New Roman" w:eastAsia="Times New Roman" w:hAnsi="Times New Roman" w:cs="Times New Roman"/>
          <w:lang w:eastAsia="ru-RU"/>
        </w:rPr>
        <w:t xml:space="preserve">). Практически все идентификаторы безопасности в операционной системе Windows указывают NT Authority номер 5. Исключением являются </w:t>
      </w:r>
      <w:proofErr w:type="spellStart"/>
      <w:r w:rsidRPr="0084230F">
        <w:rPr>
          <w:rFonts w:ascii="Times New Roman" w:eastAsia="Times New Roman" w:hAnsi="Times New Roman" w:cs="Times New Roman"/>
          <w:lang w:eastAsia="ru-RU"/>
        </w:rPr>
        <w:t>широкоизвестные</w:t>
      </w:r>
      <w:proofErr w:type="spellEnd"/>
      <w:r w:rsidRPr="0084230F">
        <w:rPr>
          <w:rFonts w:ascii="Times New Roman" w:eastAsia="Times New Roman" w:hAnsi="Times New Roman" w:cs="Times New Roman"/>
          <w:lang w:eastAsia="ru-RU"/>
        </w:rPr>
        <w:t xml:space="preserve"> (</w:t>
      </w:r>
      <w:proofErr w:type="spellStart"/>
      <w:r w:rsidRPr="0084230F">
        <w:rPr>
          <w:rFonts w:ascii="Times New Roman" w:eastAsia="Times New Roman" w:hAnsi="Times New Roman" w:cs="Times New Roman"/>
          <w:lang w:eastAsia="ru-RU"/>
        </w:rPr>
        <w:t>well-known</w:t>
      </w:r>
      <w:proofErr w:type="spellEnd"/>
      <w:r w:rsidRPr="0084230F">
        <w:rPr>
          <w:rFonts w:ascii="Times New Roman" w:eastAsia="Times New Roman" w:hAnsi="Times New Roman" w:cs="Times New Roman"/>
          <w:lang w:eastAsia="ru-RU"/>
        </w:rPr>
        <w:t>) учетные записи групп и пользователей.</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SA — уполномоченный центр (</w:t>
      </w:r>
      <w:proofErr w:type="spellStart"/>
      <w:r w:rsidRPr="0084230F">
        <w:rPr>
          <w:rFonts w:ascii="Times New Roman" w:eastAsia="Times New Roman" w:hAnsi="Times New Roman" w:cs="Times New Roman"/>
          <w:lang w:eastAsia="ru-RU"/>
        </w:rPr>
        <w:t>sub-authority</w:t>
      </w:r>
      <w:proofErr w:type="spellEnd"/>
      <w:r w:rsidRPr="0084230F">
        <w:rPr>
          <w:rFonts w:ascii="Times New Roman" w:eastAsia="Times New Roman" w:hAnsi="Times New Roman" w:cs="Times New Roman"/>
          <w:lang w:eastAsia="ru-RU"/>
        </w:rPr>
        <w:t>). Этот идентификатор определяет специальные группы и функции. Например, число 21 указывает, что идентификатор безопасности был выдан контроллером домена или изолированным компьютером.</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Три длинные последовательности цифр 1507001333-1204550764-1011284298 определяют конкретный домен или компьютер, выдавший идентификатор. Эти числа генерируются случайным образом при инсталляции ОС на компьютер. Таким образом обеспечивается уникальность идентификаторов безопасности.</w:t>
      </w:r>
    </w:p>
    <w:p w:rsidR="0084230F" w:rsidRPr="0084230F" w:rsidRDefault="0084230F" w:rsidP="0084230F">
      <w:pPr>
        <w:numPr>
          <w:ilvl w:val="0"/>
          <w:numId w:val="13"/>
        </w:numPr>
        <w:shd w:val="clear" w:color="auto" w:fill="FFFFFF"/>
        <w:spacing w:before="100" w:beforeAutospacing="1" w:after="24" w:line="240" w:lineRule="auto"/>
        <w:ind w:left="1104"/>
        <w:rPr>
          <w:rFonts w:ascii="Times New Roman" w:eastAsia="Times New Roman" w:hAnsi="Times New Roman" w:cs="Times New Roman"/>
          <w:lang w:eastAsia="ru-RU"/>
        </w:rPr>
      </w:pPr>
      <w:r w:rsidRPr="0084230F">
        <w:rPr>
          <w:rFonts w:ascii="Times New Roman" w:eastAsia="Times New Roman" w:hAnsi="Times New Roman" w:cs="Times New Roman"/>
          <w:lang w:eastAsia="ru-RU"/>
        </w:rPr>
        <w:t>RID — относительный идентификатор (</w:t>
      </w:r>
      <w:proofErr w:type="spellStart"/>
      <w:r w:rsidRPr="0084230F">
        <w:rPr>
          <w:rFonts w:ascii="Times New Roman" w:eastAsia="Times New Roman" w:hAnsi="Times New Roman" w:cs="Times New Roman"/>
          <w:lang w:eastAsia="ru-RU"/>
        </w:rPr>
        <w:t>Relative</w:t>
      </w:r>
      <w:proofErr w:type="spellEnd"/>
      <w:r w:rsidRPr="0084230F">
        <w:rPr>
          <w:rFonts w:ascii="Times New Roman" w:eastAsia="Times New Roman" w:hAnsi="Times New Roman" w:cs="Times New Roman"/>
          <w:lang w:eastAsia="ru-RU"/>
        </w:rPr>
        <w:t xml:space="preserve"> </w:t>
      </w:r>
      <w:proofErr w:type="spellStart"/>
      <w:r w:rsidRPr="0084230F">
        <w:rPr>
          <w:rFonts w:ascii="Times New Roman" w:eastAsia="Times New Roman" w:hAnsi="Times New Roman" w:cs="Times New Roman"/>
          <w:lang w:eastAsia="ru-RU"/>
        </w:rPr>
        <w:t>Identifier</w:t>
      </w:r>
      <w:proofErr w:type="spellEnd"/>
      <w:r w:rsidRPr="0084230F">
        <w:rPr>
          <w:rFonts w:ascii="Times New Roman" w:eastAsia="Times New Roman" w:hAnsi="Times New Roman" w:cs="Times New Roman"/>
          <w:lang w:eastAsia="ru-RU"/>
        </w:rPr>
        <w:t>). Это уникальное порядковое число, присвоенное учетной записи (пользователя, компьютера или группы) уполномоченным центром SA (в нашем примере его значение равно 1003).</w:t>
      </w:r>
    </w:p>
    <w:p w:rsidR="00AF2CDA" w:rsidRPr="002730A4" w:rsidRDefault="00AF2CDA" w:rsidP="00AF2CDA">
      <w:pPr>
        <w:rPr>
          <w:rFonts w:ascii="Times New Roman" w:hAnsi="Times New Roman" w:cs="Times New Roman"/>
        </w:rPr>
      </w:pPr>
    </w:p>
    <w:sectPr w:rsidR="00AF2CDA" w:rsidRPr="002730A4" w:rsidSect="00AF2C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01F"/>
    <w:multiLevelType w:val="hybridMultilevel"/>
    <w:tmpl w:val="E23E1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723D51"/>
    <w:multiLevelType w:val="multilevel"/>
    <w:tmpl w:val="1F6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77D5E"/>
    <w:multiLevelType w:val="hybridMultilevel"/>
    <w:tmpl w:val="490474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56E7017"/>
    <w:multiLevelType w:val="multilevel"/>
    <w:tmpl w:val="DFC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24902"/>
    <w:multiLevelType w:val="hybridMultilevel"/>
    <w:tmpl w:val="1D386D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5367E78"/>
    <w:multiLevelType w:val="hybridMultilevel"/>
    <w:tmpl w:val="38EC18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73327C3"/>
    <w:multiLevelType w:val="multilevel"/>
    <w:tmpl w:val="17CA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F09B4"/>
    <w:multiLevelType w:val="hybridMultilevel"/>
    <w:tmpl w:val="D54EAC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5692F52"/>
    <w:multiLevelType w:val="multilevel"/>
    <w:tmpl w:val="37A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B5506"/>
    <w:multiLevelType w:val="hybridMultilevel"/>
    <w:tmpl w:val="97064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25514208">
    <w:abstractNumId w:val="6"/>
  </w:num>
  <w:num w:numId="2" w16cid:durableId="50152615">
    <w:abstractNumId w:val="9"/>
  </w:num>
  <w:num w:numId="3" w16cid:durableId="1191379280">
    <w:abstractNumId w:val="0"/>
  </w:num>
  <w:num w:numId="4" w16cid:durableId="42350300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2350300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2350300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2350300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95877018">
    <w:abstractNumId w:val="4"/>
  </w:num>
  <w:num w:numId="9" w16cid:durableId="1089473167">
    <w:abstractNumId w:val="5"/>
  </w:num>
  <w:num w:numId="10" w16cid:durableId="816800583">
    <w:abstractNumId w:val="7"/>
  </w:num>
  <w:num w:numId="11" w16cid:durableId="1221209299">
    <w:abstractNumId w:val="3"/>
  </w:num>
  <w:num w:numId="12" w16cid:durableId="1562868178">
    <w:abstractNumId w:val="2"/>
  </w:num>
  <w:num w:numId="13" w16cid:durableId="1567178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DA"/>
    <w:rsid w:val="00115A54"/>
    <w:rsid w:val="002730A4"/>
    <w:rsid w:val="00760BD0"/>
    <w:rsid w:val="0084230F"/>
    <w:rsid w:val="00AF2CDA"/>
    <w:rsid w:val="00BB73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703A"/>
  <w15:chartTrackingRefBased/>
  <w15:docId w15:val="{9EDA834F-9008-4C8E-B83A-60E416EE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2CDA"/>
    <w:rPr>
      <w:color w:val="0000FF"/>
      <w:u w:val="single"/>
    </w:rPr>
  </w:style>
  <w:style w:type="paragraph" w:styleId="a4">
    <w:name w:val="No Spacing"/>
    <w:uiPriority w:val="1"/>
    <w:qFormat/>
    <w:rsid w:val="00AF2CDA"/>
    <w:pPr>
      <w:spacing w:after="0" w:line="240" w:lineRule="auto"/>
    </w:pPr>
  </w:style>
  <w:style w:type="paragraph" w:styleId="a5">
    <w:name w:val="List Paragraph"/>
    <w:basedOn w:val="a"/>
    <w:uiPriority w:val="34"/>
    <w:qFormat/>
    <w:rsid w:val="00AF2CDA"/>
    <w:pPr>
      <w:ind w:left="720"/>
      <w:contextualSpacing/>
    </w:pPr>
  </w:style>
  <w:style w:type="paragraph" w:styleId="a6">
    <w:name w:val="Normal (Web)"/>
    <w:basedOn w:val="a"/>
    <w:uiPriority w:val="99"/>
    <w:semiHidden/>
    <w:unhideWhenUsed/>
    <w:rsid w:val="00BB7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BB735C"/>
    <w:rPr>
      <w:b/>
      <w:bCs/>
    </w:rPr>
  </w:style>
  <w:style w:type="character" w:styleId="a8">
    <w:name w:val="Emphasis"/>
    <w:basedOn w:val="a0"/>
    <w:uiPriority w:val="20"/>
    <w:qFormat/>
    <w:rsid w:val="00842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53595">
      <w:bodyDiv w:val="1"/>
      <w:marLeft w:val="0"/>
      <w:marRight w:val="0"/>
      <w:marTop w:val="0"/>
      <w:marBottom w:val="0"/>
      <w:divBdr>
        <w:top w:val="none" w:sz="0" w:space="0" w:color="auto"/>
        <w:left w:val="none" w:sz="0" w:space="0" w:color="auto"/>
        <w:bottom w:val="none" w:sz="0" w:space="0" w:color="auto"/>
        <w:right w:val="none" w:sz="0" w:space="0" w:color="auto"/>
      </w:divBdr>
    </w:div>
    <w:div w:id="1036156759">
      <w:bodyDiv w:val="1"/>
      <w:marLeft w:val="0"/>
      <w:marRight w:val="0"/>
      <w:marTop w:val="0"/>
      <w:marBottom w:val="0"/>
      <w:divBdr>
        <w:top w:val="none" w:sz="0" w:space="0" w:color="auto"/>
        <w:left w:val="none" w:sz="0" w:space="0" w:color="auto"/>
        <w:bottom w:val="none" w:sz="0" w:space="0" w:color="auto"/>
        <w:right w:val="none" w:sz="0" w:space="0" w:color="auto"/>
      </w:divBdr>
    </w:div>
    <w:div w:id="1189755487">
      <w:bodyDiv w:val="1"/>
      <w:marLeft w:val="0"/>
      <w:marRight w:val="0"/>
      <w:marTop w:val="0"/>
      <w:marBottom w:val="0"/>
      <w:divBdr>
        <w:top w:val="none" w:sz="0" w:space="0" w:color="auto"/>
        <w:left w:val="none" w:sz="0" w:space="0" w:color="auto"/>
        <w:bottom w:val="none" w:sz="0" w:space="0" w:color="auto"/>
        <w:right w:val="none" w:sz="0" w:space="0" w:color="auto"/>
      </w:divBdr>
    </w:div>
    <w:div w:id="1747730405">
      <w:bodyDiv w:val="1"/>
      <w:marLeft w:val="0"/>
      <w:marRight w:val="0"/>
      <w:marTop w:val="0"/>
      <w:marBottom w:val="0"/>
      <w:divBdr>
        <w:top w:val="none" w:sz="0" w:space="0" w:color="auto"/>
        <w:left w:val="none" w:sz="0" w:space="0" w:color="auto"/>
        <w:bottom w:val="none" w:sz="0" w:space="0" w:color="auto"/>
        <w:right w:val="none" w:sz="0" w:space="0" w:color="auto"/>
      </w:divBdr>
    </w:div>
    <w:div w:id="17762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8%D0%B4%D0%B5%D0%BD%D1%82%D0%B8%D1%84%D0%B8%D0%BA%D0%B0%D1%82%D0%BE%D1%80_%D0%B1%D0%B5%D0%B7%D0%BE%D0%BF%D0%B0%D1%81%D0%BD%D0%BE%D1%81%D1%82%D0%B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D8A0-6DAC-4DE4-A2E8-C02E5A75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1134</Words>
  <Characters>6464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1</cp:revision>
  <dcterms:created xsi:type="dcterms:W3CDTF">2022-12-13T04:02:00Z</dcterms:created>
  <dcterms:modified xsi:type="dcterms:W3CDTF">2022-12-13T04:48:00Z</dcterms:modified>
</cp:coreProperties>
</file>