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НИУ ИТМО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Лабораторная работа №</w:t>
      </w:r>
      <w:r w:rsidDel="00000000" w:rsidR="00000000" w:rsidRPr="00000000">
        <w:rPr>
          <w:sz w:val="40"/>
          <w:szCs w:val="40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дисциплине</w:t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</w:t>
      </w:r>
      <w:r w:rsidDel="00000000" w:rsidR="00000000" w:rsidRPr="00000000">
        <w:rPr>
          <w:sz w:val="32"/>
          <w:szCs w:val="32"/>
          <w:rtl w:val="0"/>
        </w:rPr>
        <w:t xml:space="preserve">Моделирование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».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Вариант </w:t>
      </w:r>
      <w:r w:rsidDel="00000000" w:rsidR="00000000" w:rsidRPr="00000000">
        <w:rPr>
          <w:sz w:val="32"/>
          <w:szCs w:val="32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 студенты группы P</w:t>
      </w:r>
      <w:r w:rsidDel="00000000" w:rsidR="00000000" w:rsidRPr="00000000">
        <w:rPr>
          <w:sz w:val="28"/>
          <w:szCs w:val="28"/>
          <w:rtl w:val="0"/>
        </w:rPr>
        <w:t xml:space="preserve">34101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Крюков Андрей</w:t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Патутин Владимир</w:t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Алиев Тауфик Измайлович</w:t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5qhaxvh9al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Цель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_85qhaxvh9alo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79slm3y49z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Порядок выполнения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_79slm3y49zqi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v1ulbrqizz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Содержание отчета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_pv1ulbrqizzb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5829hjkvdtd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Выполнение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_5829hjkvdtdd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ylwprke1fr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Оценки математического ожидания, дисперсии, среднеквадратического отклонения, коэффициента вариации заданной числовой последовательности доверительные интервалы для оценки математического ожидания с доверительными вероятностями 0,9; 0,95 и 0,99.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_3ylwprke1fro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sgrrxdz7c61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        <w:br w:type="textWrapping"/>
              <w:br w:type="textWrapping"/>
              <w:t xml:space="preserve">2.2. График первых 50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_sgrrxdz7c61f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tt3uoq0um2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Из графика видно, что ничего пока нельзя сказать о характере числовой последовательности.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_vtt3uoq0um2l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aezc4rvxfm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График первых 100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_vaezc4rvxfmp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0"/>
              <w:szCs w:val="20"/>
            </w:rPr>
          </w:pPr>
          <w:hyperlink w:anchor="_2f1o6d6lkbf1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      </w:r>
          </w:hyperlink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_2f1o6d6lkbf1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4rlgym9tme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2.4. График первых 200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_f4rlgym9tmel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0"/>
              <w:szCs w:val="20"/>
            </w:rPr>
          </w:pPr>
          <w:hyperlink w:anchor="_mi1sw3e2fy96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      </w:r>
          </w:hyperlink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_mi1sw3e2fy96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sl289qw8yb3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2.5. График первых 300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_sl289qw8yb3m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szfzqr6eov3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_szfzqr6eov3k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oucep3sve6x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Результаты автокорреляционного анализа.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_oucep3sve6x4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jpjfz9lz4q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Параметры, рассчитанные по двум начальным моментам, и вид аппроксимирующего закона распределения данной случайной последовательности.</w:t>
              <w:br w:type="textWrapping"/>
              <w:br w:type="textWrapping"/>
              <w:t xml:space="preserve">Т.к. коэффициент вариации 0 &lt; v &lt; 1, то используем используем для аппроксимации закона распределения данной случайной величины распределение Эрланга.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_ljpjfz9lz4q2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nqvyl7hgpru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Числовые характеристики сгенерированной случайной числовой последовательности.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_nqvyl7hgprua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xbwr85zk45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Автокорреляционный анализ сгенерированной числовой последовательности.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_txbwr85zk458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wsr1kkst88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8.Анализ распределения числовой последовательности сгенерированных чисел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_4wsr1kkst88h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lmkj4fe0ca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Корреляционный анализ двух числовых последовательностей.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_mlmkj4fe0ca2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pt8dp1fivk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Вывод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_ypt8dp1fivkq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pageBreakBefore w:val="0"/>
        <w:spacing w:after="160" w:line="259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0"/>
        <w:spacing w:after="0" w:before="240" w:line="259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8yl5x7kz2up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85qhaxvh9alo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Изучение методов обработки и статистического анализа результатов измерений на примере заданной исходной числовой последовательности путем оценки числовых моментов и выявления свойств последовательности (случайности и периодичности на основе корреляционного анализа), а также аппроксимация закона распределения исходной последовательности по двум числовым моментам случайной величины.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79slm3y49zqi" w:id="2"/>
      <w:bookmarkEnd w:id="2"/>
      <w:r w:rsidDel="00000000" w:rsidR="00000000" w:rsidRPr="00000000">
        <w:rPr>
          <w:rtl w:val="0"/>
        </w:rPr>
        <w:t xml:space="preserve">Порядок выполнения работы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В процессе исследований необходимо выполнить обработку заданной числовой последовательности для случаев, когда путем измерений получено 10, 50, 100, 200 и 300 значений случайной величины, а именно: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оценить числовые моменты заданной числовой последовательности: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математическое ожидание;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дисперсию;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среднеквадратическое отклонение;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коэффициент вариации;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рассчитать доверительные интервалы для оценки математического ожидания с доверительными вероятностями 0,9; 0,95 и 0,99;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построить график значений для заданной числовой последовательности и определить ее характер, а именно: является эта последовательность возрастающей/убывающей, периодической (при наличии периодичности оценить по графику длину периода);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выполнить автокорреляционный анализ и оценить, можно ли заданную числовую последовательность считать случайной;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построить гистограмму распределения частот для заданной числовой последовательности;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выполнить аппроксимацию закона распределения данной случайной последовательности по двум начальным моментам, используя одно из следующих распределений в зависимости от значения коэффициента вариации: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равномерный;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экспоненциальный;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нормированный Эрланга k-го порядка или гипоэкспоненциальный с заданным коэффициентом вариации;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сгенерировать последовательность случайных величин в соответствии с полученным законом распределения, сравнить на графике с заданной последовательностью и оценить корреляционную зависимость сгенерированной и заданной последовательности случайных величин. 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Результаты проводимых исследований рекомендуется представлять в виде таблиц, графиков (гистограмм).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На основе полученных промежуточных и конечных результатов следует сделать обоснованные выводы об исследуемой числовой последовательности, предложить закон распределения для ее описания и оценить качество аппроксимации этим законом.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rfxes6v8rgc5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pv1ulbrqizzb" w:id="4"/>
      <w:bookmarkEnd w:id="4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оценки математического ожидания, дисперсии, среднеквадратического отклонения, коэффициента вариации заданной числовой последовательности (результаты в табл.1);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доверительные интервалы для оценки математического ожидания с доверительными вероятностями 0,9; 0,95 и 0,99 (результаты в табл.1);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график (график 1) значений заданной числовой последовательности с результатами анализа характера числовой последовательности (возрастающая, убывающая, периодическая и т.п.);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результаты автокорреляционного анализа (значения коэффициентов автокорреляции со сдвигом 1, 2, 3, …), представленные как в числовом (таблица 2), так и графическом виде, и сформулировать обоснованный вывод о характере заданной числовой последовательности (можно ли ее считать случайной);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гистограмма распределения частот для заданной числовой последовательности (график 2);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параметры, рассчитанные по двум начальным моментам, и вид аппроксимирующего закона распределения данной случайной последовательности (равномерный; экспоненциальный; нормированный Эрланга; гипоэкспоненциальный; гиперэкспоненциальный);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результаты сравнения сгенерированной в соответствии с полученным аппроксимирующим законом распределения последовательности случайных величин и заданной числовой последовательности путем: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сравнения плотности распределения аппроксимирующего закона с гистограммой распределения частот для исходной числовой последовательности (график 3);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расчета числовых характеристик сгенерированной в соответствии с аппроксимирующим законом распределения случайной последовательности: математического ожидания, дисперсии, среднеквадратического отклонения, коэффициента вариации (результаты в табл.3) и коэффициентов автокорреляции при разных значениях сдвигов (результаты в табл.4) и сравнения полученных значений со значениями, представленными в табл.1 и табл.2;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проведения корреляционного анализа сгенерированной в соответствии с аппроксимирующим законом распределения последовательности случайных величин и исходной числовой последовательности (табл.4).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5829hjkvdtdd" w:id="5"/>
      <w:bookmarkEnd w:id="5"/>
      <w:r w:rsidDel="00000000" w:rsidR="00000000" w:rsidRPr="00000000">
        <w:rPr>
          <w:rtl w:val="0"/>
        </w:rPr>
        <w:t xml:space="preserve">Выполнение</w:t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3ylwprke1fro" w:id="6"/>
      <w:bookmarkEnd w:id="6"/>
      <w:r w:rsidDel="00000000" w:rsidR="00000000" w:rsidRPr="00000000">
        <w:rPr>
          <w:rtl w:val="0"/>
        </w:rPr>
        <w:t xml:space="preserve">1. Оценки математического ожидания, дисперсии, среднеквадратического отклонения, коэффициента вариации заданной числовой последовательности доверительные интервалы для оценки математического ожидания с доверительными вероятностями 0,9; 0,95 и 0,99.</w:t>
        <w:br w:type="textWrapping"/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В качестве оценки математического ожидания возьмем среднее арифметическое ряда.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Дисперсию рассчитываем по этой формуле: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109983" cy="517992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983" cy="517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Оценка среднеквадратичного отклонения - корень из дисперсии.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Доверительный интервал: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867959" cy="741965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959" cy="74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142875</wp:posOffset>
            </wp:positionV>
            <wp:extent cx="1338263" cy="421179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421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Таблица 1 - Характеристики исходной числовой последовательности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3.4750898073225"/>
        <w:gridCol w:w="1386.40734424326"/>
        <w:gridCol w:w="1386.40734424326"/>
        <w:gridCol w:w="1386.40734424326"/>
        <w:gridCol w:w="1386.40734424326"/>
        <w:gridCol w:w="1386.40734424326"/>
        <w:tblGridChange w:id="0">
          <w:tblGrid>
            <w:gridCol w:w="2093.4750898073225"/>
            <w:gridCol w:w="1386.40734424326"/>
            <w:gridCol w:w="1386.40734424326"/>
            <w:gridCol w:w="1386.40734424326"/>
            <w:gridCol w:w="1386.40734424326"/>
            <w:gridCol w:w="1386.40734424326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Характеристика</w:t>
            </w:r>
          </w:p>
        </w:tc>
        <w:tc>
          <w:tcPr>
            <w:gridSpan w:val="5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Количество случайных величин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300,00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Мат. ож.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137,21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181,70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171,32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163,41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169,57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Дов. инт(0.9)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42,41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28,38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19,13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12,96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11,00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Дов. инт(0.95)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50,60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33,86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22,82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15,46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13,13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Дов. инт(0.99)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66,50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44,50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29,99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20,31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17,25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Дисперсия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6663,73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14921,52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13552,11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12436,55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13457,97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С.К.О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81,63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122,15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116,41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111,52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116,01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Коэф. вариации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0,68</w:t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  <w:t xml:space="preserve">По таблице</w:t>
      </w:r>
      <w:r w:rsidDel="00000000" w:rsidR="00000000" w:rsidRPr="00000000">
        <w:rPr>
          <w:rtl w:val="0"/>
        </w:rPr>
        <w:t xml:space="preserve"> видим, что с увеличением количества случайных величин доверительный интервал уменьшается, что логично — чем больше выборка, тем меньше математическое ожидание отличается от истинного. Также видим, что с увеличением доверительной вероятности доверительный интервал увеличивается, что тоже логично — чем надежнее мы хотим получить оценку математического ожидания, тем шире нам нужен интервал, в котором эта оценка должна быть.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2.1. График первых 10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descr="Диаграмма" id="6" name="image2.png"/>
            <a:graphic>
              <a:graphicData uri="http://schemas.openxmlformats.org/drawingml/2006/picture">
                <pic:pic>
                  <pic:nvPicPr>
                    <pic:cNvPr descr="Диаграмма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spacing w:before="0" w:lineRule="auto"/>
        <w:jc w:val="left"/>
        <w:rPr/>
      </w:pPr>
      <w:bookmarkStart w:colFirst="0" w:colLast="0" w:name="_sgrrxdz7c61f" w:id="7"/>
      <w:bookmarkEnd w:id="7"/>
      <w:r w:rsidDel="00000000" w:rsidR="00000000" w:rsidRPr="00000000">
        <w:rPr>
          <w:sz w:val="22"/>
          <w:szCs w:val="22"/>
          <w:rtl w:val="0"/>
        </w:rPr>
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t xml:space="preserve">2.2. График первых 50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descr="Диаграмма" id="12" name="image10.png"/>
            <a:graphic>
              <a:graphicData uri="http://schemas.openxmlformats.org/drawingml/2006/picture">
                <pic:pic>
                  <pic:nvPicPr>
                    <pic:cNvPr descr="Диаграмма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spacing w:before="0" w:lineRule="auto"/>
        <w:jc w:val="left"/>
        <w:rPr/>
      </w:pPr>
      <w:bookmarkStart w:colFirst="0" w:colLast="0" w:name="_vtt3uoq0um2l" w:id="8"/>
      <w:bookmarkEnd w:id="8"/>
      <w:r w:rsidDel="00000000" w:rsidR="00000000" w:rsidRPr="00000000">
        <w:rPr>
          <w:sz w:val="22"/>
          <w:szCs w:val="22"/>
          <w:rtl w:val="0"/>
        </w:rPr>
        <w:t xml:space="preserve">Из графика видно, что ничего пока нельзя сказать о характере числовой последовательности.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vaezc4rvxfmp" w:id="9"/>
      <w:bookmarkEnd w:id="9"/>
      <w:r w:rsidDel="00000000" w:rsidR="00000000" w:rsidRPr="00000000">
        <w:rPr>
          <w:rtl w:val="0"/>
        </w:rPr>
        <w:t xml:space="preserve">2.3. График первых 100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4" name="image13.png"/>
            <a:graphic>
              <a:graphicData uri="http://schemas.openxmlformats.org/drawingml/2006/picture">
                <pic:pic>
                  <pic:nvPicPr>
                    <pic:cNvPr descr="Диаграмма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spacing w:before="0" w:lineRule="auto"/>
        <w:jc w:val="left"/>
        <w:rPr/>
      </w:pPr>
      <w:bookmarkStart w:colFirst="0" w:colLast="0" w:name="_2f1o6d6lkbf1" w:id="10"/>
      <w:bookmarkEnd w:id="10"/>
      <w:r w:rsidDel="00000000" w:rsidR="00000000" w:rsidRPr="00000000">
        <w:rPr>
          <w:sz w:val="22"/>
          <w:szCs w:val="22"/>
          <w:rtl w:val="0"/>
        </w:rPr>
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f4rlgym9tmel" w:id="11"/>
      <w:bookmarkEnd w:id="11"/>
      <w:r w:rsidDel="00000000" w:rsidR="00000000" w:rsidRPr="00000000">
        <w:rPr>
          <w:rtl w:val="0"/>
        </w:rPr>
        <w:t xml:space="preserve">2.4. График первых 200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8" name="image7.png"/>
            <a:graphic>
              <a:graphicData uri="http://schemas.openxmlformats.org/drawingml/2006/picture">
                <pic:pic>
                  <pic:nvPicPr>
                    <pic:cNvPr descr="Диаграмма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spacing w:before="0" w:lineRule="auto"/>
        <w:jc w:val="left"/>
        <w:rPr/>
      </w:pPr>
      <w:bookmarkStart w:colFirst="0" w:colLast="0" w:name="_mi1sw3e2fy96" w:id="12"/>
      <w:bookmarkEnd w:id="12"/>
      <w:r w:rsidDel="00000000" w:rsidR="00000000" w:rsidRPr="00000000">
        <w:rPr>
          <w:sz w:val="22"/>
          <w:szCs w:val="22"/>
          <w:rtl w:val="0"/>
        </w:rPr>
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sl289qw8yb3m" w:id="13"/>
      <w:bookmarkEnd w:id="13"/>
      <w:r w:rsidDel="00000000" w:rsidR="00000000" w:rsidRPr="00000000">
        <w:rPr>
          <w:rtl w:val="0"/>
        </w:rPr>
        <w:t xml:space="preserve">2.5. График первых 300 значений заданной числовой последовательности с результатами анализа характера числовой последовательности (возрастающая, убывающая, периодичная и т.п.).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descr="Диаграмма" id="11" name="image17.png"/>
            <a:graphic>
              <a:graphicData uri="http://schemas.openxmlformats.org/drawingml/2006/picture">
                <pic:pic>
                  <pic:nvPicPr>
                    <pic:cNvPr descr="Диаграмма"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before="0" w:lineRule="auto"/>
        <w:jc w:val="left"/>
        <w:rPr/>
      </w:pPr>
      <w:bookmarkStart w:colFirst="0" w:colLast="0" w:name="_szfzqr6eov3k" w:id="14"/>
      <w:bookmarkEnd w:id="14"/>
      <w:r w:rsidDel="00000000" w:rsidR="00000000" w:rsidRPr="00000000">
        <w:rPr>
          <w:sz w:val="22"/>
          <w:szCs w:val="22"/>
          <w:rtl w:val="0"/>
        </w:rPr>
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oucep3sve6x4" w:id="15"/>
      <w:bookmarkEnd w:id="15"/>
      <w:r w:rsidDel="00000000" w:rsidR="00000000" w:rsidRPr="00000000">
        <w:rPr>
          <w:rtl w:val="0"/>
        </w:rPr>
        <w:t xml:space="preserve">3. Результаты автокорреляционного анализа.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br w:type="textWrapping"/>
        <w:t xml:space="preserve">Рассчитаем коэффициенты автокорреляции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3157538" cy="566469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566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Таблица 2. – Коэффициенты автокорреляции исходной числовой последовательности</w:t>
      </w:r>
    </w:p>
    <w:tbl>
      <w:tblPr>
        <w:tblStyle w:val="Table2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tblGridChange w:id="0">
          <w:tblGrid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Сдвиг ЧП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К-т АК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0,090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0,032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0,082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0,015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-0,122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0,162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0,018</w:t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10" name="image5.png"/>
            <a:graphic>
              <a:graphicData uri="http://schemas.openxmlformats.org/drawingml/2006/picture">
                <pic:pic>
                  <pic:nvPicPr>
                    <pic:cNvPr descr="Диаграмма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  <w:t xml:space="preserve">Как видно из результатов, показанных в виде таблицы и графика, числовые последовательности слабо коррелируют, что говорит о случайности исходной числовой последовательности.</w:t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  <w:t xml:space="preserve">4. Плотность распределения для заданной числовой последовательности</w:t>
      </w:r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descr="Диаграмма" id="17" name="image14.png"/>
            <a:graphic>
              <a:graphicData uri="http://schemas.openxmlformats.org/drawingml/2006/picture">
                <pic:pic>
                  <pic:nvPicPr>
                    <pic:cNvPr descr="Диаграмма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Гистограмма частотного распределения с накоплением, отражающая функцию распределения случайных величин (Ось Х - промежутки, ось Y - накопленная частота)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descr="Диаграмма" id="1" name="image8.png"/>
            <a:graphic>
              <a:graphicData uri="http://schemas.openxmlformats.org/drawingml/2006/picture">
                <pic:pic>
                  <pic:nvPicPr>
                    <pic:cNvPr descr="Диаграмма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  <w:t xml:space="preserve">Из гистограммы можно лишь сказать, что в исходной последовательности, состоящей из чисел в интервале (7;651) преобладают числа в интервале (93;137) и что с ростом величины случайной величины ее частота уменьшается.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rPr>
          <w:sz w:val="22"/>
          <w:szCs w:val="22"/>
        </w:rPr>
      </w:pPr>
      <w:bookmarkStart w:colFirst="0" w:colLast="0" w:name="_ljpjfz9lz4q2" w:id="16"/>
      <w:bookmarkEnd w:id="16"/>
      <w:r w:rsidDel="00000000" w:rsidR="00000000" w:rsidRPr="00000000">
        <w:rPr>
          <w:rtl w:val="0"/>
        </w:rPr>
        <w:t xml:space="preserve">5. Параметры, рассчитанные по двум начальным моментам, и вид аппроксимирующего закона распределения данной случайной последовательности.</w:t>
        <w:br w:type="textWrapping"/>
      </w:r>
      <w:r w:rsidDel="00000000" w:rsidR="00000000" w:rsidRPr="00000000">
        <w:rPr>
          <w:sz w:val="22"/>
          <w:szCs w:val="22"/>
          <w:rtl w:val="0"/>
        </w:rPr>
        <w:br w:type="textWrapping"/>
        <w:t xml:space="preserve">Т.к. коэффициент вариации 0 &lt; v &lt; 1, то используем используем для аппроксимации закона распределения данной случайной величины распределение Эрланга.</w:t>
      </w:r>
    </w:p>
    <w:p w:rsidR="00000000" w:rsidDel="00000000" w:rsidP="00000000" w:rsidRDefault="00000000" w:rsidRPr="00000000" w14:paraId="000000E4">
      <w:pPr>
        <w:jc w:val="left"/>
        <w:rPr/>
      </w:pPr>
      <m:oMath>
        <m:r>
          <m:t>ν</m:t>
        </m:r>
        <m:r>
          <w:rPr/>
          <m:t xml:space="preserve"> = 0,68 - коэффициент вариации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/>
      </w:pPr>
      <m:oMath>
        <m:r>
          <w:rPr/>
          <m:t xml:space="preserve">M = </m:t>
        </m:r>
        <m:r>
          <w:rPr>
            <w:rFonts w:ascii="Arial" w:cs="Arial" w:eastAsia="Arial" w:hAnsi="Arial"/>
          </w:rPr>
          <m:t xml:space="preserve">169,57</m:t>
        </m:r>
        <m:r>
          <w:rPr>
            <w:rFonts w:ascii="Courier New" w:cs="Courier New" w:eastAsia="Courier New" w:hAnsi="Courier New"/>
            <w:color w:val="3266d5"/>
          </w:rPr>
          <m:t xml:space="preserve"> - математическое ожидание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/>
      </w:pPr>
      <m:oMath>
        <m:r>
          <w:rPr/>
          <m:t xml:space="preserve">k =]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v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[= 3</m:t>
        </m:r>
      </m:oMath>
      <w:r w:rsidDel="00000000" w:rsidR="00000000" w:rsidRPr="00000000">
        <w:rPr>
          <w:rtl w:val="0"/>
        </w:rPr>
        <w:t xml:space="preserve"> - первый параметр распределения Эрланга</w:t>
      </w:r>
    </w:p>
    <w:p w:rsidR="00000000" w:rsidDel="00000000" w:rsidP="00000000" w:rsidRDefault="00000000" w:rsidRPr="00000000" w14:paraId="000000E7">
      <w:pPr>
        <w:jc w:val="left"/>
        <w:rPr/>
      </w:pPr>
      <m:oMath>
        <m:r>
          <w:rPr/>
          <m:t xml:space="preserve">a 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M</m:t>
            </m:r>
          </m:den>
        </m:f>
        <m:r>
          <w:rPr/>
          <m:t xml:space="preserve">= 0,006119696577</m:t>
        </m:r>
      </m:oMath>
      <w:r w:rsidDel="00000000" w:rsidR="00000000" w:rsidRPr="00000000">
        <w:rPr>
          <w:rtl w:val="0"/>
        </w:rPr>
        <w:t xml:space="preserve"> - второй параметр распределения Эрланга</w:t>
      </w:r>
    </w:p>
    <w:p w:rsidR="00000000" w:rsidDel="00000000" w:rsidP="00000000" w:rsidRDefault="00000000" w:rsidRPr="00000000" w14:paraId="000000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Построим график плотности нормированного распределения Эрланга: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m:oMath>
        <m:r>
          <w:rPr/>
          <m:t xml:space="preserve"> </m:t>
        </m:r>
        <m:sSub>
          <m:sSubPr>
            <m:ctrlPr>
              <w:rPr/>
            </m:ctrlPr>
          </m:sSub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f</m:t>
                </m:r>
              </m:e>
              <m:sub>
                <m:r>
                  <w:rPr/>
                  <m:t xml:space="preserve">k</m:t>
                </m:r>
              </m:sub>
            </m:sSub>
          </m:e>
          <m:sub/>
        </m:sSub>
        <m:r>
          <w:rPr/>
          <m:t xml:space="preserve">(x)=</m:t>
        </m:r>
        <m:f>
          <m:fPr>
            <m:ctrlPr>
              <w:rPr/>
            </m:ctrlPr>
          </m:fPr>
          <m:num>
            <m:r>
              <w:rPr/>
              <m:t xml:space="preserve">ka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(kax)</m:t>
                </m:r>
              </m:e>
              <m:sup>
                <m:r>
                  <w:rPr/>
                  <m:t xml:space="preserve">k-1</m:t>
                </m:r>
              </m:sup>
            </m:sSup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-kax</m:t>
                </m:r>
              </m:sup>
            </m:sSup>
          </m:num>
          <m:den>
            <m:r>
              <w:rPr/>
              <m:t xml:space="preserve">(k-1)!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При таких параметрах график плотности распределения Эрланга выглядит так: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15" name="image15.png"/>
            <a:graphic>
              <a:graphicData uri="http://schemas.openxmlformats.org/drawingml/2006/picture">
                <pic:pic>
                  <pic:nvPicPr>
                    <pic:cNvPr descr="Диаграмма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?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Построим график плотности вероятностей для исходного ряда(поделим интервальные частоты на количество чисел в ряду), и сравним с графиком плотности вероятностей аппроксимирующего распределения Эрланга: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descr="Диаграмма" id="7" name="image12.png"/>
            <a:graphic>
              <a:graphicData uri="http://schemas.openxmlformats.org/drawingml/2006/picture">
                <pic:pic>
                  <pic:nvPicPr>
                    <pic:cNvPr descr="Диаграмма"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Как можно видеть, графики практически совпадают, что означает верно проведенную аппроксимацию.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/>
      </w:pPr>
      <w:bookmarkStart w:colFirst="0" w:colLast="0" w:name="_nqvyl7hgprua" w:id="17"/>
      <w:bookmarkEnd w:id="17"/>
      <w:r w:rsidDel="00000000" w:rsidR="00000000" w:rsidRPr="00000000">
        <w:rPr>
          <w:rtl w:val="0"/>
        </w:rPr>
        <w:t xml:space="preserve">6. Числовые характеристики сгенерированной случайной числовой последовательности.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Сгенерируем случайные числа с помощью exсel(функция RAND). На основе выше полученных параметров нормированного распределения Эрланга получим случайную числовую последовательность, сгенерированную по аппроксимирующему исходную последовательность закону.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Получим формулу для генерации случайных чисел по нашему аппроксимирующему закону(нормированное распределение Эрланга).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Как входное значение возьмем ряд </w:t>
      </w:r>
      <m:oMath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- случайных чисел, полученных при помощи функции RAND, то есть равномерно-распределенных в диапазоне [0; 1).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Нормированное распределение Эрланга представляет собой распределение суммы k независимых случайных величин, каждая из которых распределена по экспоненциальному закону с параметром kλ.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Известно, что из случайного числа </w:t>
      </w:r>
      <m:oMath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с равномерным распределением в диапазоне [0; 1) можно генерировать числа, распределенные экспоненциально с параметром λ по формуле: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i</m:t>
            </m:r>
          </m:sub>
        </m:sSub>
        <m:r>
          <w:rPr/>
          <m:t xml:space="preserve">=-</m:t>
        </m:r>
        <m:f>
          <m:fPr>
            <m:ctrlPr>
              <w:rPr/>
            </m:ctrlPr>
          </m:fPr>
          <m:num>
            <m:box>
              <m:boxPr>
                <m:opEmu m:val="1"/>
                <m:ctrlPr>
                  <w:rPr/>
                </m:ctrlPr>
              </m:boxPr>
              <m:e>
                <m:r>
                  <w:rPr/>
                  <m:t>ln</m:t>
                </m:r>
              </m:e>
            </m:box>
            <m:sSub>
              <m:sSubPr>
                <m:ctrlPr>
                  <w:rPr/>
                </m:ctrlPr>
              </m:sSubPr>
              <m:e>
                <m:r>
                  <w:rPr/>
                  <m:t xml:space="preserve">U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>λ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Тогда формула суммы k независимых случайных величин, каждая из которых распределена по экспоненциальному закону с параметром kλ, то есть формула для генерации случайных чисел, распределенных по нормированному закону Эрланга, может быть записана таким образом: </w:t>
      </w:r>
      <m:oMath>
        <m:r>
          <w:rPr/>
          <m:t xml:space="preserve">E(k,</m:t>
        </m:r>
        <m:r>
          <w:rPr/>
          <m:t>λ</m:t>
        </m:r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i</m:t>
            </m:r>
          </m:sub>
        </m:sSub>
        <m:r>
          <w:rPr/>
          <m:t xml:space="preserve">=-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</m:t>
            </m:r>
            <m:r>
              <w:rPr/>
              <m:t>λ</m:t>
            </m:r>
          </m:den>
        </m:f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</m:t>
            </m:r>
          </m:sup>
        </m:nary>
        <m:box>
          <m:boxPr>
            <m:opEmu m:val="1"/>
            <m:ctrlPr>
              <w:rPr/>
            </m:ctrlPr>
          </m:boxPr>
          <m:e>
            <m:r>
              <w:rPr/>
              <m:t>ln</m:t>
            </m:r>
          </m:e>
        </m:box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i</m:t>
            </m:r>
          </m:sub>
        </m:sSub>
        <m:r>
          <w:rPr/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По этой формуле, используя полученные ранее параметры k и </w:t>
      </w:r>
      <m:oMath>
        <m:r>
          <m:t>λ</m:t>
        </m:r>
      </m:oMath>
      <w:r w:rsidDel="00000000" w:rsidR="00000000" w:rsidRPr="00000000">
        <w:rPr>
          <w:rtl w:val="0"/>
        </w:rPr>
        <w:t xml:space="preserve"> и сгенерированный ряд равномерно-распределенных чисел, получим ряд чисел, распределенных по нормированному закону Эрланга, аппроксимирующему исходный ряд.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br w:type="textWrapping"/>
        <w:t xml:space="preserve">Таблица 3. - Характеристики сгенерированной случайной числовой последовательности 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3.4750898073225"/>
        <w:gridCol w:w="1386.40734424326"/>
        <w:gridCol w:w="1386.40734424326"/>
        <w:gridCol w:w="1386.40734424326"/>
        <w:gridCol w:w="1386.40734424326"/>
        <w:gridCol w:w="1386.40734424326"/>
        <w:tblGridChange w:id="0">
          <w:tblGrid>
            <w:gridCol w:w="2093.4750898073225"/>
            <w:gridCol w:w="1386.40734424326"/>
            <w:gridCol w:w="1386.40734424326"/>
            <w:gridCol w:w="1386.40734424326"/>
            <w:gridCol w:w="1386.40734424326"/>
            <w:gridCol w:w="1386.40734424326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Характеристика</w:t>
            </w:r>
          </w:p>
        </w:tc>
        <w:tc>
          <w:tcPr>
            <w:gridSpan w:val="5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Количество случайных величин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300,00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Мат. ож.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176,56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173,91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168,51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168,69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167,98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Дов. инт(0.9)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48,72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17,79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14,34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11,80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9,39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Дов. инт(0.95)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58,13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21,23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14,08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11,20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Дов. инт(0.99)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76,39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27,90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22,49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18,50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14,72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Дисперсия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8794,57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5865,06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7620,43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10319,12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9798,98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С.К.О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93,78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76,58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87,30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101,58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98,99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Коэф. вариации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0,59</w:t>
            </w:r>
          </w:p>
        </w:tc>
      </w:tr>
    </w:tbl>
    <w:p w:rsidR="00000000" w:rsidDel="00000000" w:rsidP="00000000" w:rsidRDefault="00000000" w:rsidRPr="00000000" w14:paraId="000001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/>
      </w:pPr>
      <w:r w:rsidDel="00000000" w:rsidR="00000000" w:rsidRPr="00000000">
        <w:rPr>
          <w:rtl w:val="0"/>
        </w:rPr>
        <w:t xml:space="preserve">Видим, что характеристики сгенерированной последовательности приближены к характеристикам исходной последовательности.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/>
      </w:pPr>
      <w:bookmarkStart w:colFirst="0" w:colLast="0" w:name="_txbwr85zk458" w:id="18"/>
      <w:bookmarkEnd w:id="18"/>
      <w:r w:rsidDel="00000000" w:rsidR="00000000" w:rsidRPr="00000000">
        <w:rPr>
          <w:rtl w:val="0"/>
        </w:rPr>
        <w:t xml:space="preserve">7. Автокорреляционный анализ сгенерированной числовой последовательности.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Таблица 4. - Коэффициенты автокорреляции сгенерированной числовой последовательности </w:t>
      </w:r>
    </w:p>
    <w:tbl>
      <w:tblPr>
        <w:tblStyle w:val="Table4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gridCol w:w="820.5010737294202"/>
        <w:tblGridChange w:id="0">
          <w:tblGrid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  <w:gridCol w:w="820.5010737294202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Сдвиг ЧП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К-т АК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-0,01</w:t>
            </w:r>
          </w:p>
        </w:tc>
      </w:tr>
    </w:tbl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3" name="image3.png"/>
            <a:graphic>
              <a:graphicData uri="http://schemas.openxmlformats.org/drawingml/2006/picture">
                <pic:pic>
                  <pic:nvPicPr>
                    <pic:cNvPr descr="Диаграмма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Коэффициенты автокорреляции при разных значениях сдвигов аналогично таблице 2 лишь незначительно отличаются от 0.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rPr/>
      </w:pPr>
      <w:bookmarkStart w:colFirst="0" w:colLast="0" w:name="_4wsr1kkst88h" w:id="19"/>
      <w:bookmarkEnd w:id="19"/>
      <w:r w:rsidDel="00000000" w:rsidR="00000000" w:rsidRPr="00000000">
        <w:rPr>
          <w:rtl w:val="0"/>
        </w:rPr>
        <w:t xml:space="preserve">8.Анализ распределения числовой последовательности сгенерированных чисел</w:t>
      </w:r>
    </w:p>
    <w:p w:rsidR="00000000" w:rsidDel="00000000" w:rsidP="00000000" w:rsidRDefault="00000000" w:rsidRPr="00000000" w14:paraId="00000157">
      <w:pPr>
        <w:pStyle w:val="Heading2"/>
        <w:rPr/>
      </w:pPr>
      <w:bookmarkStart w:colFirst="0" w:colLast="0" w:name="_1crvwqvppiab" w:id="20"/>
      <w:bookmarkEnd w:id="20"/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descr="Диаграмма" id="9" name="image6.png"/>
            <a:graphic>
              <a:graphicData uri="http://schemas.openxmlformats.org/drawingml/2006/picture">
                <pic:pic>
                  <pic:nvPicPr>
                    <pic:cNvPr descr="Диаграмма"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  <w:t xml:space="preserve">Гистограмма частотного распределения с накоплением, отражающая функцию распределения случайных величин (Ось Х - промежутки, ось Y - накопленная частота)</w:t>
      </w:r>
    </w:p>
    <w:p w:rsidR="00000000" w:rsidDel="00000000" w:rsidP="00000000" w:rsidRDefault="00000000" w:rsidRPr="00000000" w14:paraId="00000159">
      <w:pPr>
        <w:pStyle w:val="Heading2"/>
        <w:rPr>
          <w:highlight w:val="white"/>
        </w:rPr>
      </w:pPr>
      <w:bookmarkStart w:colFirst="0" w:colLast="0" w:name="_2s5mmgp6fchc" w:id="21"/>
      <w:bookmarkEnd w:id="21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5397500"/>
            <wp:effectExtent b="0" l="0" r="0" t="0"/>
            <wp:docPr descr="Диаграмма" id="14" name="image18.png"/>
            <a:graphic>
              <a:graphicData uri="http://schemas.openxmlformats.org/drawingml/2006/picture">
                <pic:pic>
                  <pic:nvPicPr>
                    <pic:cNvPr descr="Диаграмма"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>
          <w:rtl w:val="0"/>
        </w:rPr>
        <w:t xml:space="preserve">Гистограммы показывают схожесть плотности распределения функций (исходя из похожести гистограмм распределения частот), что говорит и схожести функций распределения последовательностей.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rPr/>
      </w:pPr>
      <w:bookmarkStart w:colFirst="0" w:colLast="0" w:name="_mlmkj4fe0ca2" w:id="22"/>
      <w:bookmarkEnd w:id="22"/>
      <w:r w:rsidDel="00000000" w:rsidR="00000000" w:rsidRPr="00000000">
        <w:rPr>
          <w:rtl w:val="0"/>
        </w:rPr>
        <w:t xml:space="preserve">9. Корреляционный анализ двух числовых последовательностей.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Исследуем взаимосвязь исходного ряда и ряда случайных чисел, сгенерированных по аппроксимирующему исходный ряд закону.</w:t>
      </w:r>
    </w:p>
    <w:p w:rsidR="00000000" w:rsidDel="00000000" w:rsidP="00000000" w:rsidRDefault="00000000" w:rsidRPr="00000000" w14:paraId="00000160">
      <w:pPr>
        <w:rPr>
          <w:highlight w:val="white"/>
        </w:rPr>
      </w:pPr>
      <w:r w:rsidDel="00000000" w:rsidR="00000000" w:rsidRPr="00000000">
        <w:rPr>
          <w:rtl w:val="0"/>
        </w:rPr>
        <w:t xml:space="preserve">Сравним коэффициенты автокорреляции двух последовательностей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543300"/>
            <wp:effectExtent b="0" l="0" r="0" t="0"/>
            <wp:docPr descr="Диаграмма" id="20" name="image9.png"/>
            <a:graphic>
              <a:graphicData uri="http://schemas.openxmlformats.org/drawingml/2006/picture">
                <pic:pic>
                  <pic:nvPicPr>
                    <pic:cNvPr descr="Диаграмма"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Сравним частотное распределение рядов, отражающее плотность распределения</w:t>
      </w:r>
    </w:p>
    <w:p w:rsidR="00000000" w:rsidDel="00000000" w:rsidP="00000000" w:rsidRDefault="00000000" w:rsidRPr="00000000" w14:paraId="0000016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5397500"/>
            <wp:effectExtent b="0" l="0" r="0" t="0"/>
            <wp:docPr descr="Диаграмма" id="18" name="image16.png"/>
            <a:graphic>
              <a:graphicData uri="http://schemas.openxmlformats.org/drawingml/2006/picture">
                <pic:pic>
                  <pic:nvPicPr>
                    <pic:cNvPr descr="Диаграмма"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8763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= 0,0743384941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Исходя из приведенных выше графиков плотности распределения, гистограммы распределения частот и графиков коэффициентов автокорреляции, а также коэффициента корреляции данного и сгенерированного числовых рядов можем сделать вывод, что аппроксимирование было проведено успешно - ряды коррелируют.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1"/>
        <w:rPr/>
      </w:pPr>
      <w:bookmarkStart w:colFirst="0" w:colLast="0" w:name="_ypt8dp1fivkq" w:id="23"/>
      <w:bookmarkEnd w:id="23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В ходе выполнения лабораторной работы были изучены методы оценки числовой последовательности и способы аппроксимации закона распределения по заданному набору данных.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В данном варианте был использован нормированный закон распределения Эрланга, по которому была сгенерирована числовая последовательность.</w:t>
        <w:br w:type="textWrapping"/>
        <w:t xml:space="preserve">При сравнении последовательности набора данных и сгенерированных чисел, было выявлено небольшое отличие в распределении. Полученный коэф корреляции равен 0,075.</w:t>
      </w:r>
    </w:p>
    <w:sectPr>
      <w:headerReference r:id="rId26" w:type="first"/>
      <w:footerReference r:id="rId27" w:type="default"/>
      <w:footerReference r:id="rId2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</w:pPr>
    <w:rPr>
      <w:rFonts w:ascii="Calibri" w:cs="Calibri" w:eastAsia="Calibri" w:hAnsi="Calibri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8.png"/><Relationship Id="rId21" Type="http://schemas.openxmlformats.org/officeDocument/2006/relationships/image" Target="media/image6.png"/><Relationship Id="rId24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eader" Target="header1.xml"/><Relationship Id="rId25" Type="http://schemas.openxmlformats.org/officeDocument/2006/relationships/image" Target="media/image1.png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9.png"/><Relationship Id="rId8" Type="http://schemas.openxmlformats.org/officeDocument/2006/relationships/image" Target="media/image4.pn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17.png"/><Relationship Id="rId12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20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12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