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9451E" w:rsidR="008D2B4A" w:rsidP="00F062A5" w:rsidRDefault="008D2B4A" w14:paraId="515E91C2" w14:textId="77777777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Pr="00F9451E" w:rsidR="00905912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:rsidRPr="00F9451E" w:rsidR="008D4021" w:rsidP="00F741A4" w:rsidRDefault="008D4021" w14:paraId="340A9A37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8D4021" w:rsidP="00F741A4" w:rsidRDefault="008D2B4A" w14:paraId="15CB088C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Pr="00F9451E" w:rsidR="008D4021">
        <w:rPr>
          <w:rFonts w:asciiTheme="minorHAnsi" w:hAnsiTheme="minorHAnsi" w:cstheme="minorHAnsi"/>
          <w:color w:val="000000" w:themeColor="text1"/>
          <w:sz w:val="20"/>
        </w:rPr>
        <w:t>:</w:t>
      </w:r>
    </w:p>
    <w:p w:rsidRPr="00F9451E" w:rsidR="00B5430F" w:rsidP="00F741A4" w:rsidRDefault="00B5430F" w14:paraId="2913B129" w14:textId="77777777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8D4021" w:rsidP="00F741A4" w:rsidRDefault="00A22B3E" w14:paraId="7380449D" w14:textId="69EF1FDA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Pr="00F9451E" w:rsidR="008D2B4A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Pr="00F9451E" w:rsidR="00B5430F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 w:rsidR="008A2972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Pr="00F9451E" w:rsidR="00FD0D02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Pr="00F9451E" w:rsidR="00F85115">
        <w:rPr>
          <w:rFonts w:asciiTheme="minorHAnsi" w:hAnsiTheme="minorHAnsi" w:cstheme="minorHAnsi"/>
          <w:color w:val="000000" w:themeColor="text1"/>
          <w:sz w:val="20"/>
        </w:rPr>
        <w:t>na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Pr="00F9451E" w:rsidR="00B02145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Pr="00F9451E" w:rsidR="00BE1CFD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Pr="00F9451E" w:rsidR="00BE1CFD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Pr="00F9451E" w:rsidR="005C45CC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Pr="00F9451E" w:rsidR="005610E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Pr="00F9451E" w:rsidR="00771DC1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 w:rsidR="0041294C">
        <w:rPr>
          <w:rFonts w:asciiTheme="minorHAnsi" w:hAnsiTheme="minorHAnsi" w:cstheme="minorHAnsi"/>
          <w:color w:val="000000" w:themeColor="text1"/>
          <w:sz w:val="20"/>
        </w:rPr>
        <w:t>;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41294C">
        <w:rPr>
          <w:rFonts w:asciiTheme="minorHAnsi" w:hAnsiTheme="minorHAnsi" w:cstheme="minorHAnsi"/>
          <w:color w:val="000000" w:themeColor="text1"/>
          <w:sz w:val="20"/>
        </w:rPr>
        <w:t>e</w:t>
      </w:r>
    </w:p>
    <w:p w:rsidRPr="00F9451E" w:rsidR="008D4021" w:rsidP="00F741A4" w:rsidRDefault="008D4021" w14:paraId="1AD52942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D65ED7" w:rsidP="32ABC672" w:rsidRDefault="009D6CC6" w14:paraId="7E9C83F1" w14:textId="2D364A8A">
      <w:pPr>
        <w:ind w:left="567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nomeEmp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}}, estabelecida na rua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ruaEmp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nº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numEmp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compleEmp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bairro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bairroEmp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}}, CEP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cepEmp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 xml:space="preserve">, {{ </w:t>
      </w: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cidadeEmp</w:t>
      </w: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 xml:space="preserve"> }}, {{ </w:t>
      </w: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estadoEmp</w:t>
      </w: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CNPJ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cnpjEmp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neste ato representada pelo(a) sócio(a)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nomeContra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, brasileiro, empresário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estadoCivilContra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residente e domiciliado na rua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ruaContra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nº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numContra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}},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compleContra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bairro,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bairroContra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CEP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cepContra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cidadeContra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estadoContra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portador do documento de identidade sob o nº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rgContra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emissorContra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 , CPF {{ 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cpfContra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 xml:space="preserve"> }}, denominado(a) daqui por diante de </w:t>
      </w:r>
      <w:r w:rsidRPr="32ABC672" w:rsidR="32ABC672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Contratante</w:t>
      </w:r>
      <w:r w:rsidRPr="32ABC672" w:rsidR="32ABC672">
        <w:rPr>
          <w:rFonts w:ascii="Calibri" w:hAnsi="Calibri" w:cs="Calibri" w:asciiTheme="minorAscii" w:hAnsiTheme="minorAscii" w:cstheme="minorAscii"/>
          <w:sz w:val="20"/>
          <w:szCs w:val="20"/>
        </w:rPr>
        <w:t>;</w:t>
      </w:r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:rsidRPr="00F9451E" w:rsidR="00B5430F" w:rsidP="00F741A4" w:rsidRDefault="00B5430F" w14:paraId="557EB2E1" w14:textId="77777777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8D2B4A" w:rsidP="00F741A4" w:rsidRDefault="00B5430F" w14:paraId="78A1452A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Pr="00F9451E" w:rsidR="00D65ED7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Pr="00F9451E" w:rsidR="00AB1578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>:</w:t>
      </w:r>
    </w:p>
    <w:p w:rsidRPr="00F9451E" w:rsidR="008D4021" w:rsidP="00F741A4" w:rsidRDefault="008D4021" w14:paraId="5DE75DE2" w14:textId="77777777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:rsidRPr="00F9451E" w:rsidR="00E71C6D" w:rsidP="00F741A4" w:rsidRDefault="00285789" w14:paraId="10098A3C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 w:rsidR="005E742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FD0D02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Pr="00F9451E" w:rsidR="009246F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5249A3">
        <w:rPr>
          <w:rFonts w:asciiTheme="minorHAnsi" w:hAnsiTheme="minorHAnsi" w:cstheme="minorHAnsi"/>
          <w:color w:val="000000" w:themeColor="text1"/>
          <w:sz w:val="20"/>
        </w:rPr>
        <w:t>a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FA5F1F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8D2B4A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Pr="00F9451E" w:rsidR="008D2B4A">
        <w:rPr>
          <w:rFonts w:asciiTheme="minorHAnsi" w:hAnsiTheme="minorHAnsi" w:cstheme="minorHAnsi"/>
          <w:color w:val="000000" w:themeColor="text1"/>
          <w:sz w:val="20"/>
        </w:rPr>
        <w:t>:</w:t>
      </w:r>
    </w:p>
    <w:p w:rsidRPr="00F9451E" w:rsidR="0086289C" w:rsidP="00F741A4" w:rsidRDefault="0086289C" w14:paraId="5908DF2F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Pr="00F9451E" w:rsidR="007D0A76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:rsidRPr="00F9451E" w:rsidR="0086289C" w:rsidP="00A22B3E" w:rsidRDefault="009B7952" w14:paraId="4467018A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Pr="00F9451E" w:rsidR="0086289C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 w:rsidR="0086289C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Pr="00F9451E" w:rsidR="0086289C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Pr="00F9451E" w:rsidR="00B7678F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:rsidRPr="00F9451E" w:rsidR="0086289C" w:rsidP="00A22B3E" w:rsidRDefault="009B7952" w14:paraId="3EB2E173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Pr="00F9451E" w:rsidR="0086289C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 w:rsidR="0086289C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:rsidRPr="00F9451E" w:rsidR="00E87E77" w:rsidP="00A22B3E" w:rsidRDefault="009B7952" w14:paraId="6F7FDC34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 w:rsidR="00D65ED7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 w:rsidR="00D65ED7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Pr="00F9451E" w:rsidR="0086289C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Pr="00F9451E" w:rsidR="0086289C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 w:rsidR="0086289C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 w:rsidR="0086289C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Pr="00F9451E" w:rsidR="0086289C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 w:rsidR="0086289C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Pr="00F9451E" w:rsidR="0086289C">
        <w:rPr>
          <w:rFonts w:asciiTheme="minorHAnsi" w:hAnsiTheme="minorHAnsi" w:cstheme="minorHAnsi"/>
          <w:sz w:val="20"/>
        </w:rPr>
        <w:t>acessórias;</w:t>
      </w:r>
      <w:r w:rsidRPr="00F9451E" w:rsidR="006E06B6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Pr="00F9451E" w:rsidR="0086289C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Pr="00F9451E" w:rsidR="0086289C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Pr="00F9451E" w:rsidR="003A0DB7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:rsidRPr="00F9451E" w:rsidR="006E06B6" w:rsidP="00A22B3E" w:rsidRDefault="00E87E77" w14:paraId="172FB885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Pr="00F9451E" w:rsidR="006E06B6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Pr="00F9451E" w:rsidR="006E06B6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Pr="00F9451E" w:rsidR="006E06B6">
        <w:rPr>
          <w:rFonts w:asciiTheme="minorHAnsi" w:hAnsiTheme="minorHAnsi" w:cstheme="minorHAnsi"/>
          <w:sz w:val="20"/>
        </w:rPr>
        <w:t xml:space="preserve">realizado por meio de telefone pela </w:t>
      </w:r>
      <w:r w:rsidRPr="00F9451E" w:rsidR="006E06B6">
        <w:rPr>
          <w:rFonts w:asciiTheme="minorHAnsi" w:hAnsiTheme="minorHAnsi" w:cstheme="minorHAnsi"/>
          <w:b/>
          <w:sz w:val="20"/>
        </w:rPr>
        <w:t>Contratante</w:t>
      </w:r>
      <w:r w:rsidRPr="00F9451E" w:rsidR="006E06B6">
        <w:rPr>
          <w:rFonts w:asciiTheme="minorHAnsi" w:hAnsiTheme="minorHAnsi" w:cstheme="minorHAnsi"/>
          <w:sz w:val="20"/>
        </w:rPr>
        <w:t xml:space="preserve"> à </w:t>
      </w:r>
      <w:r w:rsidRPr="00F9451E" w:rsidR="006E06B6">
        <w:rPr>
          <w:rFonts w:asciiTheme="minorHAnsi" w:hAnsiTheme="minorHAnsi" w:cstheme="minorHAnsi"/>
          <w:b/>
          <w:sz w:val="20"/>
        </w:rPr>
        <w:t>Contratada</w:t>
      </w:r>
      <w:r w:rsidRPr="00F9451E" w:rsidR="006E06B6">
        <w:rPr>
          <w:rFonts w:asciiTheme="minorHAnsi" w:hAnsiTheme="minorHAnsi" w:cstheme="minorHAnsi"/>
          <w:sz w:val="20"/>
        </w:rPr>
        <w:t xml:space="preserve"> deverá ser expressamente ratificada </w:t>
      </w:r>
      <w:r w:rsidRPr="00F9451E" w:rsidR="006E06B6">
        <w:rPr>
          <w:rFonts w:asciiTheme="minorHAnsi" w:hAnsiTheme="minorHAnsi" w:cstheme="minorHAnsi"/>
          <w:i/>
          <w:sz w:val="20"/>
        </w:rPr>
        <w:t>a posteriori</w:t>
      </w:r>
      <w:r w:rsidRPr="00F9451E" w:rsidR="006E06B6">
        <w:rPr>
          <w:rFonts w:asciiTheme="minorHAnsi" w:hAnsiTheme="minorHAnsi" w:cstheme="minorHAnsi"/>
          <w:sz w:val="20"/>
        </w:rPr>
        <w:t xml:space="preserve"> por escrito </w:t>
      </w:r>
      <w:r w:rsidRPr="00F9451E" w:rsidR="006E06B6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Pr="00F9451E" w:rsidR="006E06B6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 w:rsidR="006E06B6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Pr="00F9451E" w:rsidR="006E06B6">
        <w:rPr>
          <w:rFonts w:asciiTheme="minorHAnsi" w:hAnsiTheme="minorHAnsi" w:cstheme="minorHAnsi"/>
          <w:b/>
          <w:sz w:val="20"/>
        </w:rPr>
        <w:t>Contratada</w:t>
      </w:r>
      <w:r w:rsidRPr="00F9451E" w:rsidR="006E06B6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</w:t>
      </w:r>
      <w:proofErr w:type="spellStart"/>
      <w:r w:rsidRPr="00F9451E" w:rsidR="006E06B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F9451E" w:rsidR="006E06B6">
        <w:rPr>
          <w:rFonts w:asciiTheme="minorHAnsi" w:hAnsiTheme="minorHAnsi" w:cstheme="minorHAnsi"/>
          <w:color w:val="000000" w:themeColor="text1"/>
          <w:sz w:val="20"/>
        </w:rPr>
        <w:t xml:space="preserve">) ser realizada(s) por meios eletrônicos (e-mail ou site com sistema de </w:t>
      </w:r>
      <w:r w:rsidRPr="00F9451E" w:rsidR="00491500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Pr="00F9451E" w:rsidR="006E06B6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:rsidRPr="00F9451E" w:rsidR="006E06B6" w:rsidP="00F741A4" w:rsidRDefault="006E06B6" w14:paraId="1CC68316" w14:textId="77777777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6E06B6" w:rsidP="00F741A4" w:rsidRDefault="006E06B6" w14:paraId="069FA263" w14:textId="77777777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  ) Sim, faço uso constante de e-mail e declaro ter recebido login e senha, de uso pessoal e intransferível, para acesso ao site </w:t>
      </w:r>
      <w:hyperlink w:history="1" r:id="rId6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:rsidRPr="00F9451E" w:rsidR="005A4771" w:rsidP="00F741A4" w:rsidRDefault="006E06B6" w14:paraId="352556B4" w14:textId="7D14D8C8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(     ) Não autorizo o envio de documento(s) do tipo comunicado(s),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>13,21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%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despesa(s) será(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Pr="00F9451E" w:rsidR="009B7952">
        <w:rPr>
          <w:rFonts w:asciiTheme="minorHAnsi" w:hAnsiTheme="minorHAnsi" w:cstheme="minorHAnsi"/>
          <w:color w:val="000000" w:themeColor="text1"/>
          <w:sz w:val="20"/>
        </w:rPr>
        <w:t>.</w:t>
      </w:r>
    </w:p>
    <w:p w:rsidRPr="00F9451E" w:rsidR="00A22B3E" w:rsidP="00F741A4" w:rsidRDefault="00A22B3E" w14:paraId="16EEB0CD" w14:textId="77777777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9B7952" w:rsidP="32ABC672" w:rsidRDefault="00285789" w14:paraId="5626BC2F" w14:textId="46BEE878">
      <w:pPr>
        <w:pStyle w:val="Normal"/>
        <w:ind w:right="2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smartTag w:uri="schemas-houaiss/mini" w:element="verbetes">
        <w:r w:rsidRPr="32ABC672" w:rsidR="32ABC672">
          <w:rPr>
            <w:rFonts w:ascii="Calibri" w:hAnsi="Calibri" w:cs="Calibri" w:asciiTheme="minorAscii" w:hAnsiTheme="minorAscii" w:cstheme="minorAscii"/>
            <w:b w:val="1"/>
            <w:bCs w:val="1"/>
            <w:sz w:val="20"/>
            <w:szCs w:val="20"/>
            <w:u w:val="single"/>
          </w:rPr>
          <w:t>Cláusula</w:t>
        </w:r>
        <w:r w:rsidRPr="32ABC672" w:rsidR="32ABC672">
          <w:rPr>
            <w:rFonts w:ascii="Calibri" w:hAnsi="Calibri" w:cs="Calibri" w:asciiTheme="minorAscii" w:hAnsiTheme="minorAscii" w:cstheme="minorAscii"/>
            <w:b w:val="1"/>
            <w:bCs w:val="1"/>
            <w:sz w:val="20"/>
            <w:szCs w:val="20"/>
            <w:u w:val="single"/>
          </w:rPr>
          <w:t xml:space="preserve"> </w:t>
        </w:r>
        <w:r w:rsidRPr="32ABC672" w:rsidR="32ABC672">
          <w:rPr>
            <w:rFonts w:ascii="Calibri" w:hAnsi="Calibri" w:cs="Calibri" w:asciiTheme="minorAscii" w:hAnsiTheme="minorAscii" w:cstheme="minorAscii"/>
            <w:b w:val="1"/>
            <w:bCs w:val="1"/>
            <w:sz w:val="20"/>
            <w:szCs w:val="20"/>
            <w:u w:val="single"/>
          </w:rPr>
          <w:t>Segunda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-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A </w:t>
        </w:r>
        <w:r w:rsidRPr="32ABC672" w:rsidR="32ABC672">
          <w:rPr>
            <w:rFonts w:ascii="Calibri" w:hAnsi="Calibri" w:cs="Calibri" w:asciiTheme="minorAscii" w:hAnsiTheme="minorAscii" w:cstheme="minorAscii"/>
            <w:b w:val="1"/>
            <w:bCs w:val="1"/>
            <w:sz w:val="20"/>
            <w:szCs w:val="20"/>
          </w:rPr>
          <w:t>Contratante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se compromete a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pagar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os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honorários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profissionais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para a </w:t>
        </w:r>
        <w:r w:rsidRPr="32ABC672" w:rsidR="32ABC672">
          <w:rPr>
            <w:rFonts w:ascii="Calibri" w:hAnsi="Calibri" w:cs="Calibri" w:asciiTheme="minorAscii" w:hAnsiTheme="minorAscii" w:cstheme="minorAscii"/>
            <w:b w:val="1"/>
            <w:bCs w:val="1"/>
            <w:sz w:val="20"/>
            <w:szCs w:val="20"/>
          </w:rPr>
          <w:t>Contratada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,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mensalmente,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com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vencimento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todo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o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dia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01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(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um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), de cada mês, impreterivelmente, a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base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de R$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200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,00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(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duzentos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reais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).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Sua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liquidação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deverá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ocorrer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através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de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boleto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bancário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que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será disponibilizado de acordo com a opção realizada no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  <w:u w:val="single"/>
          </w:rPr>
          <w:t>parágrafo quinto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, da </w:t>
        </w:r>
        <w:r w:rsidRPr="32ABC672" w:rsidR="32ABC672">
          <w:rPr>
            <w:rFonts w:ascii="Calibri" w:hAnsi="Calibri" w:cs="Calibri" w:asciiTheme="minorAscii" w:hAnsiTheme="minorAscii" w:cstheme="minorAscii"/>
            <w:b w:val="1"/>
            <w:bCs w:val="1"/>
            <w:sz w:val="20"/>
            <w:szCs w:val="20"/>
            <w:u w:val="single"/>
          </w:rPr>
          <w:t>cláusula anterior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{{ nomeContra }}, brasileiro, empresário, {{ estadoCivilContra }}, residente e domiciliado na rua {{ ruaContra }}, nº {{ numContra }}, {{ compleContra }}, bairro, {{ bairroContra }}, CEP {{ cepContra }}, {{ cidadeContra }}, {{ estadoContra }}, portador do documento de identidade sob o nº {{ rgContra }} {{ emissorContra }} , CPF {{ cpfContra }}, pelo pagamento dos serviços 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contrata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dos.</w:t>
        </w:r>
      </w:smartTag>
      <w:smartTag w:uri="schemas-houaiss/mini" w:element="verbetes"/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:rsidRPr="00F9451E" w:rsidR="009B7952" w:rsidP="00A22B3E" w:rsidRDefault="009B7952" w14:paraId="270E326A" w14:textId="77777777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:rsidRPr="00F9451E" w:rsidR="009B7952" w:rsidP="00A22B3E" w:rsidRDefault="009B7952" w14:paraId="66B0D017" w14:textId="77777777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:rsidRPr="00F9451E" w:rsidR="009B7952" w:rsidP="00A22B3E" w:rsidRDefault="009B7952" w14:paraId="282BFC6A" w14:textId="77777777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>inclusive reuniões, que não está(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>, correrá(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:rsidRPr="00F9451E" w:rsidR="009B7952" w:rsidP="00A22B3E" w:rsidRDefault="009B7952" w14:paraId="3A7F443A" w14:textId="77777777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</w:t>
      </w:r>
      <w:proofErr w:type="spellStart"/>
      <w:r w:rsidRPr="00F9451E">
        <w:rPr>
          <w:rFonts w:asciiTheme="minorHAnsi" w:hAnsiTheme="minorHAnsi" w:cstheme="minorHAnsi"/>
          <w:sz w:val="20"/>
        </w:rPr>
        <w:t>bloqueto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:rsidRPr="00F9451E" w:rsidR="009B7952" w:rsidP="00A22B3E" w:rsidRDefault="009B7952" w14:paraId="3F69371E" w14:textId="77777777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:rsidRPr="00F9451E" w:rsidR="009B7952" w:rsidP="00A22B3E" w:rsidRDefault="009B7952" w14:paraId="42744FC4" w14:textId="77777777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:rsidRPr="00F9451E" w:rsidR="009B7952" w:rsidP="00A22B3E" w:rsidRDefault="009B7952" w14:paraId="0324F231" w14:textId="77777777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:rsidRPr="00F9451E" w:rsidR="00130A55" w:rsidP="00F741A4" w:rsidRDefault="00130A55" w14:paraId="3B6BE910" w14:textId="77777777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:rsidRPr="00F9451E" w:rsidR="005644FA" w:rsidP="00F741A4" w:rsidRDefault="00285789" w14:paraId="35D8EB8C" w14:textId="77777777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Pr="00F9451E" w:rsidR="009B7952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Pr="00F9451E" w:rsidR="0038315C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Pr="00F9451E" w:rsidR="0038315C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Pr="00F9451E" w:rsidR="0038315C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Pr="00F9451E" w:rsidR="0038315C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Pr="00F9451E" w:rsidR="00C5385C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Pr="00F9451E" w:rsidR="0038315C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Pr="00F9451E" w:rsidR="0038315C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Pr="00F9451E" w:rsidR="0038315C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 w:rsidR="0038315C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Pr="00F9451E" w:rsidR="0038315C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 w:rsidR="0038315C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Pr="00F9451E" w:rsidR="0038315C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Pr="00F9451E" w:rsidR="0038315C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Pr="00F9451E" w:rsidR="0038315C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 w:rsidR="0038315C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Pr="00F9451E" w:rsidR="0038315C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Pr="00F9451E" w:rsidR="00353490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Pr="00F9451E" w:rsidR="00353490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Pr="00F9451E" w:rsidR="00B54C06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Pr="00F9451E" w:rsidR="00353490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:rsidRPr="00F9451E" w:rsidR="009B7952" w:rsidP="00A22B3E" w:rsidRDefault="009B7952" w14:paraId="5DD13771" w14:textId="77777777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:rsidRPr="00F9451E" w:rsidR="009B7952" w:rsidP="00A22B3E" w:rsidRDefault="009B7952" w14:paraId="3E48E53C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:rsidRPr="00F9451E" w:rsidR="006200AD" w:rsidP="00F741A4" w:rsidRDefault="006200AD" w14:paraId="0D8EF9F4" w14:textId="77777777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:rsidRPr="00F9451E" w:rsidR="004C0CC4" w:rsidP="00F741A4" w:rsidRDefault="00285789" w14:paraId="4117C03C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Pr="00F9451E" w:rsidR="009B7952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Pr="00F9451E" w:rsidR="00BF6309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Pr="00F9451E" w:rsidR="008F4B88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 w:rsidR="008C1655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 w:rsidR="00DF3A88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Pr="00F9451E" w:rsidR="00DF3A88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Pr="00F9451E" w:rsidR="00BF6309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Pr="00F9451E" w:rsidR="00DF3A88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Pr="00F9451E" w:rsidR="004C0CC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DF3A88">
        <w:rPr>
          <w:rFonts w:asciiTheme="minorHAnsi" w:hAnsiTheme="minorHAnsi" w:cstheme="minorHAnsi"/>
          <w:color w:val="000000" w:themeColor="text1"/>
          <w:sz w:val="20"/>
        </w:rPr>
        <w:t>ser</w:t>
      </w:r>
      <w:r w:rsidRPr="00F9451E" w:rsidR="00E001AC">
        <w:rPr>
          <w:rFonts w:asciiTheme="minorHAnsi" w:hAnsiTheme="minorHAnsi" w:cstheme="minorHAnsi"/>
          <w:color w:val="000000" w:themeColor="text1"/>
          <w:sz w:val="20"/>
        </w:rPr>
        <w:t>á</w:t>
      </w:r>
      <w:r w:rsidRPr="00F9451E" w:rsidR="00DF3A88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Pr="00F9451E" w:rsidR="00E001AC">
        <w:rPr>
          <w:rFonts w:asciiTheme="minorHAnsi" w:hAnsiTheme="minorHAnsi" w:cstheme="minorHAnsi"/>
          <w:color w:val="000000" w:themeColor="text1"/>
          <w:sz w:val="20"/>
        </w:rPr>
        <w:t>l</w:t>
      </w:r>
      <w:r w:rsidRPr="00F9451E" w:rsidR="00DF3A88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Pr="00F9451E" w:rsidR="004C0CC4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Pr="00F9451E" w:rsidR="00DF3A88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Pr="00F9451E" w:rsidR="000E6C2A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Pr="00F9451E" w:rsidR="00DF3A88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Pr="00F9451E" w:rsidR="00B005A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 w:rsidR="00BF6309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:rsidRPr="00F9451E" w:rsidR="00BF6309" w:rsidP="00F741A4" w:rsidRDefault="00BF6309" w14:paraId="47369949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882D43" w:rsidP="00F741A4" w:rsidRDefault="00285789" w14:paraId="14A3570B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 w:rsidR="00075DD1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Pr="00F9451E" w:rsidR="00F1536D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F9451E" w:rsidR="00882D43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 w:rsidR="00882D43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882D43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Pr="00F9451E" w:rsidR="00882D43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Pr="00F9451E" w:rsidR="00882D43">
        <w:rPr>
          <w:rFonts w:asciiTheme="minorHAnsi" w:hAnsiTheme="minorHAnsi" w:cstheme="minorHAnsi"/>
          <w:sz w:val="20"/>
          <w:u w:val="single"/>
        </w:rPr>
        <w:t>parágrafo quarto</w:t>
      </w:r>
      <w:r w:rsidRPr="00F9451E" w:rsidR="00882D43">
        <w:rPr>
          <w:rFonts w:asciiTheme="minorHAnsi" w:hAnsiTheme="minorHAnsi" w:cstheme="minorHAnsi"/>
          <w:sz w:val="20"/>
        </w:rPr>
        <w:t xml:space="preserve">, da </w:t>
      </w:r>
      <w:r w:rsidRPr="00F9451E" w:rsidR="00882D43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Pr="00F9451E" w:rsidR="00882D43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:rsidRPr="00F9451E" w:rsidR="00882D43" w:rsidP="00A22B3E" w:rsidRDefault="00882D43" w14:paraId="594F0C73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:rsidRPr="00F9451E" w:rsidR="00882D43" w:rsidP="00A22B3E" w:rsidRDefault="00882D43" w14:paraId="489D6E3F" w14:textId="20FC7B6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>13,21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%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:rsidRPr="00F9451E" w:rsidR="00231FF8" w:rsidP="00F741A4" w:rsidRDefault="00231FF8" w14:paraId="5A9B31E3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AB5295" w:rsidP="00F741A4" w:rsidRDefault="00285789" w14:paraId="0ED5CADA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 w:rsidR="00FD5240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Pr="00F9451E" w:rsidR="002D5941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Pr="00F9451E" w:rsidR="00FA5F1F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486FC8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Pr="00F9451E" w:rsidR="008C1655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 w:rsidR="00572B4F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Pr="00F9451E" w:rsidR="00572B4F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Pr="00F9451E" w:rsidR="00075DD1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Pr="00F9451E" w:rsidR="00486FC8">
        <w:rPr>
          <w:rFonts w:asciiTheme="minorHAnsi" w:hAnsiTheme="minorHAnsi" w:cstheme="minorHAnsi"/>
          <w:color w:val="000000" w:themeColor="text1"/>
          <w:sz w:val="20"/>
        </w:rPr>
        <w:t>. Q</w:t>
      </w:r>
      <w:r w:rsidRPr="00F9451E" w:rsidR="00572B4F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Pr="00F9451E" w:rsidR="000612C2">
        <w:rPr>
          <w:rFonts w:asciiTheme="minorHAnsi" w:hAnsiTheme="minorHAnsi" w:cstheme="minorHAnsi"/>
          <w:color w:val="000000" w:themeColor="text1"/>
          <w:sz w:val="20"/>
        </w:rPr>
        <w:t>é</w:t>
      </w:r>
      <w:r w:rsidRPr="00F9451E" w:rsidR="00572B4F">
        <w:rPr>
          <w:rFonts w:asciiTheme="minorHAnsi" w:hAnsiTheme="minorHAnsi" w:cstheme="minorHAnsi"/>
          <w:color w:val="000000" w:themeColor="text1"/>
          <w:sz w:val="20"/>
        </w:rPr>
        <w:t>is,</w:t>
      </w:r>
      <w:r w:rsidRPr="00F9451E" w:rsidR="00486FC8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Pr="00F9451E" w:rsidR="00572B4F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Pr="00F9451E" w:rsidR="00AB5295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Pr="00F9451E" w:rsidR="008842C6">
        <w:rPr>
          <w:rFonts w:asciiTheme="minorHAnsi" w:hAnsiTheme="minorHAnsi" w:cstheme="minorHAnsi"/>
          <w:color w:val="000000" w:themeColor="text1"/>
          <w:sz w:val="20"/>
        </w:rPr>
        <w:t>1</w:t>
      </w:r>
      <w:r w:rsidRPr="00F9451E" w:rsidR="0010506D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 w:rsidR="00E1707C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8842C6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8842C6">
        <w:rPr>
          <w:rFonts w:asciiTheme="minorHAnsi" w:hAnsiTheme="minorHAnsi" w:cstheme="minorHAnsi"/>
          <w:color w:val="000000" w:themeColor="text1"/>
          <w:sz w:val="20"/>
        </w:rPr>
        <w:t>1</w:t>
      </w:r>
      <w:r w:rsidRPr="00F9451E" w:rsidR="0010506D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Pr="00F9451E" w:rsidR="008842C6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Pr="00F9451E" w:rsidR="00486FC8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Pr="00F9451E" w:rsidR="00D42F1B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486FC8">
        <w:rPr>
          <w:rFonts w:asciiTheme="minorHAnsi" w:hAnsiTheme="minorHAnsi" w:cstheme="minorHAnsi"/>
          <w:color w:val="000000" w:themeColor="text1"/>
          <w:sz w:val="20"/>
        </w:rPr>
        <w:t>s</w:t>
      </w:r>
      <w:r w:rsidRPr="00F9451E" w:rsidR="00D42F1B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486FC8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Pr="00F9451E" w:rsidR="00486FC8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 w:rsidR="00D42F1B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 w:rsidR="00D42F1B">
        <w:rPr>
          <w:rFonts w:asciiTheme="minorHAnsi" w:hAnsiTheme="minorHAnsi" w:cstheme="minorHAnsi"/>
          <w:color w:val="000000" w:themeColor="text1"/>
          <w:sz w:val="20"/>
        </w:rPr>
        <w:t>deverá</w:t>
      </w:r>
      <w:r w:rsidRPr="00F9451E" w:rsidR="00AB5295">
        <w:rPr>
          <w:rFonts w:asciiTheme="minorHAnsi" w:hAnsiTheme="minorHAnsi" w:cstheme="minorHAnsi"/>
          <w:color w:val="000000" w:themeColor="text1"/>
          <w:sz w:val="20"/>
        </w:rPr>
        <w:t>(ão)</w:t>
      </w:r>
      <w:r w:rsidRPr="00F9451E" w:rsidR="00486FC8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Pr="00F9451E" w:rsidR="00C10049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Pr="00F9451E" w:rsidR="00C10049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Pr="00F9451E" w:rsidR="00C10049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 w:rsidR="00C10049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Pr="00F9451E" w:rsidR="00C10049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 w:rsidR="00C10049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Pr="00F9451E" w:rsidR="000334E8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0334E8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r w:rsidRPr="00F9451E" w:rsidR="000334E8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Pr="00F9451E" w:rsidR="000334E8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Pr="00F9451E" w:rsidR="000334E8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 w:rsidR="000334E8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 w:rsidR="000334E8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C10049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 w:rsidR="00C10049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 w:rsidR="00572B4F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Pr="00F9451E" w:rsidR="00D42F1B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Pr="00F9451E" w:rsidR="00572B4F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Pr="00F9451E" w:rsidR="00E1707C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F9451E" w:rsidR="008C1655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 w:rsidR="00D42F1B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Pr="00F9451E" w:rsidR="00D42F1B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F9451E" w:rsidR="00AB5295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:rsidRPr="00F9451E" w:rsidR="00F46D05" w:rsidP="00A22B3E" w:rsidRDefault="00881334" w14:paraId="3AD3CA90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Pr="00F9451E" w:rsidR="00FD5240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Pr="00F9451E" w:rsidR="00F46D05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F9451E" w:rsidR="008C1655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Pr="00F9451E" w:rsidR="00E1707C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FA5F1F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 w:rsidR="001D1E03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F9451E" w:rsidR="00045C06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Pr="00F9451E" w:rsidR="00FA5F1F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Pr="00F9451E" w:rsidR="009246F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>todo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>s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>s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>s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Pr="00F9451E" w:rsidR="007C094D">
        <w:rPr>
          <w:rFonts w:asciiTheme="minorHAnsi" w:hAnsiTheme="minorHAnsi" w:cstheme="minorHAnsi"/>
          <w:color w:val="000000" w:themeColor="text1"/>
          <w:sz w:val="20"/>
        </w:rPr>
        <w:t>nente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7C094D">
        <w:rPr>
          <w:rFonts w:asciiTheme="minorHAnsi" w:hAnsiTheme="minorHAnsi" w:cstheme="minorHAnsi"/>
          <w:color w:val="000000" w:themeColor="text1"/>
          <w:sz w:val="20"/>
        </w:rPr>
        <w:t>s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7C094D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Pr="00F9451E" w:rsidR="007C094D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Pr="00F9451E" w:rsidR="007C094D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 w:rsidR="007C094D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>s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>, esta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>s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>m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>s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Pr="00F9451E" w:rsidR="001D1E03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 w:rsidR="001D1E03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Pr="00F9451E" w:rsidR="003E150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Pr="00F9451E" w:rsidR="009246F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 w:rsidR="003E150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Pr="00F9451E" w:rsidR="004A64A2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Pr="00F9451E" w:rsidR="00E12492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:rsidRPr="00F9451E" w:rsidR="00AC421E" w:rsidP="00A22B3E" w:rsidRDefault="00FD5240" w14:paraId="6A0EC715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Pr="00F9451E" w:rsidR="00F46D05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Pr="00F9451E" w:rsidR="00F46D05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Pr="00F9451E" w:rsidR="00F46D05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Pr="00F9451E" w:rsidR="00D85433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Pr="00F9451E" w:rsidR="00D85433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Pr="00F9451E" w:rsidR="00D85433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Pr="00F9451E" w:rsidR="00D85433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Pr="00F9451E" w:rsidR="00D85433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>, sendo que sua retificação, caso seja(m) necessária(s), será(</w:t>
      </w:r>
      <w:proofErr w:type="spellStart"/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 xml:space="preserve">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Pr="00F9451E" w:rsidR="00D85433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Pr="00F9451E" w:rsidR="00D85433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 w:rsidR="00D85433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:rsidRPr="00F9451E" w:rsidR="00E12492" w:rsidP="00F741A4" w:rsidRDefault="00E12492" w14:paraId="53F8697D" w14:textId="77777777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:rsidRPr="00F9451E" w:rsidR="00285789" w:rsidP="00F741A4" w:rsidRDefault="00285789" w14:paraId="7BF3B9B9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Pr="00F9451E" w:rsidR="00FD5240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Pr="00F9451E" w:rsidR="00C15D2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 w:rsidR="00C15D2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 w:rsidR="00C15D2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Pr="00F9451E" w:rsidR="009246F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Pr="00F9451E" w:rsidR="00F5615A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Pr="00F9451E" w:rsidR="00F5615A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Pr="00F9451E" w:rsidR="00F5615A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Pr="00F9451E" w:rsidR="00F5615A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Pr="00F9451E" w:rsidR="00B7092D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 w:rsidR="00B7092D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Pr="00F9451E" w:rsidR="00F5615A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Pr="00F9451E" w:rsidR="00F5615A">
        <w:rPr>
          <w:rFonts w:asciiTheme="minorHAnsi" w:hAnsiTheme="minorHAnsi" w:cstheme="minorHAnsi"/>
          <w:color w:val="000000" w:themeColor="text1"/>
          <w:sz w:val="20"/>
        </w:rPr>
        <w:t>.</w:t>
      </w:r>
      <w:r w:rsidRPr="00F9451E" w:rsidR="00DB028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:rsidRPr="00F9451E" w:rsidR="00014189" w:rsidP="00F741A4" w:rsidRDefault="00014189" w14:paraId="5028DBD4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285789" w:rsidP="00F741A4" w:rsidRDefault="00285789" w14:paraId="4A8623F7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Pr="00F9451E" w:rsidR="00FD5240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Pr="00F9451E" w:rsidR="00C15D2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C15D2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 w:rsidR="00C15D2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 w:rsidR="00C15D2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Pr="00F9451E" w:rsidR="009246F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C35EC3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Pr="00F9451E" w:rsidR="0049731E">
        <w:rPr>
          <w:rFonts w:asciiTheme="minorHAnsi" w:hAnsiTheme="minorHAnsi" w:cstheme="minorHAnsi"/>
          <w:color w:val="000000" w:themeColor="text1"/>
          <w:sz w:val="20"/>
        </w:rPr>
        <w:t>.</w:t>
      </w:r>
    </w:p>
    <w:p w:rsidRPr="00F9451E" w:rsidR="004001D3" w:rsidP="00F741A4" w:rsidRDefault="004001D3" w14:paraId="171E8D4E" w14:textId="77777777">
      <w:pPr>
        <w:jc w:val="both"/>
        <w:rPr>
          <w:rFonts w:asciiTheme="minorHAnsi" w:hAnsiTheme="minorHAnsi" w:cstheme="minorHAnsi"/>
          <w:color w:val="FF0000"/>
          <w:sz w:val="20"/>
        </w:rPr>
      </w:pPr>
    </w:p>
    <w:p w:rsidRPr="00F9451E" w:rsidR="007824B7" w:rsidP="00F741A4" w:rsidRDefault="00FD5240" w14:paraId="0A1FA342" w14:textId="77777777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Pr="00F9451E" w:rsidR="00285789">
        <w:rPr>
          <w:rFonts w:asciiTheme="minorHAnsi" w:hAnsiTheme="minorHAnsi" w:cstheme="minorHAnsi"/>
          <w:b/>
          <w:sz w:val="20"/>
          <w:u w:val="single"/>
        </w:rPr>
        <w:t>ona</w:t>
      </w:r>
      <w:r w:rsidRPr="00F9451E" w:rsidR="00285789">
        <w:rPr>
          <w:rFonts w:asciiTheme="minorHAnsi" w:hAnsiTheme="minorHAnsi" w:cstheme="minorHAnsi"/>
          <w:sz w:val="20"/>
        </w:rPr>
        <w:t xml:space="preserve"> </w:t>
      </w:r>
      <w:r w:rsidRPr="00F9451E" w:rsidR="00285789">
        <w:rPr>
          <w:rFonts w:asciiTheme="minorHAnsi" w:hAnsiTheme="minorHAnsi" w:cstheme="minorHAnsi"/>
          <w:sz w:val="20"/>
        </w:rPr>
        <w:tab/>
      </w:r>
      <w:r w:rsidRPr="00F9451E" w:rsidR="00285789">
        <w:rPr>
          <w:rFonts w:asciiTheme="minorHAnsi" w:hAnsiTheme="minorHAnsi" w:cstheme="minorHAnsi"/>
          <w:sz w:val="20"/>
        </w:rPr>
        <w:t>-</w:t>
      </w:r>
      <w:r w:rsidRPr="00F9451E" w:rsidR="00285789">
        <w:rPr>
          <w:rFonts w:asciiTheme="minorHAnsi" w:hAnsiTheme="minorHAnsi" w:cstheme="minorHAnsi"/>
          <w:sz w:val="20"/>
        </w:rPr>
        <w:tab/>
      </w:r>
      <w:r w:rsidRPr="00F9451E" w:rsidR="00285789">
        <w:rPr>
          <w:rFonts w:asciiTheme="minorHAnsi" w:hAnsiTheme="minorHAnsi" w:cstheme="minorHAnsi"/>
          <w:sz w:val="20"/>
        </w:rPr>
        <w:tab/>
      </w:r>
      <w:r w:rsidRPr="00F9451E" w:rsidR="007824B7">
        <w:rPr>
          <w:rFonts w:asciiTheme="minorHAnsi" w:hAnsiTheme="minorHAnsi" w:cstheme="minorHAnsi"/>
          <w:sz w:val="20"/>
        </w:rPr>
        <w:t>A escrituração contábil, por se tratar do final do processo</w:t>
      </w:r>
      <w:r w:rsidRPr="00F9451E" w:rsidR="00007740">
        <w:rPr>
          <w:rFonts w:asciiTheme="minorHAnsi" w:hAnsiTheme="minorHAnsi" w:cstheme="minorHAnsi"/>
          <w:sz w:val="20"/>
        </w:rPr>
        <w:t xml:space="preserve"> que envolve o objeto social e negócios da </w:t>
      </w:r>
      <w:r w:rsidRPr="00F9451E" w:rsidR="00007740">
        <w:rPr>
          <w:rFonts w:asciiTheme="minorHAnsi" w:hAnsiTheme="minorHAnsi" w:cstheme="minorHAnsi"/>
          <w:b/>
          <w:sz w:val="20"/>
        </w:rPr>
        <w:t>Contratante</w:t>
      </w:r>
      <w:r w:rsidRPr="00F9451E" w:rsidR="007824B7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Pr="00F9451E" w:rsidR="007824B7">
        <w:rPr>
          <w:rFonts w:asciiTheme="minorHAnsi" w:hAnsiTheme="minorHAnsi" w:cstheme="minorHAnsi"/>
          <w:sz w:val="20"/>
        </w:rPr>
        <w:t>documento</w:t>
      </w:r>
      <w:r w:rsidRPr="00F9451E" w:rsidR="00A55563">
        <w:rPr>
          <w:rFonts w:asciiTheme="minorHAnsi" w:hAnsiTheme="minorHAnsi" w:cstheme="minorHAnsi"/>
          <w:sz w:val="20"/>
        </w:rPr>
        <w:t>(</w:t>
      </w:r>
      <w:r w:rsidRPr="00F9451E" w:rsidR="007824B7">
        <w:rPr>
          <w:rFonts w:asciiTheme="minorHAnsi" w:hAnsiTheme="minorHAnsi" w:cstheme="minorHAnsi"/>
          <w:sz w:val="20"/>
        </w:rPr>
        <w:t>s</w:t>
      </w:r>
      <w:r w:rsidRPr="00F9451E" w:rsidR="00A55563">
        <w:rPr>
          <w:rFonts w:asciiTheme="minorHAnsi" w:hAnsiTheme="minorHAnsi" w:cstheme="minorHAnsi"/>
          <w:sz w:val="20"/>
        </w:rPr>
        <w:t>)</w:t>
      </w:r>
      <w:r w:rsidRPr="00F9451E" w:rsidR="007824B7">
        <w:rPr>
          <w:rFonts w:asciiTheme="minorHAnsi" w:hAnsiTheme="minorHAnsi" w:cstheme="minorHAnsi"/>
          <w:sz w:val="20"/>
        </w:rPr>
        <w:t xml:space="preserve"> </w:t>
      </w:r>
      <w:r w:rsidRPr="00F9451E" w:rsidR="00A55563">
        <w:rPr>
          <w:rFonts w:asciiTheme="minorHAnsi" w:hAnsiTheme="minorHAnsi" w:cstheme="minorHAnsi"/>
          <w:sz w:val="20"/>
        </w:rPr>
        <w:t xml:space="preserve">apresentado(s) </w:t>
      </w:r>
      <w:r w:rsidRPr="00F9451E" w:rsidR="007824B7">
        <w:rPr>
          <w:rFonts w:asciiTheme="minorHAnsi" w:hAnsiTheme="minorHAnsi" w:cstheme="minorHAnsi"/>
          <w:sz w:val="20"/>
        </w:rPr>
        <w:t>p</w:t>
      </w:r>
      <w:r w:rsidRPr="00F9451E" w:rsidR="00007740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Pr="00F9451E" w:rsidR="008C1655">
        <w:rPr>
          <w:rFonts w:asciiTheme="minorHAnsi" w:hAnsiTheme="minorHAnsi" w:cstheme="minorHAnsi"/>
          <w:b/>
          <w:sz w:val="20"/>
        </w:rPr>
        <w:t>Contratada</w:t>
      </w:r>
      <w:r w:rsidRPr="00F9451E" w:rsidR="009A0674">
        <w:rPr>
          <w:rFonts w:asciiTheme="minorHAnsi" w:hAnsiTheme="minorHAnsi" w:cstheme="minorHAnsi"/>
          <w:b/>
          <w:sz w:val="20"/>
        </w:rPr>
        <w:t>,</w:t>
      </w:r>
      <w:r w:rsidRPr="00F9451E" w:rsidR="00A55563">
        <w:rPr>
          <w:rFonts w:asciiTheme="minorHAnsi" w:hAnsiTheme="minorHAnsi" w:cstheme="minorHAnsi"/>
          <w:b/>
          <w:sz w:val="20"/>
        </w:rPr>
        <w:t xml:space="preserve"> </w:t>
      </w:r>
      <w:r w:rsidRPr="00F9451E" w:rsidR="009A0674">
        <w:rPr>
          <w:rFonts w:asciiTheme="minorHAnsi" w:hAnsiTheme="minorHAnsi" w:cstheme="minorHAnsi"/>
          <w:sz w:val="20"/>
        </w:rPr>
        <w:t>jamais</w:t>
      </w:r>
      <w:r w:rsidRPr="00F9451E" w:rsidR="007824B7">
        <w:rPr>
          <w:rFonts w:asciiTheme="minorHAnsi" w:hAnsiTheme="minorHAnsi" w:cstheme="minorHAnsi"/>
          <w:sz w:val="20"/>
        </w:rPr>
        <w:t xml:space="preserve"> pode</w:t>
      </w:r>
      <w:r w:rsidRPr="00F9451E" w:rsidR="00A55563">
        <w:rPr>
          <w:rFonts w:asciiTheme="minorHAnsi" w:hAnsiTheme="minorHAnsi" w:cstheme="minorHAnsi"/>
          <w:sz w:val="20"/>
        </w:rPr>
        <w:t xml:space="preserve">rá </w:t>
      </w:r>
      <w:r w:rsidRPr="00F9451E" w:rsidR="007824B7">
        <w:rPr>
          <w:rFonts w:asciiTheme="minorHAnsi" w:hAnsiTheme="minorHAnsi" w:cstheme="minorHAnsi"/>
          <w:sz w:val="20"/>
        </w:rPr>
        <w:t>ser responsabilizada</w:t>
      </w:r>
      <w:r w:rsidRPr="00F9451E" w:rsidR="00A55563">
        <w:rPr>
          <w:rFonts w:asciiTheme="minorHAnsi" w:hAnsiTheme="minorHAnsi" w:cstheme="minorHAnsi"/>
          <w:sz w:val="20"/>
        </w:rPr>
        <w:t>,</w:t>
      </w:r>
      <w:r w:rsidRPr="00F9451E" w:rsidR="007824B7">
        <w:rPr>
          <w:rFonts w:asciiTheme="minorHAnsi" w:hAnsiTheme="minorHAnsi" w:cstheme="minorHAnsi"/>
          <w:sz w:val="20"/>
        </w:rPr>
        <w:t xml:space="preserve"> </w:t>
      </w:r>
      <w:r w:rsidRPr="00F9451E" w:rsidR="009A0674">
        <w:rPr>
          <w:rFonts w:asciiTheme="minorHAnsi" w:hAnsiTheme="minorHAnsi" w:cstheme="minorHAnsi"/>
          <w:sz w:val="20"/>
        </w:rPr>
        <w:t>sob nenhuma hipótese</w:t>
      </w:r>
      <w:r w:rsidRPr="00F9451E" w:rsidR="007824B7">
        <w:rPr>
          <w:rFonts w:asciiTheme="minorHAnsi" w:hAnsiTheme="minorHAnsi" w:cstheme="minorHAnsi"/>
          <w:sz w:val="20"/>
        </w:rPr>
        <w:t>, pela falta de registro na contabilidade</w:t>
      </w:r>
      <w:r w:rsidRPr="00F9451E" w:rsidR="00007740">
        <w:rPr>
          <w:rFonts w:asciiTheme="minorHAnsi" w:hAnsiTheme="minorHAnsi" w:cstheme="minorHAnsi"/>
          <w:sz w:val="20"/>
        </w:rPr>
        <w:t xml:space="preserve"> de algum fato contábil</w:t>
      </w:r>
      <w:r w:rsidRPr="00F9451E" w:rsidR="007824B7">
        <w:rPr>
          <w:rFonts w:asciiTheme="minorHAnsi" w:hAnsiTheme="minorHAnsi" w:cstheme="minorHAnsi"/>
          <w:sz w:val="20"/>
        </w:rPr>
        <w:t xml:space="preserve"> </w:t>
      </w:r>
      <w:r w:rsidRPr="00F9451E" w:rsidR="00A55563">
        <w:rPr>
          <w:rFonts w:asciiTheme="minorHAnsi" w:hAnsiTheme="minorHAnsi" w:cstheme="minorHAnsi"/>
          <w:sz w:val="20"/>
        </w:rPr>
        <w:t xml:space="preserve">como também </w:t>
      </w:r>
      <w:r w:rsidRPr="00F9451E" w:rsidR="00A11720">
        <w:rPr>
          <w:rFonts w:asciiTheme="minorHAnsi" w:hAnsiTheme="minorHAnsi" w:cstheme="minorHAnsi"/>
          <w:sz w:val="20"/>
        </w:rPr>
        <w:t>seus reflexos</w:t>
      </w:r>
      <w:r w:rsidRPr="00F9451E" w:rsidR="00A55563">
        <w:rPr>
          <w:rFonts w:asciiTheme="minorHAnsi" w:hAnsiTheme="minorHAnsi" w:cstheme="minorHAnsi"/>
          <w:sz w:val="20"/>
        </w:rPr>
        <w:t xml:space="preserve"> fiscais e tributários em decorrência do</w:t>
      </w:r>
      <w:r w:rsidRPr="00F9451E" w:rsidR="007824B7">
        <w:rPr>
          <w:rFonts w:asciiTheme="minorHAnsi" w:hAnsiTheme="minorHAnsi" w:cstheme="minorHAnsi"/>
          <w:sz w:val="20"/>
        </w:rPr>
        <w:t xml:space="preserve"> não </w:t>
      </w:r>
      <w:r w:rsidRPr="00F9451E" w:rsidR="00A55563">
        <w:rPr>
          <w:rFonts w:asciiTheme="minorHAnsi" w:hAnsiTheme="minorHAnsi" w:cstheme="minorHAnsi"/>
          <w:sz w:val="20"/>
        </w:rPr>
        <w:t xml:space="preserve">recebimento </w:t>
      </w:r>
      <w:r w:rsidRPr="00F9451E" w:rsidR="007824B7">
        <w:rPr>
          <w:rFonts w:asciiTheme="minorHAnsi" w:hAnsiTheme="minorHAnsi" w:cstheme="minorHAnsi"/>
          <w:sz w:val="20"/>
        </w:rPr>
        <w:t xml:space="preserve">envio de </w:t>
      </w:r>
      <w:r w:rsidRPr="00F9451E" w:rsidR="00A55563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 xml:space="preserve">informação(ões), </w:t>
      </w:r>
      <w:r w:rsidRPr="00F9451E" w:rsidR="007824B7">
        <w:rPr>
          <w:rFonts w:asciiTheme="minorHAnsi" w:hAnsiTheme="minorHAnsi" w:cstheme="minorHAnsi"/>
          <w:sz w:val="20"/>
        </w:rPr>
        <w:t>documento</w:t>
      </w:r>
      <w:r w:rsidRPr="00F9451E" w:rsidR="00A11720">
        <w:rPr>
          <w:rFonts w:asciiTheme="minorHAnsi" w:hAnsiTheme="minorHAnsi" w:cstheme="minorHAnsi"/>
          <w:sz w:val="20"/>
        </w:rPr>
        <w:t>(</w:t>
      </w:r>
      <w:r w:rsidRPr="00F9451E" w:rsidR="007824B7">
        <w:rPr>
          <w:rFonts w:asciiTheme="minorHAnsi" w:hAnsiTheme="minorHAnsi" w:cstheme="minorHAnsi"/>
          <w:sz w:val="20"/>
        </w:rPr>
        <w:t>s</w:t>
      </w:r>
      <w:r w:rsidRPr="00F9451E" w:rsidR="00A11720">
        <w:rPr>
          <w:rFonts w:asciiTheme="minorHAnsi" w:hAnsiTheme="minorHAnsi" w:cstheme="minorHAnsi"/>
          <w:sz w:val="20"/>
        </w:rPr>
        <w:t>)</w:t>
      </w:r>
      <w:r w:rsidRPr="00F9451E" w:rsidR="00007740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Pr="00F9451E" w:rsidR="00E1796C">
        <w:rPr>
          <w:rFonts w:asciiTheme="minorHAnsi" w:hAnsiTheme="minorHAnsi" w:cstheme="minorHAnsi"/>
          <w:sz w:val="20"/>
        </w:rPr>
        <w:t>pago(s) e/ou recebido(s)</w:t>
      </w:r>
      <w:r w:rsidRPr="00F9451E" w:rsidR="009A0674">
        <w:rPr>
          <w:rFonts w:asciiTheme="minorHAnsi" w:hAnsiTheme="minorHAnsi" w:cstheme="minorHAnsi"/>
          <w:sz w:val="20"/>
        </w:rPr>
        <w:t xml:space="preserve"> pela </w:t>
      </w:r>
      <w:r w:rsidRPr="00F9451E" w:rsidR="00FA5F1F">
        <w:rPr>
          <w:rFonts w:asciiTheme="minorHAnsi" w:hAnsiTheme="minorHAnsi" w:cstheme="minorHAnsi"/>
          <w:b/>
          <w:sz w:val="20"/>
        </w:rPr>
        <w:t>Contratante</w:t>
      </w:r>
      <w:r w:rsidRPr="00F9451E" w:rsidR="009A0674">
        <w:rPr>
          <w:rFonts w:asciiTheme="minorHAnsi" w:hAnsiTheme="minorHAnsi" w:cstheme="minorHAnsi"/>
          <w:sz w:val="20"/>
        </w:rPr>
        <w:t xml:space="preserve">. </w:t>
      </w:r>
      <w:r w:rsidRPr="00F9451E" w:rsidR="007824B7">
        <w:rPr>
          <w:rFonts w:asciiTheme="minorHAnsi" w:hAnsiTheme="minorHAnsi" w:cstheme="minorHAnsi"/>
          <w:sz w:val="20"/>
        </w:rPr>
        <w:t xml:space="preserve"> </w:t>
      </w:r>
    </w:p>
    <w:p w:rsidRPr="00F9451E" w:rsidR="007824B7" w:rsidP="00F741A4" w:rsidRDefault="007824B7" w14:paraId="7AC6DE1C" w14:textId="77777777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:rsidRPr="00F9451E" w:rsidR="00285789" w:rsidP="00F741A4" w:rsidRDefault="00FD5240" w14:paraId="3A43CEC9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Pr="00F9451E" w:rsidR="00285789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Pr="00F9451E" w:rsidR="00FA5F1F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 w:rsidR="00FD0D02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Pr="00F9451E" w:rsidR="00627EA4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Pr="00F9451E" w:rsidR="008C1655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:rsidRPr="00F9451E" w:rsidR="00285789" w:rsidP="00F741A4" w:rsidRDefault="00285789" w14:paraId="5660BD2D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285789" w:rsidP="00F741A4" w:rsidRDefault="00CA338B" w14:paraId="58463E1D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Pr="00F9451E" w:rsidR="00FD5240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Pr="00F9451E" w:rsidR="00285789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Quando do encerramento</w:t>
      </w:r>
      <w:r w:rsidRPr="00F9451E" w:rsidR="00640426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Pr="00F9451E" w:rsidR="00201989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 w:rsidR="00640426">
        <w:rPr>
          <w:rFonts w:asciiTheme="minorHAnsi" w:hAnsiTheme="minorHAnsi" w:cstheme="minorHAnsi"/>
          <w:color w:val="000000" w:themeColor="text1"/>
          <w:sz w:val="20"/>
        </w:rPr>
        <w:t>, seja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>(m) por motivo(s) de reorganização(ões) societária(s) no que se refere à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s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, fus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>ão(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ões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, baixa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s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>ão(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ões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ser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acertado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>(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>s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>)</w:t>
      </w:r>
      <w:r w:rsidRPr="00F9451E" w:rsidR="00285789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Pr="00F9451E" w:rsidR="00201989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:rsidRPr="00F9451E" w:rsidR="00285789" w:rsidP="00F741A4" w:rsidRDefault="00285789" w14:paraId="19C9C56A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285789" w:rsidP="00F741A4" w:rsidRDefault="00CA338B" w14:paraId="6CA7360B" w14:textId="77777777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Pr="00F9451E" w:rsidR="001379BF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Pr="00F9451E" w:rsidR="00285789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Pr="00F9451E" w:rsidR="00C15D2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Pr="00F9451E" w:rsidR="00C15D2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 w:rsidR="001379BF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 w:rsidR="001379BF">
        <w:rPr>
          <w:rFonts w:asciiTheme="minorHAnsi" w:hAnsiTheme="minorHAnsi" w:cstheme="minorHAnsi"/>
          <w:color w:val="000000" w:themeColor="text1"/>
          <w:sz w:val="20"/>
        </w:rPr>
        <w:t>A(s) autuação(</w:t>
      </w:r>
      <w:proofErr w:type="spellStart"/>
      <w:r w:rsidRPr="00F9451E" w:rsidR="001379BF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 w:rsidR="001379BF">
        <w:rPr>
          <w:rFonts w:asciiTheme="minorHAnsi" w:hAnsiTheme="minorHAnsi" w:cstheme="minorHAnsi"/>
          <w:color w:val="000000" w:themeColor="text1"/>
          <w:sz w:val="20"/>
        </w:rPr>
        <w:t>), seja(m) de natureza fiscal, trabalhista, previdenciária ou qualquer outro tipo, por não se tratar de serviço(s) estritamente contábil(eis), não será(</w:t>
      </w:r>
      <w:proofErr w:type="spellStart"/>
      <w:r w:rsidRPr="00F9451E" w:rsidR="001379BF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F9451E" w:rsidR="001379BF">
        <w:rPr>
          <w:rFonts w:asciiTheme="minorHAnsi" w:hAnsiTheme="minorHAnsi" w:cstheme="minorHAnsi"/>
          <w:color w:val="000000" w:themeColor="text1"/>
          <w:sz w:val="20"/>
        </w:rPr>
        <w:t xml:space="preserve">) de responsabilidade da </w:t>
      </w:r>
      <w:r w:rsidRPr="00F9451E" w:rsidR="001379BF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 w:rsidR="001379BF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Pr="00F9451E" w:rsidR="001379BF">
        <w:rPr>
          <w:rFonts w:asciiTheme="minorHAnsi" w:hAnsiTheme="minorHAnsi" w:cstheme="minorHAnsi"/>
          <w:sz w:val="20"/>
        </w:rPr>
        <w:t xml:space="preserve">. Caso seja de interesse da </w:t>
      </w:r>
      <w:r w:rsidRPr="00F9451E" w:rsidR="001379BF">
        <w:rPr>
          <w:rFonts w:asciiTheme="minorHAnsi" w:hAnsiTheme="minorHAnsi" w:cstheme="minorHAnsi"/>
          <w:b/>
          <w:sz w:val="20"/>
        </w:rPr>
        <w:t>Contratante</w:t>
      </w:r>
      <w:r w:rsidRPr="00F9451E" w:rsidR="001379BF">
        <w:rPr>
          <w:rFonts w:asciiTheme="minorHAnsi" w:hAnsiTheme="minorHAnsi" w:cstheme="minorHAnsi"/>
          <w:sz w:val="20"/>
        </w:rPr>
        <w:t xml:space="preserve">, a </w:t>
      </w:r>
      <w:r w:rsidRPr="00F9451E" w:rsidR="001379BF">
        <w:rPr>
          <w:rFonts w:asciiTheme="minorHAnsi" w:hAnsiTheme="minorHAnsi" w:cstheme="minorHAnsi"/>
          <w:b/>
          <w:sz w:val="20"/>
        </w:rPr>
        <w:t>Contratada</w:t>
      </w:r>
      <w:r w:rsidRPr="00F9451E" w:rsidR="001379BF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:rsidRPr="00F9451E" w:rsidR="001379BF" w:rsidP="00F741A4" w:rsidRDefault="001379BF" w14:paraId="65D12939" w14:textId="77777777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:rsidRPr="00F9451E" w:rsidR="001379BF" w:rsidP="00F741A4" w:rsidRDefault="001379BF" w14:paraId="242758D5" w14:textId="77777777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, será(</w:t>
      </w:r>
      <w:proofErr w:type="spellStart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:rsidRPr="00F9451E" w:rsidR="001379BF" w:rsidP="00A22B3E" w:rsidRDefault="001379BF" w14:paraId="1487B727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:rsidRPr="00F9451E" w:rsidR="001379BF" w:rsidP="00A22B3E" w:rsidRDefault="001379BF" w14:paraId="358A097E" w14:textId="77777777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:rsidRPr="00F9451E" w:rsidR="001379BF" w:rsidP="00F741A4" w:rsidRDefault="001379BF" w14:paraId="0B9AF4B4" w14:textId="77777777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:rsidRPr="00F9451E" w:rsidR="001379BF" w:rsidP="00F741A4" w:rsidRDefault="001379BF" w14:paraId="52AA4D45" w14:textId="77777777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:rsidRPr="00F9451E" w:rsidR="001379BF" w:rsidP="00F741A4" w:rsidRDefault="001379BF" w14:paraId="6A632C87" w14:textId="77777777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:rsidRPr="00F9451E" w:rsidR="001379BF" w:rsidP="00F741A4" w:rsidRDefault="001379BF" w14:paraId="79B0166C" w14:textId="77777777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:rsidRPr="00F9451E" w:rsidR="001379BF" w:rsidP="00F741A4" w:rsidRDefault="001379BF" w14:paraId="73593633" w14:textId="77777777">
      <w:pPr>
        <w:jc w:val="both"/>
        <w:rPr>
          <w:rFonts w:asciiTheme="minorHAnsi" w:hAnsiTheme="minorHAnsi" w:cstheme="minorHAnsi"/>
          <w:sz w:val="20"/>
        </w:rPr>
      </w:pPr>
    </w:p>
    <w:p w:rsidRPr="00F9451E" w:rsidR="001379BF" w:rsidP="00F741A4" w:rsidRDefault="001379BF" w14:paraId="4081443A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:rsidRPr="00F9451E" w:rsidR="001379BF" w:rsidP="00A22B3E" w:rsidRDefault="001379BF" w14:paraId="3A234F18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:rsidRPr="00F9451E" w:rsidR="001379BF" w:rsidP="00A22B3E" w:rsidRDefault="001379BF" w14:paraId="779E2661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:rsidRPr="00F9451E" w:rsidR="001379BF" w:rsidP="00A22B3E" w:rsidRDefault="001379BF" w14:paraId="09334F34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:rsidRPr="00F9451E" w:rsidR="001379BF" w:rsidP="00A22B3E" w:rsidRDefault="001379BF" w14:paraId="10722A07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:rsidRPr="00F9451E" w:rsidR="00F4007B" w:rsidP="00A22B3E" w:rsidRDefault="00037F1F" w14:paraId="06C3017F" w14:textId="77777777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Pr="00F9451E" w:rsidR="001379BF">
        <w:rPr>
          <w:rFonts w:asciiTheme="minorHAnsi" w:hAnsiTheme="minorHAnsi" w:cstheme="minorHAnsi"/>
          <w:b/>
          <w:sz w:val="20"/>
          <w:u w:val="single"/>
        </w:rPr>
        <w:t>uinto</w:t>
      </w:r>
      <w:r w:rsidRPr="00F9451E" w:rsidR="001379BF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F9451E" w:rsidR="001379BF">
        <w:rPr>
          <w:rFonts w:asciiTheme="minorHAnsi" w:hAnsiTheme="minorHAnsi" w:cstheme="minorHAnsi"/>
          <w:b/>
          <w:sz w:val="20"/>
        </w:rPr>
        <w:t>Contratante</w:t>
      </w:r>
      <w:r w:rsidRPr="00F9451E" w:rsidR="001379BF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F9451E" w:rsidR="001379BF">
        <w:rPr>
          <w:rFonts w:asciiTheme="minorHAnsi" w:hAnsiTheme="minorHAnsi" w:cstheme="minorHAnsi"/>
          <w:b/>
          <w:sz w:val="20"/>
        </w:rPr>
        <w:t xml:space="preserve">Contratante </w:t>
      </w:r>
      <w:r w:rsidRPr="00F9451E" w:rsidR="001379BF">
        <w:rPr>
          <w:rFonts w:asciiTheme="minorHAnsi" w:hAnsiTheme="minorHAnsi" w:cstheme="minorHAnsi"/>
          <w:sz w:val="20"/>
        </w:rPr>
        <w:t xml:space="preserve">e mediante concordância da </w:t>
      </w:r>
      <w:r w:rsidRPr="00F9451E" w:rsidR="001379BF">
        <w:rPr>
          <w:rFonts w:asciiTheme="minorHAnsi" w:hAnsiTheme="minorHAnsi" w:cstheme="minorHAnsi"/>
          <w:b/>
          <w:sz w:val="20"/>
        </w:rPr>
        <w:t xml:space="preserve">Contratada, </w:t>
      </w:r>
      <w:r w:rsidRPr="00F9451E" w:rsidR="001379BF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F9451E" w:rsidR="001379BF">
        <w:rPr>
          <w:rFonts w:asciiTheme="minorHAnsi" w:hAnsiTheme="minorHAnsi" w:cstheme="minorHAnsi"/>
          <w:b/>
          <w:sz w:val="20"/>
        </w:rPr>
        <w:t>Contratante</w:t>
      </w:r>
      <w:r w:rsidRPr="00F9451E" w:rsidR="001379BF">
        <w:rPr>
          <w:rFonts w:asciiTheme="minorHAnsi" w:hAnsiTheme="minorHAnsi" w:cstheme="minorHAnsi"/>
          <w:color w:val="FF0000"/>
          <w:sz w:val="20"/>
        </w:rPr>
        <w:t>.</w:t>
      </w:r>
    </w:p>
    <w:p w:rsidRPr="00F9451E" w:rsidR="001379BF" w:rsidP="00F741A4" w:rsidRDefault="001379BF" w14:paraId="021D2C66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037F1F" w:rsidP="00F741A4" w:rsidRDefault="00037F1F" w14:paraId="343CEE91" w14:textId="77777777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Pr="00F9451E" w:rsidR="005D18BC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Pr="00F9451E" w:rsidR="005D18BC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:rsidRPr="00F9451E" w:rsidR="00037F1F" w:rsidP="00A22B3E" w:rsidRDefault="00037F1F" w14:paraId="2098FC48" w14:textId="77777777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Pr="00F9451E" w:rsidR="005D18BC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:rsidRPr="00F9451E" w:rsidR="00037F1F" w:rsidP="00A22B3E" w:rsidRDefault="00037F1F" w14:paraId="28132B34" w14:textId="77777777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:rsidRPr="00F9451E" w:rsidR="00037F1F" w:rsidP="00A22B3E" w:rsidRDefault="00037F1F" w14:paraId="026D2397" w14:textId="77777777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:rsidRPr="00F9451E" w:rsidR="00037F1F" w:rsidP="00F741A4" w:rsidRDefault="00037F1F" w14:paraId="2FFB0616" w14:textId="77777777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:rsidRPr="00F9451E" w:rsidR="005D18BC" w:rsidP="00F741A4" w:rsidRDefault="005D18BC" w14:paraId="4C25569B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:rsidRPr="00F9451E" w:rsidR="00037F1F" w:rsidP="00F741A4" w:rsidRDefault="00037F1F" w14:paraId="4F785645" w14:textId="77777777">
      <w:pPr>
        <w:jc w:val="both"/>
        <w:rPr>
          <w:rFonts w:asciiTheme="minorHAnsi" w:hAnsiTheme="minorHAnsi" w:cstheme="minorHAnsi"/>
          <w:b/>
          <w:sz w:val="20"/>
        </w:rPr>
      </w:pPr>
    </w:p>
    <w:p w:rsidRPr="00F9451E" w:rsidR="00285789" w:rsidP="32ABC672" w:rsidRDefault="00285789" w14:paraId="5692665D" w14:textId="18988A59">
      <w:pPr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smartTag w:uri="schemas-houaiss/mini" w:element="verbetes">
        <w:r w:rsidRPr="32ABC672" w:rsidR="32ABC672">
          <w:rPr>
            <w:rFonts w:ascii="Calibri" w:hAnsi="Calibri" w:cs="Calibri" w:asciiTheme="minorAscii" w:hAnsiTheme="minorAscii" w:cstheme="minorAscii"/>
            <w:b w:val="1"/>
            <w:bCs w:val="1"/>
            <w:sz w:val="20"/>
            <w:szCs w:val="20"/>
            <w:u w:val="single"/>
          </w:rPr>
          <w:t>Cláusula décima sétima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-</w:t>
        </w:r>
        <w:r>
          <w:tab/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O presente contrato tem seu início na data de {{ dtInic }}</w:t>
        </w:r>
        <w:r w:rsidRPr="32ABC672" w:rsidR="32ABC672">
          <w:rPr>
            <w:rFonts w:ascii="Calibri" w:hAnsi="Calibri" w:cs="Calibri" w:asciiTheme="minorAscii" w:hAnsiTheme="minorAscii" w:cstheme="minorAscii"/>
            <w:sz w:val="20"/>
            <w:szCs w:val="20"/>
          </w:rPr>
          <w:t>.</w:t>
        </w:r>
      </w:smartTag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:rsidRPr="00F9451E" w:rsidR="00501E5D" w:rsidP="00F741A4" w:rsidRDefault="00501E5D" w14:paraId="496DDAB2" w14:textId="77777777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:rsidRPr="00F9451E" w:rsidR="005D18BC" w:rsidP="00F741A4" w:rsidRDefault="005D18BC" w14:paraId="166BC17F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F9451E" w:rsidR="00F741A4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proofErr w:type="spellStart"/>
      <w:r w:rsidRPr="00F9451E">
        <w:rPr>
          <w:rFonts w:asciiTheme="minorHAnsi" w:hAnsiTheme="minorHAnsi" w:cstheme="minorHAnsi"/>
          <w:sz w:val="20"/>
        </w:rPr>
        <w:t>Whatsapp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F9451E">
        <w:rPr>
          <w:rFonts w:asciiTheme="minorHAnsi" w:hAnsiTheme="minorHAnsi" w:cstheme="minorHAnsi"/>
          <w:sz w:val="20"/>
        </w:rPr>
        <w:t>Telegram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>), rescisão(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), (quando houver) e outros. </w:t>
      </w:r>
    </w:p>
    <w:p w:rsidRPr="00F9451E" w:rsidR="005D18BC" w:rsidP="00A22B3E" w:rsidRDefault="005D18BC" w14:paraId="3EEAEF04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Pr="00F9451E" w:rsidR="00F741A4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:rsidRPr="00F9451E" w:rsidR="005D18BC" w:rsidP="00A22B3E" w:rsidRDefault="00F741A4" w14:paraId="55E04A0A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Pr="00F9451E" w:rsidR="005D18BC">
        <w:rPr>
          <w:rFonts w:asciiTheme="minorHAnsi" w:hAnsiTheme="minorHAnsi" w:cstheme="minorHAnsi"/>
          <w:b/>
          <w:sz w:val="20"/>
          <w:u w:val="single"/>
        </w:rPr>
        <w:t>egundo</w:t>
      </w:r>
      <w:r w:rsidRPr="00F9451E" w:rsidR="005D18BC">
        <w:rPr>
          <w:rFonts w:asciiTheme="minorHAnsi" w:hAnsiTheme="minorHAnsi" w:cstheme="minorHAnsi"/>
          <w:b/>
          <w:sz w:val="20"/>
        </w:rPr>
        <w:t>:</w:t>
      </w:r>
      <w:r w:rsidRPr="00F9451E" w:rsidR="005D18BC">
        <w:rPr>
          <w:rFonts w:asciiTheme="minorHAnsi" w:hAnsiTheme="minorHAnsi" w:cstheme="minorHAnsi"/>
          <w:sz w:val="20"/>
        </w:rPr>
        <w:t xml:space="preserve"> A </w:t>
      </w:r>
      <w:r w:rsidRPr="00F9451E" w:rsidR="005D18BC">
        <w:rPr>
          <w:rFonts w:asciiTheme="minorHAnsi" w:hAnsiTheme="minorHAnsi" w:cstheme="minorHAnsi"/>
          <w:b/>
          <w:sz w:val="20"/>
        </w:rPr>
        <w:t>Contratada</w:t>
      </w:r>
      <w:r w:rsidRPr="00F9451E" w:rsidR="005D18BC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F9451E" w:rsidR="005D18BC">
        <w:rPr>
          <w:rFonts w:asciiTheme="minorHAnsi" w:hAnsiTheme="minorHAnsi" w:cstheme="minorHAnsi"/>
          <w:b/>
          <w:sz w:val="20"/>
        </w:rPr>
        <w:t>Contratada</w:t>
      </w:r>
      <w:r w:rsidRPr="00F9451E" w:rsidR="005D18BC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F9451E" w:rsidR="005D18BC">
        <w:rPr>
          <w:rFonts w:asciiTheme="minorHAnsi" w:hAnsiTheme="minorHAnsi" w:cstheme="minorHAnsi"/>
          <w:b/>
          <w:sz w:val="20"/>
        </w:rPr>
        <w:t>Contratante</w:t>
      </w:r>
      <w:r w:rsidRPr="00F9451E" w:rsidR="005D18BC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:rsidRPr="00F9451E" w:rsidR="005D18BC" w:rsidP="00A22B3E" w:rsidRDefault="00F741A4" w14:paraId="18853674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Pr="00F9451E" w:rsidR="005D18BC">
        <w:rPr>
          <w:rFonts w:asciiTheme="minorHAnsi" w:hAnsiTheme="minorHAnsi" w:cstheme="minorHAnsi"/>
          <w:b/>
          <w:sz w:val="20"/>
          <w:u w:val="single"/>
        </w:rPr>
        <w:t>erceiro</w:t>
      </w:r>
      <w:r w:rsidRPr="00F9451E" w:rsidR="005D18BC">
        <w:rPr>
          <w:rFonts w:asciiTheme="minorHAnsi" w:hAnsiTheme="minorHAnsi" w:cstheme="minorHAnsi"/>
          <w:b/>
          <w:sz w:val="20"/>
        </w:rPr>
        <w:t>:</w:t>
      </w:r>
      <w:r w:rsidRPr="00F9451E" w:rsidR="005D18BC">
        <w:rPr>
          <w:rFonts w:asciiTheme="minorHAnsi" w:hAnsiTheme="minorHAnsi" w:cstheme="minorHAnsi"/>
          <w:sz w:val="20"/>
        </w:rPr>
        <w:t xml:space="preserve"> O(A) </w:t>
      </w:r>
      <w:r w:rsidRPr="00F9451E" w:rsidR="005D18BC">
        <w:rPr>
          <w:rFonts w:asciiTheme="minorHAnsi" w:hAnsiTheme="minorHAnsi" w:cstheme="minorHAnsi"/>
          <w:b/>
          <w:sz w:val="20"/>
        </w:rPr>
        <w:t>Contratante</w:t>
      </w:r>
      <w:r w:rsidRPr="00F9451E" w:rsidR="005D18BC">
        <w:rPr>
          <w:rFonts w:asciiTheme="minorHAnsi" w:hAnsiTheme="minorHAnsi" w:cstheme="minorHAnsi"/>
          <w:sz w:val="20"/>
        </w:rPr>
        <w:t xml:space="preserve"> tem direito a obter da </w:t>
      </w:r>
      <w:r w:rsidRPr="00F9451E" w:rsidR="005D18BC">
        <w:rPr>
          <w:rFonts w:asciiTheme="minorHAnsi" w:hAnsiTheme="minorHAnsi" w:cstheme="minorHAnsi"/>
          <w:b/>
          <w:sz w:val="20"/>
        </w:rPr>
        <w:t xml:space="preserve">Contratada, </w:t>
      </w:r>
      <w:r w:rsidRPr="00F9451E" w:rsidR="005D18BC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:rsidRPr="00F9451E" w:rsidR="005D18BC" w:rsidP="00A22B3E" w:rsidRDefault="00F741A4" w14:paraId="4986CB4B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Pr="00F9451E" w:rsidR="005D18BC">
        <w:rPr>
          <w:rFonts w:asciiTheme="minorHAnsi" w:hAnsiTheme="minorHAnsi" w:cstheme="minorHAnsi"/>
          <w:b/>
          <w:sz w:val="20"/>
          <w:u w:val="single"/>
        </w:rPr>
        <w:t>uarto</w:t>
      </w:r>
      <w:r w:rsidRPr="00F9451E" w:rsidR="005D18BC">
        <w:rPr>
          <w:rFonts w:asciiTheme="minorHAnsi" w:hAnsiTheme="minorHAnsi" w:cstheme="minorHAnsi"/>
          <w:b/>
          <w:sz w:val="20"/>
        </w:rPr>
        <w:t>:</w:t>
      </w:r>
      <w:r w:rsidRPr="00F9451E" w:rsidR="005D18BC">
        <w:rPr>
          <w:rFonts w:asciiTheme="minorHAnsi" w:hAnsiTheme="minorHAnsi" w:cstheme="minorHAnsi"/>
          <w:sz w:val="20"/>
        </w:rPr>
        <w:t xml:space="preserve"> Todas as solicitações do(a) </w:t>
      </w:r>
      <w:r w:rsidRPr="00F9451E" w:rsidR="005D18BC">
        <w:rPr>
          <w:rFonts w:asciiTheme="minorHAnsi" w:hAnsiTheme="minorHAnsi" w:cstheme="minorHAnsi"/>
          <w:b/>
          <w:sz w:val="20"/>
        </w:rPr>
        <w:t>Contratante</w:t>
      </w:r>
      <w:r w:rsidRPr="00F9451E" w:rsidR="005D18BC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F9451E" w:rsidR="005D18BC">
        <w:rPr>
          <w:rFonts w:asciiTheme="minorHAnsi" w:hAnsiTheme="minorHAnsi" w:cstheme="minorHAnsi"/>
          <w:b/>
          <w:sz w:val="20"/>
        </w:rPr>
        <w:t>Contratante</w:t>
      </w:r>
      <w:r w:rsidRPr="00F9451E" w:rsidR="005D18BC">
        <w:rPr>
          <w:rFonts w:asciiTheme="minorHAnsi" w:hAnsiTheme="minorHAnsi" w:cstheme="minorHAnsi"/>
          <w:sz w:val="20"/>
        </w:rPr>
        <w:t>.</w:t>
      </w:r>
    </w:p>
    <w:p w:rsidRPr="00F9451E" w:rsidR="005D18BC" w:rsidP="00A22B3E" w:rsidRDefault="00F741A4" w14:paraId="5331DD34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Pr="00F9451E" w:rsidR="005D18BC">
        <w:rPr>
          <w:rFonts w:asciiTheme="minorHAnsi" w:hAnsiTheme="minorHAnsi" w:cstheme="minorHAnsi"/>
          <w:b/>
          <w:sz w:val="20"/>
          <w:u w:val="single"/>
        </w:rPr>
        <w:t>uinto</w:t>
      </w:r>
      <w:r w:rsidRPr="00F9451E" w:rsidR="005D18BC">
        <w:rPr>
          <w:rFonts w:asciiTheme="minorHAnsi" w:hAnsiTheme="minorHAnsi" w:cstheme="minorHAnsi"/>
          <w:b/>
          <w:sz w:val="20"/>
        </w:rPr>
        <w:t>:</w:t>
      </w:r>
      <w:r w:rsidRPr="00F9451E" w:rsidR="005D18BC">
        <w:rPr>
          <w:rFonts w:asciiTheme="minorHAnsi" w:hAnsiTheme="minorHAnsi" w:cstheme="minorHAnsi"/>
          <w:sz w:val="20"/>
        </w:rPr>
        <w:t xml:space="preserve"> Os dados pessoais coletados pela </w:t>
      </w:r>
      <w:r w:rsidRPr="00F9451E" w:rsidR="005D18BC">
        <w:rPr>
          <w:rFonts w:asciiTheme="minorHAnsi" w:hAnsiTheme="minorHAnsi" w:cstheme="minorHAnsi"/>
          <w:b/>
          <w:sz w:val="20"/>
        </w:rPr>
        <w:t>Contratada</w:t>
      </w:r>
      <w:r w:rsidRPr="00F9451E" w:rsidR="005D18BC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F9451E" w:rsidR="005D18BC">
        <w:rPr>
          <w:rFonts w:asciiTheme="minorHAnsi" w:hAnsiTheme="minorHAnsi" w:cstheme="minorHAnsi"/>
          <w:b/>
          <w:sz w:val="20"/>
        </w:rPr>
        <w:t>Contratante</w:t>
      </w:r>
      <w:r w:rsidRPr="00F9451E" w:rsidR="005D18BC">
        <w:rPr>
          <w:rFonts w:asciiTheme="minorHAnsi" w:hAnsiTheme="minorHAnsi" w:cstheme="minorHAnsi"/>
          <w:sz w:val="20"/>
        </w:rPr>
        <w:t xml:space="preserve"> e</w:t>
      </w:r>
      <w:r w:rsidRPr="00F9451E" w:rsidR="005D18BC">
        <w:rPr>
          <w:rFonts w:asciiTheme="minorHAnsi" w:hAnsiTheme="minorHAnsi" w:cstheme="minorHAnsi"/>
          <w:b/>
          <w:sz w:val="20"/>
        </w:rPr>
        <w:t xml:space="preserve"> </w:t>
      </w:r>
      <w:r w:rsidRPr="00F9451E" w:rsidR="005D18BC">
        <w:rPr>
          <w:rFonts w:asciiTheme="minorHAnsi" w:hAnsiTheme="minorHAnsi" w:cstheme="minorHAnsi"/>
          <w:sz w:val="20"/>
        </w:rPr>
        <w:t xml:space="preserve">da </w:t>
      </w:r>
      <w:r w:rsidRPr="00F9451E" w:rsidR="005D18BC">
        <w:rPr>
          <w:rFonts w:asciiTheme="minorHAnsi" w:hAnsiTheme="minorHAnsi" w:cstheme="minorHAnsi"/>
          <w:b/>
          <w:sz w:val="20"/>
        </w:rPr>
        <w:t xml:space="preserve">Contratada </w:t>
      </w:r>
      <w:r w:rsidRPr="00F9451E" w:rsidR="005D18BC">
        <w:rPr>
          <w:rFonts w:asciiTheme="minorHAnsi" w:hAnsiTheme="minorHAnsi" w:cstheme="minorHAnsi"/>
          <w:sz w:val="20"/>
        </w:rPr>
        <w:t>e as disposições legais ou regulatórias aplicáveis.</w:t>
      </w:r>
    </w:p>
    <w:p w:rsidRPr="00F9451E" w:rsidR="005D18BC" w:rsidP="00A22B3E" w:rsidRDefault="00F741A4" w14:paraId="3AFFEF61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Pr="00F9451E" w:rsidR="005D18BC">
        <w:rPr>
          <w:rFonts w:asciiTheme="minorHAnsi" w:hAnsiTheme="minorHAnsi" w:cstheme="minorHAnsi"/>
          <w:b/>
          <w:sz w:val="20"/>
          <w:u w:val="single"/>
        </w:rPr>
        <w:t>exto</w:t>
      </w:r>
      <w:r w:rsidRPr="00F9451E" w:rsidR="005D18BC">
        <w:rPr>
          <w:rFonts w:asciiTheme="minorHAnsi" w:hAnsiTheme="minorHAnsi" w:cstheme="minorHAnsi"/>
          <w:b/>
          <w:sz w:val="20"/>
        </w:rPr>
        <w:t xml:space="preserve">: </w:t>
      </w:r>
      <w:r w:rsidRPr="00F9451E" w:rsidR="005D18BC">
        <w:rPr>
          <w:rFonts w:asciiTheme="minorHAnsi" w:hAnsiTheme="minorHAnsi" w:cstheme="minorHAnsi"/>
          <w:sz w:val="20"/>
        </w:rPr>
        <w:t xml:space="preserve">O(a) </w:t>
      </w:r>
      <w:r w:rsidRPr="00F9451E" w:rsidR="005D18BC">
        <w:rPr>
          <w:rFonts w:asciiTheme="minorHAnsi" w:hAnsiTheme="minorHAnsi" w:cstheme="minorHAnsi"/>
          <w:b/>
          <w:sz w:val="20"/>
        </w:rPr>
        <w:t>Contratante</w:t>
      </w:r>
      <w:r w:rsidRPr="00F9451E" w:rsidR="005D18BC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F9451E" w:rsidR="005D18BC">
        <w:rPr>
          <w:rFonts w:asciiTheme="minorHAnsi" w:hAnsiTheme="minorHAnsi" w:cstheme="minorHAnsi"/>
          <w:b/>
          <w:sz w:val="20"/>
        </w:rPr>
        <w:t>Contratada</w:t>
      </w:r>
      <w:r w:rsidRPr="00F9451E" w:rsidR="005D18BC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F9451E" w:rsidR="005D18BC">
        <w:rPr>
          <w:rFonts w:asciiTheme="minorHAnsi" w:hAnsiTheme="minorHAnsi" w:cstheme="minorHAnsi"/>
          <w:b/>
          <w:sz w:val="20"/>
        </w:rPr>
        <w:t xml:space="preserve">Contratante </w:t>
      </w:r>
      <w:r w:rsidRPr="00F9451E" w:rsidR="005D18BC">
        <w:rPr>
          <w:rFonts w:asciiTheme="minorHAnsi" w:hAnsiTheme="minorHAnsi" w:cstheme="minorHAnsi"/>
          <w:sz w:val="20"/>
        </w:rPr>
        <w:t>a partir da eliminação dos dados pessoais.</w:t>
      </w:r>
    </w:p>
    <w:p w:rsidRPr="00F9451E" w:rsidR="005D18BC" w:rsidP="00A22B3E" w:rsidRDefault="00F741A4" w14:paraId="078F2DC4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Pr="00F9451E" w:rsidR="005D18BC">
        <w:rPr>
          <w:rFonts w:asciiTheme="minorHAnsi" w:hAnsiTheme="minorHAnsi" w:cstheme="minorHAnsi"/>
          <w:b/>
          <w:sz w:val="20"/>
          <w:u w:val="single"/>
        </w:rPr>
        <w:t>étimo</w:t>
      </w:r>
      <w:r w:rsidRPr="00F9451E" w:rsidR="005D18BC">
        <w:rPr>
          <w:rFonts w:asciiTheme="minorHAnsi" w:hAnsiTheme="minorHAnsi" w:cstheme="minorHAnsi"/>
          <w:b/>
          <w:sz w:val="20"/>
        </w:rPr>
        <w:t xml:space="preserve">: </w:t>
      </w:r>
      <w:r w:rsidRPr="00F9451E" w:rsidR="005D18BC">
        <w:rPr>
          <w:rFonts w:asciiTheme="minorHAnsi" w:hAnsiTheme="minorHAnsi" w:cstheme="minorHAnsi"/>
          <w:sz w:val="20"/>
        </w:rPr>
        <w:t xml:space="preserve">À </w:t>
      </w:r>
      <w:r w:rsidRPr="00F9451E" w:rsidR="005D18BC">
        <w:rPr>
          <w:rFonts w:asciiTheme="minorHAnsi" w:hAnsiTheme="minorHAnsi" w:cstheme="minorHAnsi"/>
          <w:b/>
          <w:sz w:val="20"/>
        </w:rPr>
        <w:t>Contratada</w:t>
      </w:r>
      <w:r w:rsidRPr="00F9451E" w:rsidR="005D18BC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F9451E" w:rsidR="005D18BC">
        <w:rPr>
          <w:rFonts w:asciiTheme="minorHAnsi" w:hAnsiTheme="minorHAnsi" w:cstheme="minorHAnsi"/>
          <w:b/>
          <w:sz w:val="20"/>
        </w:rPr>
        <w:t>Contratante</w:t>
      </w:r>
      <w:r w:rsidRPr="00F9451E" w:rsidR="005D18BC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F9451E" w:rsidR="005D18BC">
        <w:rPr>
          <w:rFonts w:asciiTheme="minorHAnsi" w:hAnsiTheme="minorHAnsi" w:cstheme="minorHAnsi"/>
          <w:b/>
          <w:sz w:val="20"/>
        </w:rPr>
        <w:t>Contratante</w:t>
      </w:r>
      <w:r w:rsidRPr="00F9451E" w:rsidR="005D18BC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:rsidRPr="00F9451E" w:rsidR="005D18BC" w:rsidP="00A22B3E" w:rsidRDefault="00F741A4" w14:paraId="1ADB5D4C" w14:textId="77777777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o</w:t>
      </w:r>
      <w:r w:rsidRPr="00F9451E" w:rsidR="005D18BC">
        <w:rPr>
          <w:rFonts w:asciiTheme="minorHAnsi" w:hAnsiTheme="minorHAnsi" w:cstheme="minorHAnsi"/>
          <w:b/>
          <w:sz w:val="20"/>
          <w:u w:val="single"/>
        </w:rPr>
        <w:t>itavo</w:t>
      </w:r>
      <w:r w:rsidRPr="00F9451E" w:rsidR="005D18BC">
        <w:rPr>
          <w:rFonts w:asciiTheme="minorHAnsi" w:hAnsiTheme="minorHAnsi" w:cstheme="minorHAnsi"/>
          <w:b/>
          <w:sz w:val="20"/>
        </w:rPr>
        <w:t>:</w:t>
      </w:r>
      <w:r w:rsidRPr="00F9451E" w:rsidR="005D18BC">
        <w:rPr>
          <w:rFonts w:asciiTheme="minorHAnsi" w:hAnsiTheme="minorHAnsi" w:cstheme="minorHAnsi"/>
          <w:sz w:val="20"/>
        </w:rPr>
        <w:t xml:space="preserve"> O(a) </w:t>
      </w:r>
      <w:r w:rsidRPr="00F9451E" w:rsidR="005D18BC">
        <w:rPr>
          <w:rFonts w:asciiTheme="minorHAnsi" w:hAnsiTheme="minorHAnsi" w:cstheme="minorHAnsi"/>
          <w:b/>
          <w:sz w:val="20"/>
        </w:rPr>
        <w:t>Contratante</w:t>
      </w:r>
      <w:r w:rsidRPr="00F9451E" w:rsidR="005D18BC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F9451E" w:rsidR="005D18BC">
        <w:rPr>
          <w:rFonts w:asciiTheme="minorHAnsi" w:hAnsiTheme="minorHAnsi" w:cstheme="minorHAnsi"/>
          <w:b/>
          <w:sz w:val="20"/>
        </w:rPr>
        <w:t>Contratada</w:t>
      </w:r>
      <w:r w:rsidRPr="00F9451E" w:rsidR="005D18BC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:rsidRPr="00F9451E" w:rsidR="005D18BC" w:rsidP="00F741A4" w:rsidRDefault="005D18BC" w14:paraId="6C96DCB6" w14:textId="77777777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:rsidRPr="00F9451E" w:rsidR="00285789" w:rsidP="00F741A4" w:rsidRDefault="00285789" w14:paraId="729E237B" w14:textId="77777777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Pr="00F9451E" w:rsidR="00F741A4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Pr="00F9451E" w:rsidR="008D4021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 w:rsidR="00A11720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Pr="00F9451E" w:rsidR="00C15D2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Pr="00F9451E" w:rsidR="00A11720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Pr="00F9451E" w:rsidR="00A11720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 w:rsidR="00A55563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Pr="00F9451E" w:rsidR="00A55563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Pr="00F9451E" w:rsidR="00A55563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Pr="00F9451E" w:rsidR="00A55563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Pr="00F9451E" w:rsidR="00A55563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 w:rsidR="007C094D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 w:rsidR="007C094D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Pr="00F9451E" w:rsidR="00A55563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Pr="00F9451E" w:rsidR="00A55563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 w:rsidR="007C094D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Pr="00F9451E" w:rsidR="007C094D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Pr="00F9451E" w:rsidR="007C094D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 w:rsidR="007C094D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Pr="00F9451E" w:rsidR="007A0500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Pr="00F9451E" w:rsidR="007A0500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Pr="00F9451E" w:rsidR="007A0500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Pr="00F9451E" w:rsidR="007A0500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Pr="00F9451E" w:rsidR="00FA5F1F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Pr="00F9451E" w:rsidR="007C094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Pr="00F9451E" w:rsidR="00A11720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r w:rsidRPr="00F9451E" w:rsidR="00A11720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Pr="00F9451E" w:rsidR="00A11720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Pr="00F9451E" w:rsidR="00A11720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Pr="00F9451E" w:rsidR="00A55563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Pr="00F9451E" w:rsidR="00A55563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Pr="00F9451E" w:rsidR="00A55563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Pr="00F9451E" w:rsidR="00A55563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:rsidRPr="00F9451E" w:rsidR="00261ED3" w:rsidP="00F741A4" w:rsidRDefault="00261ED3" w14:paraId="37C41F25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285789" w:rsidP="00F741A4" w:rsidRDefault="00285789" w14:paraId="79EB92D9" w14:textId="77777777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Pr="00F9451E" w:rsidR="00F741A4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Pr="00F9451E" w:rsidR="00F741A4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Pr="00F9451E" w:rsidR="006E7CFD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Pr="00F9451E" w:rsidR="008D4021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:rsidRPr="00F9451E" w:rsidR="008B1650" w:rsidP="00F741A4" w:rsidRDefault="008B1650" w14:paraId="5D6D88D0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3146C8" w:rsidP="00F741A4" w:rsidRDefault="00285789" w14:paraId="4E2688AD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Pr="00F9451E" w:rsidR="00710DB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Pr="00F9451E" w:rsidR="00DD0800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C10049">
        <w:rPr>
          <w:rFonts w:asciiTheme="minorHAnsi" w:hAnsiTheme="minorHAnsi" w:cstheme="minorHAnsi"/>
          <w:color w:val="000000" w:themeColor="text1"/>
          <w:sz w:val="20"/>
        </w:rPr>
        <w:t>02</w:t>
      </w:r>
      <w:r w:rsidRPr="00F9451E" w:rsidR="00DD0800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Pr="00F9451E" w:rsidR="00C10049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:rsidRPr="00F9451E" w:rsidR="003146C8" w:rsidP="00F062A5" w:rsidRDefault="003146C8" w14:paraId="37562B04" w14:textId="7777777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0E109D" w:rsidP="00F062A5" w:rsidRDefault="000E109D" w14:paraId="7FBD0DF1" w14:textId="7777777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AB0373" w:rsidP="32ABC672" w:rsidRDefault="00AB0373" w14:paraId="12CCE06C" w14:textId="0CCAF8BF">
      <w:pPr>
        <w:spacing w:line="276" w:lineRule="auto"/>
        <w:jc w:val="right"/>
        <w:outlineLvl w:val="0"/>
        <w:rPr>
          <w:rFonts w:ascii="Calibri" w:hAnsi="Calibri" w:cs="Calibri" w:asciiTheme="minorAscii" w:hAnsiTheme="minorAscii" w:cstheme="minorAscii"/>
          <w:color w:val="000000" w:themeColor="text1"/>
          <w:sz w:val="20"/>
          <w:szCs w:val="20"/>
        </w:rPr>
      </w:pPr>
      <w:smartTag w:uri="schemas-houaiss/mini" w:element="verbetes">
        <w:r w:rsidRPr="32ABC672" w:rsidR="32ABC672">
          <w:rPr>
            <w:rFonts w:ascii="Calibri" w:hAnsi="Calibri" w:cs="Calibri" w:asciiTheme="minorAscii" w:hAnsiTheme="minorAscii" w:cstheme="minorAscii"/>
            <w:color w:val="000000" w:themeColor="text1" w:themeTint="FF" w:themeShade="FF"/>
            <w:sz w:val="20"/>
            <w:szCs w:val="20"/>
          </w:rPr>
          <w:t>Belo Horizonte, {{ dtAss }}</w:t>
        </w:r>
        <w:r w:rsidRPr="32ABC672" w:rsidR="32ABC672">
          <w:rPr>
            <w:rFonts w:ascii="Calibri" w:hAnsi="Calibri" w:cs="Calibri" w:asciiTheme="minorAscii" w:hAnsiTheme="minorAscii" w:cstheme="minorAscii"/>
            <w:color w:val="000000" w:themeColor="text1" w:themeTint="FF" w:themeShade="FF"/>
            <w:sz w:val="20"/>
            <w:szCs w:val="20"/>
          </w:rPr>
          <w:t xml:space="preserve">. </w:t>
        </w:r>
      </w:smartTag>
    </w:p>
    <w:p w:rsidRPr="00F9451E" w:rsidR="00AB0373" w:rsidP="00AB0373" w:rsidRDefault="00AB0373" w14:paraId="58CA4B1A" w14:textId="7777777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AB0373" w:rsidP="00AB0373" w:rsidRDefault="00AB0373" w14:paraId="63B0034D" w14:textId="7777777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AB0373" w:rsidP="00AB0373" w:rsidRDefault="00AB0373" w14:paraId="727B9F86" w14:textId="7777777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AB0373" w:rsidP="00AB0373" w:rsidRDefault="00AB0373" w14:paraId="0BA3CFDE" w14:textId="7777777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AB0373" w:rsidP="00AB0373" w:rsidRDefault="00AB0373" w14:paraId="266A389D" w14:textId="209EF1DB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  <w:r w:rsidRPr="00F9451E" w:rsidR="00F9451E">
        <w:rPr>
          <w:rFonts w:asciiTheme="minorHAnsi" w:hAnsiTheme="minorHAnsi" w:cstheme="minorHAnsi"/>
          <w:color w:val="000000" w:themeColor="text1"/>
          <w:sz w:val="20"/>
        </w:rPr>
        <w:t>_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              </w:t>
      </w:r>
      <w:r w:rsidRPr="00F9451E" w:rsidR="00F9451E">
        <w:rPr>
          <w:rFonts w:asciiTheme="minorHAnsi" w:hAnsiTheme="minorHAnsi" w:cstheme="minorHAnsi"/>
          <w:color w:val="000000" w:themeColor="text1"/>
          <w:sz w:val="20"/>
        </w:rPr>
        <w:t xml:space="preserve">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 w:rsid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__________________________________</w:t>
      </w:r>
    </w:p>
    <w:p w:rsidRPr="00DF21A3" w:rsidR="00AB0373" w:rsidP="00AB0373" w:rsidRDefault="00A22B3E" w14:paraId="540AA504" w14:textId="696CA9B8">
      <w:pPr>
        <w:spacing w:line="276" w:lineRule="auto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</w:t>
      </w:r>
      <w:r w:rsidRPr="00F9451E" w:rsidR="00AB0373">
        <w:rPr>
          <w:rFonts w:asciiTheme="minorHAnsi" w:hAnsiTheme="minorHAnsi" w:cstheme="minorHAnsi"/>
          <w:color w:val="000000" w:themeColor="text1"/>
          <w:sz w:val="20"/>
        </w:rPr>
        <w:t xml:space="preserve">.                                       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="003C7D0C">
        <w:rPr>
          <w:rFonts w:asciiTheme="minorHAnsi" w:hAnsiTheme="minorHAnsi" w:cstheme="minorHAnsi"/>
          <w:color w:val="000000" w:themeColor="text1"/>
          <w:sz w:val="20"/>
        </w:rPr>
        <w:t xml:space="preserve">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 xml:space="preserve">  CAMPOS CORRETORA DE IMOVEIS LTDA</w:t>
      </w:r>
    </w:p>
    <w:p w:rsidRPr="00DF21A3" w:rsidR="00AB0373" w:rsidP="00AB0373" w:rsidRDefault="00AB0373" w14:paraId="37697D52" w14:textId="77777777">
      <w:pPr>
        <w:spacing w:line="276" w:lineRule="auto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AB0373" w:rsidP="00AB0373" w:rsidRDefault="00AB0373" w14:paraId="64F977B9" w14:textId="77777777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</w:t>
      </w:r>
    </w:p>
    <w:p w:rsidRPr="00F9451E" w:rsidR="00AB0373" w:rsidP="00B7092D" w:rsidRDefault="00AB0373" w14:paraId="5172D23E" w14:textId="77777777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</w:rPr>
      </w:pP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_______________________________</w:t>
      </w:r>
    </w:p>
    <w:p w:rsidR="32ABC672" w:rsidP="32ABC672" w:rsidRDefault="32ABC672" w14:paraId="03040287" w14:textId="603BA8BA">
      <w:pPr>
        <w:spacing w:line="276" w:lineRule="auto"/>
        <w:ind w:left="3261"/>
        <w:outlineLvl w:val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</w:pP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 xml:space="preserve">{{ </w:t>
      </w: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nomeContra</w:t>
      </w: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 xml:space="preserve"> }}</w:t>
      </w:r>
    </w:p>
    <w:p w:rsidRPr="00F9451E" w:rsidR="00AB0373" w:rsidP="32ABC672" w:rsidRDefault="00A22B3E" w14:paraId="21725A2D" w14:textId="10CEA616">
      <w:pPr>
        <w:spacing w:line="276" w:lineRule="auto"/>
        <w:ind w:left="3261"/>
        <w:outlineLvl w:val="0"/>
        <w:rPr>
          <w:rFonts w:ascii="Calibri" w:hAnsi="Calibri" w:cs="Calibri" w:asciiTheme="minorAscii" w:hAnsiTheme="minorAscii" w:cstheme="minorAscii"/>
          <w:color w:val="000000" w:themeColor="text1"/>
          <w:sz w:val="20"/>
          <w:szCs w:val="20"/>
        </w:rPr>
      </w:pP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 xml:space="preserve">           CPF</w:t>
      </w: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:  {</w:t>
      </w:r>
      <w:r w:rsidRPr="32ABC672" w:rsidR="32ABC6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{ cpfContra }}</w:t>
      </w:r>
    </w:p>
    <w:p w:rsidRPr="00F9451E" w:rsidR="00AB0373" w:rsidP="00AB0373" w:rsidRDefault="00AB0373" w14:paraId="3AFA2D31" w14:textId="77777777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AB0373" w:rsidP="00AB0373" w:rsidRDefault="00AB0373" w14:paraId="2AA47729" w14:textId="77777777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:rsidRPr="00F9451E" w:rsidR="00AB0373" w:rsidP="00AB0373" w:rsidRDefault="00AB0373" w14:paraId="027C28E1" w14:textId="77777777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AB0373" w:rsidP="00AB0373" w:rsidRDefault="00AB0373" w14:paraId="7038F010" w14:textId="526FED96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:rsidRPr="00F9451E" w:rsidR="00AB0373" w:rsidP="00AB0373" w:rsidRDefault="00AB0373" w14:paraId="535E9C16" w14:textId="20CEA94A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:rsidRPr="00F9451E" w:rsidR="00AB0373" w:rsidP="00AB0373" w:rsidRDefault="00AB0373" w14:paraId="6F96D5BA" w14:textId="27F5EE96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:rsidRPr="00F9451E" w:rsidR="00C05F1B" w:rsidP="00F062A5" w:rsidRDefault="00C05F1B" w14:paraId="08922354" w14:textId="77777777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9A0E19" w:rsidP="00F062A5" w:rsidRDefault="009A0E19" w14:paraId="69621093" w14:textId="77777777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:rsidRPr="00F9451E" w:rsidR="005D18BC" w:rsidRDefault="005D18BC" w14:paraId="7222C70B" w14:textId="77777777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:rsidRPr="00F9451E" w:rsidR="005D18BC" w:rsidP="005D18BC" w:rsidRDefault="005D18BC" w14:paraId="3B3AE390" w14:textId="77777777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ANEXO I – CARTA DE RESPONSABILIDADE DA ADMINISTRAÇÃO</w:t>
      </w:r>
    </w:p>
    <w:p w:rsidRPr="00F9451E" w:rsidR="005D18BC" w:rsidP="005D18BC" w:rsidRDefault="005D18BC" w14:paraId="5D38DACF" w14:textId="77777777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5D18BC" w:rsidP="005D18BC" w:rsidRDefault="005D18BC" w14:paraId="692F2CAF" w14:textId="77777777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5D18BC" w:rsidP="005D18BC" w:rsidRDefault="005D18BC" w14:paraId="51D22E95" w14:textId="77777777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:rsidRPr="00F9451E" w:rsidR="005D18BC" w:rsidP="005D18BC" w:rsidRDefault="005D18BC" w14:paraId="0751F162" w14:textId="77777777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5D18BC" w:rsidP="005D18BC" w:rsidRDefault="005D18BC" w14:paraId="6DA5FB9D" w14:textId="77777777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:rsidRPr="00F9451E" w:rsidR="005D18BC" w:rsidP="005D18BC" w:rsidRDefault="005D18BC" w14:paraId="13B2AD06" w14:textId="77777777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:rsidRPr="00F9451E" w:rsidR="005D18BC" w:rsidP="005D18BC" w:rsidRDefault="005D18BC" w14:paraId="48A483BD" w14:textId="77777777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:rsidRPr="00F9451E" w:rsidR="005D18BC" w:rsidP="005D18BC" w:rsidRDefault="005D18BC" w14:paraId="6A5ECB37" w14:textId="77777777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:rsidRPr="00F9451E" w:rsidR="005D18BC" w:rsidP="005D18BC" w:rsidRDefault="005D18BC" w14:paraId="51A6E9DA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F9451E" w:rsidR="005D18BC" w:rsidP="005D18BC" w:rsidRDefault="005D18BC" w14:paraId="0B66271E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:rsidRPr="00F9451E" w:rsidR="005D18BC" w:rsidP="32ABC672" w:rsidRDefault="005D18BC" w14:paraId="68F751FC" w14:textId="45EB3D36">
      <w:pPr>
        <w:pStyle w:val="Corpodetexto"/>
        <w:ind w:right="1"/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32ABC672" w:rsidR="32ABC672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Declaramos para os devidos fins, como administrador e responsável legal da empresa {{ </w:t>
      </w:r>
      <w:r w:rsidRPr="32ABC672" w:rsidR="32ABC672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nomeEmp</w:t>
      </w:r>
      <w:r w:rsidRPr="32ABC672" w:rsidR="32ABC672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}}</w:t>
      </w:r>
      <w:r w:rsidRPr="32ABC672" w:rsidR="32ABC672">
        <w:rPr>
          <w:rFonts w:ascii="Calibri" w:hAnsi="Calibri" w:cs="Calibri" w:asciiTheme="minorAscii" w:hAnsiTheme="minorAscii" w:cstheme="minorAscii"/>
          <w:i w:val="0"/>
          <w:iCs w:val="0"/>
          <w:color w:val="000000" w:themeColor="text1" w:themeTint="FF" w:themeShade="FF"/>
          <w:sz w:val="20"/>
          <w:szCs w:val="20"/>
        </w:rPr>
        <w:t>, {{ cnpjEmp }}</w:t>
      </w:r>
      <w:r w:rsidRPr="32ABC672" w:rsidR="32ABC672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:rsidRPr="00F9451E" w:rsidR="005D18BC" w:rsidP="005D18BC" w:rsidRDefault="005D18BC" w14:paraId="73111134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F9451E" w:rsidR="005D18BC" w:rsidP="005D18BC" w:rsidRDefault="005D18BC" w14:paraId="70CDDDDE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:rsidRPr="00F9451E" w:rsidR="005D18BC" w:rsidP="005D18BC" w:rsidRDefault="005D18BC" w14:paraId="24C56FBB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F9451E" w:rsidR="005D18BC" w:rsidP="005D18BC" w:rsidRDefault="005D18BC" w14:paraId="455C29EE" w14:textId="77777777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:rsidRPr="00F9451E" w:rsidR="005D18BC" w:rsidP="005D18BC" w:rsidRDefault="005D18BC" w14:paraId="7BC176DC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F9451E" w:rsidR="005D18BC" w:rsidP="005D18BC" w:rsidRDefault="005D18BC" w14:paraId="47F9C93D" w14:textId="77777777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:rsidRPr="00F9451E" w:rsidR="005D18BC" w:rsidP="005D18BC" w:rsidRDefault="005D18BC" w14:paraId="54A9F19D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F9451E" w:rsidR="005D18BC" w:rsidP="005D18BC" w:rsidRDefault="005D18BC" w14:paraId="16A706AE" w14:textId="77777777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:rsidRPr="00B7092D" w:rsidR="005D18BC" w:rsidP="005D18BC" w:rsidRDefault="005D18BC" w14:paraId="20B7F13E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B7092D" w:rsidR="005D18BC" w:rsidP="005D18BC" w:rsidRDefault="005D18BC" w14:paraId="4BAE9B8F" w14:textId="77777777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:rsidRPr="00B7092D" w:rsidR="005D18BC" w:rsidP="005D18BC" w:rsidRDefault="005D18BC" w14:paraId="04929418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B7092D" w:rsidR="005D18BC" w:rsidP="005D18BC" w:rsidRDefault="005D18BC" w14:paraId="064819B7" w14:textId="77777777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:rsidRPr="00B7092D" w:rsidR="005D18BC" w:rsidP="005D18BC" w:rsidRDefault="005D18BC" w14:paraId="170F2F6A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:rsidRPr="00B7092D" w:rsidR="005D18BC" w:rsidP="005D18BC" w:rsidRDefault="005D18BC" w14:paraId="3C9AB63F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:rsidRPr="00B7092D" w:rsidR="005D18BC" w:rsidP="005D18BC" w:rsidRDefault="005D18BC" w14:paraId="164E6655" w14:textId="77777777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:rsidRPr="00B7092D" w:rsidR="005D18BC" w:rsidP="005D18BC" w:rsidRDefault="005D18BC" w14:paraId="58B87D61" w14:textId="77777777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:rsidRPr="00B7092D" w:rsidR="005D18BC" w:rsidP="005D18BC" w:rsidRDefault="005D18BC" w14:paraId="38AEDC6A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B7092D" w:rsidR="005D18BC" w:rsidP="005D18BC" w:rsidRDefault="005D18BC" w14:paraId="274A90BF" w14:textId="77777777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:rsidRPr="00B7092D" w:rsidR="005D18BC" w:rsidP="005D18BC" w:rsidRDefault="005D18BC" w14:paraId="729FB8BD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B7092D" w:rsidR="005D18BC" w:rsidP="005D18BC" w:rsidRDefault="005D18BC" w14:paraId="747F2431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:rsidRPr="00B7092D" w:rsidR="005D18BC" w:rsidP="005D18BC" w:rsidRDefault="005D18BC" w14:paraId="4C9C5D9E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B7092D" w:rsidR="005D18BC" w:rsidP="005D18BC" w:rsidRDefault="005D18BC" w14:paraId="25C04CF1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F9451E" w:rsidR="00C05F1B" w:rsidP="32ABC672" w:rsidRDefault="00342315" w14:paraId="0F796295" w14:textId="5D690D4B">
      <w:pPr>
        <w:spacing w:before="120" w:line="360" w:lineRule="auto"/>
        <w:jc w:val="center"/>
        <w:rPr>
          <w:rFonts w:ascii="Calibri" w:hAnsi="Calibri" w:cs="Calibri" w:asciiTheme="minorAscii" w:hAnsiTheme="minorAscii" w:cstheme="minorAscii"/>
          <w:b w:val="1"/>
          <w:bCs w:val="1"/>
          <w:noProof/>
          <w:color w:val="000000" w:themeColor="text1"/>
          <w:sz w:val="20"/>
          <w:szCs w:val="20"/>
        </w:rPr>
      </w:pPr>
      <w:r w:rsidRPr="32ABC672" w:rsidR="32ABC672">
        <w:rPr>
          <w:rFonts w:ascii="Calibri" w:hAnsi="Calibri" w:cs="Calibri" w:asciiTheme="minorAscii" w:hAnsiTheme="minorAscii" w:cstheme="minorAscii"/>
          <w:b w:val="1"/>
          <w:bCs w:val="1"/>
          <w:noProof/>
          <w:color w:val="000000" w:themeColor="text1" w:themeTint="FF" w:themeShade="FF"/>
          <w:sz w:val="20"/>
          <w:szCs w:val="20"/>
        </w:rPr>
        <w:t>{{ nomeContra }}</w:t>
      </w:r>
    </w:p>
    <w:sectPr w:rsidRPr="00F9451E" w:rsidR="00C05F1B" w:rsidSect="00B02145">
      <w:pgSz w:w="11909" w:h="16834" w:orient="portrait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trackRevisions w:val="false"/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3463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CC4"/>
    <w:rsid w:val="004C1AB3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605D68"/>
    <w:rsid w:val="00610EC4"/>
    <w:rsid w:val="00611241"/>
    <w:rsid w:val="006200AD"/>
    <w:rsid w:val="00621A83"/>
    <w:rsid w:val="0062253F"/>
    <w:rsid w:val="00627EA4"/>
    <w:rsid w:val="00636674"/>
    <w:rsid w:val="00640426"/>
    <w:rsid w:val="00650FEF"/>
    <w:rsid w:val="006549D4"/>
    <w:rsid w:val="00661ECA"/>
    <w:rsid w:val="0067039B"/>
    <w:rsid w:val="00687886"/>
    <w:rsid w:val="00690090"/>
    <w:rsid w:val="00690794"/>
    <w:rsid w:val="00694149"/>
    <w:rsid w:val="00697295"/>
    <w:rsid w:val="006A1A8D"/>
    <w:rsid w:val="006B0EEA"/>
    <w:rsid w:val="006B562B"/>
    <w:rsid w:val="006C78C5"/>
    <w:rsid w:val="006D4B47"/>
    <w:rsid w:val="006D671F"/>
    <w:rsid w:val="006D6D81"/>
    <w:rsid w:val="006E06B6"/>
    <w:rsid w:val="006E4D9E"/>
    <w:rsid w:val="006E71C3"/>
    <w:rsid w:val="006E7CFD"/>
    <w:rsid w:val="006F2291"/>
    <w:rsid w:val="006F2775"/>
    <w:rsid w:val="006F56CF"/>
    <w:rsid w:val="00710DBE"/>
    <w:rsid w:val="007145E0"/>
    <w:rsid w:val="007262E0"/>
    <w:rsid w:val="007318A8"/>
    <w:rsid w:val="00741044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E5E8B"/>
    <w:rsid w:val="008F0994"/>
    <w:rsid w:val="008F1F38"/>
    <w:rsid w:val="008F4B88"/>
    <w:rsid w:val="008F67A5"/>
    <w:rsid w:val="008F7972"/>
    <w:rsid w:val="00905726"/>
    <w:rsid w:val="00905912"/>
    <w:rsid w:val="0090688E"/>
    <w:rsid w:val="00916449"/>
    <w:rsid w:val="0092018B"/>
    <w:rsid w:val="009246FE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D51"/>
    <w:rsid w:val="00A84CAC"/>
    <w:rsid w:val="00A908EF"/>
    <w:rsid w:val="00A91033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E2BDB"/>
    <w:rsid w:val="00AE351A"/>
    <w:rsid w:val="00AE3CEB"/>
    <w:rsid w:val="00B005AE"/>
    <w:rsid w:val="00B02145"/>
    <w:rsid w:val="00B1024C"/>
    <w:rsid w:val="00B4455F"/>
    <w:rsid w:val="00B5430F"/>
    <w:rsid w:val="00B54C06"/>
    <w:rsid w:val="00B667A1"/>
    <w:rsid w:val="00B66BA3"/>
    <w:rsid w:val="00B7092D"/>
    <w:rsid w:val="00B70EF2"/>
    <w:rsid w:val="00B71761"/>
    <w:rsid w:val="00B72677"/>
    <w:rsid w:val="00B7678F"/>
    <w:rsid w:val="00B877D2"/>
    <w:rsid w:val="00BA1D64"/>
    <w:rsid w:val="00BB173D"/>
    <w:rsid w:val="00BB6220"/>
    <w:rsid w:val="00BC35C0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3B20"/>
    <w:rsid w:val="00DC03BF"/>
    <w:rsid w:val="00DC1E7B"/>
    <w:rsid w:val="00DC40AD"/>
    <w:rsid w:val="00DC5E97"/>
    <w:rsid w:val="00DC7504"/>
    <w:rsid w:val="00DD0800"/>
    <w:rsid w:val="00DD0C1A"/>
    <w:rsid w:val="00DE794D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612F4"/>
    <w:rsid w:val="00F629D1"/>
    <w:rsid w:val="00F62A4E"/>
    <w:rsid w:val="00F633A7"/>
    <w:rsid w:val="00F741A4"/>
    <w:rsid w:val="00F837F3"/>
    <w:rsid w:val="00F85115"/>
    <w:rsid w:val="00F9451E"/>
    <w:rsid w:val="00F95E2B"/>
    <w:rsid w:val="00FA5F1F"/>
    <w:rsid w:val="00FB31E3"/>
    <w:rsid w:val="00FB3CA6"/>
    <w:rsid w:val="00FC34F1"/>
    <w:rsid w:val="00FD0156"/>
    <w:rsid w:val="00FD0D02"/>
    <w:rsid w:val="00FD5240"/>
    <w:rsid w:val="00FE1E6B"/>
    <w:rsid w:val="00FE2C83"/>
    <w:rsid w:val="00FE718B"/>
    <w:rsid w:val="00FF3E43"/>
    <w:rsid w:val="00FF7A14"/>
    <w:rsid w:val="32ABC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57BF2"/>
    <w:rPr>
      <w:rFonts w:ascii="Arial" w:hAnsi="Arial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styleId="texto2" w:customStyle="1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CorpodetextoChar" w:customStyle="1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deltaprice.com.br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__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CONTRATO DE PRESTAÇÃO DE SERVIÇO</dc:title>
  <dc:creator>_</dc:creator>
  <lastModifiedBy>Financeiro - Deltaprice</lastModifiedBy>
  <revision>18</revision>
  <lastPrinted>2022-09-19T21:46:00.0000000Z</lastPrinted>
  <dcterms:created xsi:type="dcterms:W3CDTF">2022-08-18T15:14:00.0000000Z</dcterms:created>
  <dcterms:modified xsi:type="dcterms:W3CDTF">2024-08-20T15:04:11.6551834Z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