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4"/>
          <w:szCs w:val="44"/>
        </w:rPr>
        <w:t xml:space="preserve">FEATURE SPECIFICATION</w:t>
      </w:r>
    </w:p>
    <w:p>
      <w:pPr>
        <w:spacing w:after="200"/>
        <w:jc w:val="center"/>
      </w:pPr>
      <w:r>
        <w:rPr>
          <w:rFonts w:ascii="Arial" w:cs="Arial" w:eastAsia="Arial" w:hAnsi="Arial"/>
          <w:color w:val="4a5568"/>
          <w:sz w:val="32"/>
          <w:szCs w:val="32"/>
        </w:rPr>
        <w:t xml:space="preserve">Data Integration &amp; Multi-System Workflow</w:t>
      </w:r>
    </w:p>
    <w:p>
      <w:pPr>
        <w:spacing w:after="400"/>
        <w:jc w:val="center"/>
      </w:pPr>
      <w:r>
        <w:rPr>
          <w:rFonts w:ascii="Arial" w:cs="Arial" w:eastAsia="Arial" w:hAnsi="Arial"/>
          <w:color w:val="718096"/>
          <w:sz w:val="24"/>
          <w:szCs w:val="24"/>
        </w:rPr>
        <w:t xml:space="preserve">No Migration Required • Complement Your Existing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1.0 (Draft)</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January 28, 2026</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Source: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ONH Discovery Meeting - Carly (Director of Reentry Services)</w:t>
            </w:r>
          </w:p>
        </w:tc>
      </w:tr>
      <w:tr>
        <w:tc>
          <w:tcPr>
            <w:tcW w:type="dxa" w:w="234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Priority:</w:t>
            </w:r>
          </w:p>
        </w:tc>
        <w:tc>
          <w:tcPr>
            <w:tcW w:type="dxa" w:w="702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b/>
                <w:bCs/>
                <w:color w:val="c53030"/>
                <w:sz w:val="22"/>
                <w:szCs w:val="22"/>
              </w:rPr>
              <w:t xml:space="preserve">CRITICAL - Identified as potential deal-breaker for pilot adoption</w:t>
            </w:r>
          </w:p>
        </w:tc>
      </w:tr>
    </w:tbl>
    <w:p>
      <w:pPr>
        <w:spacing w:after="300"/>
      </w:pPr>
    </w:p>
    <w:p>
      <w:pPr>
        <w:pStyle w:val="Heading1"/>
      </w:pPr>
      <w:r>
        <w:t xml:space="preserve">1.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rFonts w:ascii="Arial" w:cs="Arial" w:eastAsia="Arial" w:hAnsi="Arial"/>
                <w:b/>
                <w:bCs/>
                <w:color w:val="276749"/>
                <w:sz w:val="24"/>
                <w:szCs w:val="24"/>
              </w:rPr>
              <w:t xml:space="preserve">CORE PRINCIPLE: NO MIGRATION REQUIRED</w:t>
            </w:r>
          </w:p>
          <w:p>
            <w:pPr>
              <w:spacing w:after="100"/>
            </w:pPr>
            <w:r>
              <w:rPr>
                <w:rFonts w:ascii="Arial" w:cs="Arial" w:eastAsia="Arial" w:hAnsi="Arial"/>
                <w:sz w:val="22"/>
                <w:szCs w:val="22"/>
              </w:rPr>
              <w:t xml:space="preserve">Scribe enhances your existing workflow without replacing it. Your data stays where it is. Scribe works alongside CAP60, CalGrants, DOL systems, and any other platforms you use—reducing redundant data entry while preserving your current processes.</w:t>
            </w:r>
          </w:p>
        </w:tc>
      </w:tr>
    </w:tbl>
    <w:p>
      <w:pPr>
        <w:spacing w:after="200"/>
      </w:pPr>
    </w:p>
    <w:p>
      <w:pPr>
        <w:spacing w:after="200"/>
      </w:pPr>
      <w:r>
        <w:rPr>
          <w:rFonts w:ascii="Arial" w:cs="Arial" w:eastAsia="Arial" w:hAnsi="Arial"/>
          <w:sz w:val="22"/>
          <w:szCs w:val="22"/>
        </w:rPr>
        <w:t xml:space="preserve">This specification addresses a critical adoption barrier identified during client discovery: the fear of forced data migration. Organizations have invested years building data in existing systems. A forced migration would disrupt operations and risk data loss. Scribe solves this by complementing existing systems rather than replacing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rFonts w:ascii="Arial" w:cs="Arial" w:eastAsia="Arial" w:hAnsi="Arial"/>
                <w:b/>
                <w:bCs/>
                <w:color w:val="276749"/>
                <w:sz w:val="22"/>
                <w:szCs w:val="22"/>
              </w:rPr>
              <w:t xml:space="preserve">✓ WHAT THIS FEATURE IS</w:t>
            </w:r>
          </w:p>
        </w:tc>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b/>
                <w:bCs/>
                <w:color w:val="c53030"/>
                <w:sz w:val="22"/>
                <w:szCs w:val="22"/>
              </w:rPr>
              <w:t xml:space="preserve">✗ WHAT THIS FEATURE IS NOT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2"/>
              </w:numPr>
            </w:pPr>
            <w:r>
              <w:rPr>
                <w:rFonts w:ascii="Arial" w:cs="Arial" w:eastAsia="Arial" w:hAnsi="Arial"/>
                <w:sz w:val="22"/>
                <w:szCs w:val="22"/>
              </w:rPr>
              <w:t xml:space="preserve">A workflow enhancement layer</w:t>
            </w:r>
          </w:p>
          <w:p>
            <w:pPr>
              <w:pStyle w:val="ListParagraph"/>
              <w:numPr>
                <w:ilvl w:val="0"/>
                <w:numId w:val="2"/>
              </w:numPr>
            </w:pPr>
            <w:r>
              <w:rPr>
                <w:rFonts w:ascii="Arial" w:cs="Arial" w:eastAsia="Arial" w:hAnsi="Arial"/>
                <w:sz w:val="22"/>
                <w:szCs w:val="22"/>
              </w:rPr>
              <w:t xml:space="preserve">Export generator for external systems</w:t>
            </w:r>
          </w:p>
          <w:p>
            <w:pPr>
              <w:pStyle w:val="ListParagraph"/>
              <w:numPr>
                <w:ilvl w:val="0"/>
                <w:numId w:val="2"/>
              </w:numPr>
            </w:pPr>
            <w:r>
              <w:rPr>
                <w:rFonts w:ascii="Arial" w:cs="Arial" w:eastAsia="Arial" w:hAnsi="Arial"/>
                <w:sz w:val="22"/>
                <w:szCs w:val="22"/>
              </w:rPr>
              <w:t xml:space="preserve">Optional data import for convenience</w:t>
            </w:r>
          </w:p>
          <w:p>
            <w:pPr>
              <w:pStyle w:val="ListParagraph"/>
              <w:numPr>
                <w:ilvl w:val="0"/>
                <w:numId w:val="2"/>
              </w:numPr>
            </w:pPr>
            <w:r>
              <w:rPr>
                <w:rFonts w:ascii="Arial" w:cs="Arial" w:eastAsia="Arial" w:hAnsi="Arial"/>
                <w:sz w:val="22"/>
                <w:szCs w:val="22"/>
              </w:rPr>
              <w:t xml:space="preserve">Duplicate entry eliminator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3"/>
              </w:numPr>
            </w:pPr>
            <w:r>
              <w:rPr>
                <w:rFonts w:ascii="Arial" w:cs="Arial" w:eastAsia="Arial" w:hAnsi="Arial"/>
                <w:sz w:val="22"/>
                <w:szCs w:val="22"/>
              </w:rPr>
              <w:t xml:space="preserve">A replacement for CAP60 or other systems</w:t>
            </w:r>
          </w:p>
          <w:p>
            <w:pPr>
              <w:pStyle w:val="ListParagraph"/>
              <w:numPr>
                <w:ilvl w:val="0"/>
                <w:numId w:val="3"/>
              </w:numPr>
            </w:pPr>
            <w:r>
              <w:rPr>
                <w:rFonts w:ascii="Arial" w:cs="Arial" w:eastAsia="Arial" w:hAnsi="Arial"/>
                <w:sz w:val="22"/>
                <w:szCs w:val="22"/>
              </w:rPr>
              <w:t xml:space="preserve">A forced migration requirement</w:t>
            </w:r>
          </w:p>
          <w:p>
            <w:pPr>
              <w:pStyle w:val="ListParagraph"/>
              <w:numPr>
                <w:ilvl w:val="0"/>
                <w:numId w:val="3"/>
              </w:numPr>
            </w:pPr>
            <w:r>
              <w:rPr>
                <w:rFonts w:ascii="Arial" w:cs="Arial" w:eastAsia="Arial" w:hAnsi="Arial"/>
                <w:sz w:val="22"/>
                <w:szCs w:val="22"/>
              </w:rPr>
              <w:t xml:space="preserve">A "rip and replace" solution</w:t>
            </w:r>
          </w:p>
          <w:p>
            <w:pPr>
              <w:pStyle w:val="ListParagraph"/>
              <w:numPr>
                <w:ilvl w:val="0"/>
                <w:numId w:val="3"/>
              </w:numPr>
            </w:pPr>
            <w:r>
              <w:rPr>
                <w:rFonts w:ascii="Arial" w:cs="Arial" w:eastAsia="Arial" w:hAnsi="Arial"/>
                <w:sz w:val="22"/>
                <w:szCs w:val="22"/>
              </w:rPr>
              <w:t xml:space="preserve">Another system to maintain data in</w:t>
            </w:r>
          </w:p>
        </w:tc>
      </w:tr>
    </w:tbl>
    <w:p>
      <w:r>
        <w:br w:type="page"/>
      </w:r>
    </w:p>
    <w:p>
      <w:pPr>
        <w:pStyle w:val="Heading1"/>
      </w:pPr>
      <w:r>
        <w:t xml:space="preserve">2. The Problem: Understanding the Real Pain Point</w:t>
      </w:r>
    </w:p>
    <w:p>
      <w:pPr>
        <w:pStyle w:val="Heading2"/>
      </w:pPr>
      <w:r>
        <w:t xml:space="preserve">2.1 What Carly Actually Said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b/>
                <w:bCs/>
                <w:color w:val="c53030"/>
                <w:sz w:val="20"/>
                <w:szCs w:val="20"/>
              </w:rPr>
              <w:t xml:space="preserve">DEAL-BREAKER CONCERN</w:t>
            </w:r>
          </w:p>
          <w:p>
            <w:pPr>
              <w:spacing w:after="100"/>
            </w:pPr>
            <w:r>
              <w:rPr>
                <w:rFonts w:ascii="Arial" w:cs="Arial" w:eastAsia="Arial" w:hAnsi="Arial"/>
                <w:sz w:val="22"/>
                <w:szCs w:val="22"/>
              </w:rPr>
              <w:t xml:space="preserve">"If we had to transfer all our data to the platform and not be able to integrate, that would probably be like a hold up."</w:t>
            </w:r>
          </w:p>
          <w:p>
            <w:r>
              <w:rPr>
                <w:rFonts w:ascii="Arial" w:cs="Arial" w:eastAsia="Arial" w:hAnsi="Arial"/>
                <w:color w:val="4a5568"/>
                <w:sz w:val="20"/>
                <w:szCs w:val="20"/>
              </w:rPr>
              <w:t xml:space="preserve">— Carly, Director of Reentry Services</w:t>
            </w:r>
          </w:p>
        </w:tc>
      </w:tr>
    </w:tbl>
    <w:p>
      <w:pPr>
        <w:spacing w:after="200"/>
      </w:pPr>
    </w:p>
    <w:p>
      <w:pPr>
        <w:pStyle w:val="Heading2"/>
      </w:pPr>
      <w:r>
        <w:t xml:space="preserve">2.2 The Apricot-to-CAP60 Nightmare: A Cautionary Tale</w:t>
      </w:r>
    </w:p>
    <w:p>
      <w:pPr>
        <w:spacing w:after="150"/>
      </w:pPr>
      <w:r>
        <w:rPr>
          <w:rFonts w:ascii="Arial" w:cs="Arial" w:eastAsia="Arial" w:hAnsi="Arial"/>
          <w:sz w:val="22"/>
          <w:szCs w:val="22"/>
        </w:rPr>
        <w:t xml:space="preserve">Carly's organization previously migrated from Apricot (Bonterra) to CAP60. This experience shaped her concern about any new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Pain Point</w:t>
            </w:r>
          </w:p>
        </w:tc>
        <w:tc>
          <w:tcPr>
            <w:tcW w:type="dxa" w:w="69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What Happened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Data Misplacement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Data "ended up in wrong places" during the migration process. Fields didn't map correctly between systems.</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Hidden Data</w:t>
            </w:r>
          </w:p>
        </w:tc>
        <w:tc>
          <w:tcPr>
            <w:tcW w:type="dxa" w:w="69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Migrated data was "hidden in random locations" within the new system. Staff couldn't find historical records.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Staff Disruption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Staff had to relearn workflows while simultaneously hunting for missing data. Direct service time was lost.</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Reporting Gaps</w:t>
            </w:r>
          </w:p>
        </w:tc>
        <w:tc>
          <w:tcPr>
            <w:tcW w:type="dxa" w:w="69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Historical data needed for funder reports was inaccessible or incomplete during transition period.</w:t>
            </w:r>
          </w:p>
        </w:tc>
      </w:tr>
    </w:tbl>
    <w:p>
      <w:pPr>
        <w:spacing w:after="200"/>
      </w:pPr>
    </w:p>
    <w:p>
      <w:pPr>
        <w:spacing w:after="100"/>
      </w:pPr>
      <w:r>
        <w:rPr>
          <w:rFonts w:ascii="Arial" w:cs="Arial" w:eastAsia="Arial" w:hAnsi="Arial"/>
          <w:b/>
          <w:bCs/>
          <w:sz w:val="22"/>
          <w:szCs w:val="22"/>
        </w:rPr>
        <w:t xml:space="preserve">Key Insight:</w:t>
      </w:r>
    </w:p>
    <w:p>
      <w:pPr>
        <w:spacing w:after="200"/>
      </w:pPr>
      <w:r>
        <w:rPr>
          <w:rFonts w:ascii="Arial" w:cs="Arial" w:eastAsia="Arial" w:hAnsi="Arial"/>
          <w:sz w:val="22"/>
          <w:szCs w:val="22"/>
        </w:rPr>
        <w:t xml:space="preserve">Carly's fear is not about data export or sync—it's about being FORCED to migrate data INTO a new system. Any solution that requires organizations to abandon their existing data infrastructure will face the same resistance.</w:t>
      </w:r>
    </w:p>
    <w:p>
      <w:pPr>
        <w:pStyle w:val="Heading2"/>
      </w:pPr>
      <w:r>
        <w:t xml:space="preserve">2.3 The Multi-System Reality</w:t>
      </w:r>
    </w:p>
    <w:p>
      <w:pPr>
        <w:spacing w:after="150"/>
      </w:pPr>
      <w:r>
        <w:rPr>
          <w:rFonts w:ascii="Arial" w:cs="Arial" w:eastAsia="Arial" w:hAnsi="Arial"/>
          <w:sz w:val="22"/>
          <w:szCs w:val="22"/>
        </w:rPr>
        <w:t xml:space="preserve">Beyond the migration fear, organizations face ongoing data entry burden across multiple required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pPr>
              <w:spacing w:after="100"/>
            </w:pPr>
            <w:r>
              <w:rPr>
                <w:rFonts w:ascii="Arial" w:cs="Arial" w:eastAsia="Arial" w:hAnsi="Arial"/>
                <w:sz w:val="22"/>
                <w:szCs w:val="22"/>
              </w:rPr>
              <w:t xml:space="preserve">"We are bogged down. Because not only do we have to enter it into our program, we have to enter it into Cali Grants and into this separate Supplemental Data Sheet [for Department of Labor]."</w:t>
            </w:r>
          </w:p>
          <w:p>
            <w:r>
              <w:rPr>
                <w:rFonts w:ascii="Arial" w:cs="Arial" w:eastAsia="Arial" w:hAnsi="Arial"/>
                <w:color w:val="4a5568"/>
                <w:sz w:val="20"/>
                <w:szCs w:val="20"/>
              </w:rPr>
              <w:t xml:space="preserve">— Carly, Director of Reentry Services</w:t>
            </w:r>
          </w:p>
        </w:tc>
      </w:tr>
    </w:tbl>
    <w:p>
      <w:pPr>
        <w:spacing w:after="200"/>
      </w:pPr>
    </w:p>
    <w:p>
      <w:pPr>
        <w:spacing w:after="100"/>
      </w:pPr>
      <w:r>
        <w:rPr>
          <w:rFonts w:ascii="Arial" w:cs="Arial" w:eastAsia="Arial" w:hAnsi="Arial"/>
          <w:b/>
          <w:bCs/>
          <w:sz w:val="22"/>
          <w:szCs w:val="22"/>
        </w:rPr>
        <w:t xml:space="preserve">Current Data Entry Burden: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sz w:val="22"/>
                <w:szCs w:val="22"/>
              </w:rPr>
              <w:t xml:space="preserve">CAP60</w:t>
            </w:r>
          </w:p>
          <w:p>
            <w:pPr>
              <w:jc w:val="center"/>
            </w:pPr>
            <w:r>
              <w:rPr>
                <w:rFonts w:ascii="Arial" w:cs="Arial" w:eastAsia="Arial" w:hAnsi="Arial"/>
                <w:color w:val="4a5568"/>
                <w:sz w:val="20"/>
                <w:szCs w:val="20"/>
              </w:rPr>
              <w:t xml:space="preserve">(Primary CMS)</w:t>
            </w:r>
          </w:p>
        </w:tc>
        <w:tc>
          <w:tcPr>
            <w:tcW w:type="dxa" w:w="3120"/>
            <w:tcBorders>
              <w:top w:val="single" w:color="CCCCCC" w:sz="1"/>
              <w:left w:val="single" w:color="CCCCCC" w:sz="1"/>
              <w:bottom w:val="single" w:color="CCCCCC" w:sz="1"/>
              <w:right w:val="single" w:color="CCCCCC" w:sz="1"/>
            </w:tcBorders>
            <w:shd w:fill="feebc8" w:val="clear"/>
            <w:tcMar>
              <w:top w:type="dxa" w:w="100"/>
              <w:left w:type="dxa" w:w="120"/>
              <w:bottom w:type="dxa" w:w="100"/>
              <w:right w:type="dxa" w:w="120"/>
            </w:tcMar>
          </w:tcPr>
          <w:p>
            <w:pPr>
              <w:jc w:val="center"/>
            </w:pPr>
            <w:r>
              <w:rPr>
                <w:rFonts w:ascii="Arial" w:cs="Arial" w:eastAsia="Arial" w:hAnsi="Arial"/>
                <w:b/>
                <w:bCs/>
                <w:sz w:val="22"/>
                <w:szCs w:val="22"/>
              </w:rPr>
              <w:t xml:space="preserve">CalGrants</w:t>
            </w:r>
          </w:p>
          <w:p>
            <w:pPr>
              <w:jc w:val="center"/>
            </w:pPr>
            <w:r>
              <w:rPr>
                <w:rFonts w:ascii="Arial" w:cs="Arial" w:eastAsia="Arial" w:hAnsi="Arial"/>
                <w:color w:val="4a5568"/>
                <w:sz w:val="20"/>
                <w:szCs w:val="20"/>
              </w:rPr>
              <w:t xml:space="preserve">(State Funder)</w:t>
            </w:r>
          </w:p>
        </w:tc>
        <w:tc>
          <w:tcPr>
            <w:tcW w:type="dxa" w:w="312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sz w:val="22"/>
                <w:szCs w:val="22"/>
              </w:rPr>
              <w:t xml:space="preserve">DOL WIPS</w:t>
            </w:r>
          </w:p>
          <w:p>
            <w:pPr>
              <w:jc w:val="center"/>
            </w:pPr>
            <w:r>
              <w:rPr>
                <w:rFonts w:ascii="Arial" w:cs="Arial" w:eastAsia="Arial" w:hAnsi="Arial"/>
                <w:color w:val="4a5568"/>
                <w:sz w:val="20"/>
                <w:szCs w:val="20"/>
              </w:rPr>
              <w:t xml:space="preserve">(Federal Reporting)</w:t>
            </w:r>
          </w:p>
        </w:tc>
      </w:tr>
      <w:tr>
        <w:tc>
          <w:tcPr>
            <w:tcW w:type="dxa" w:w="9360"/>
            <w:gridSpan w:val="3"/>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pPr>
              <w:jc w:val="center"/>
            </w:pPr>
            <w:r>
              <w:rPr>
                <w:rFonts w:ascii="Arial" w:cs="Arial" w:eastAsia="Arial" w:hAnsi="Arial"/>
                <w:b/>
                <w:bCs/>
                <w:color w:val="c53030"/>
                <w:sz w:val="22"/>
                <w:szCs w:val="22"/>
              </w:rPr>
              <w:t xml:space="preserve">Same data entered 3 times = Triple the work, triple the error risk</w:t>
            </w:r>
          </w:p>
        </w:tc>
      </w:tr>
    </w:tbl>
    <w:p>
      <w:r>
        <w:br w:type="page"/>
      </w:r>
    </w:p>
    <w:p>
      <w:pPr>
        <w:pStyle w:val="Heading1"/>
      </w:pPr>
      <w:r>
        <w:t xml:space="preserve">3. The Solution: Scribe as Workflow Enhancement Layer</w:t>
      </w:r>
    </w:p>
    <w:p>
      <w:pPr>
        <w:pStyle w:val="Heading2"/>
      </w:pPr>
      <w:r>
        <w:t xml:space="preserve">3.1 Positioning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rFonts w:ascii="Arial" w:cs="Arial" w:eastAsia="Arial" w:hAnsi="Arial"/>
                <w:b/>
                <w:bCs/>
                <w:color w:val="276749"/>
                <w:sz w:val="22"/>
                <w:szCs w:val="22"/>
              </w:rPr>
              <w:t xml:space="preserve">HOW WE TALK ABOUT THIS FEATURE</w:t>
            </w:r>
          </w:p>
          <w:p>
            <w:pPr>
              <w:spacing w:after="100"/>
            </w:pPr>
            <w:r>
              <w:rPr>
                <w:rFonts w:ascii="Arial" w:cs="Arial" w:eastAsia="Arial" w:hAnsi="Arial"/>
                <w:sz w:val="22"/>
                <w:szCs w:val="22"/>
              </w:rPr>
              <w:t xml:space="preserve">"Scribe doesn't replace your existing systems—it makes them easier to use. Keep your data in CAP60 where it belongs. Scribe handles the tedious part: generating the exports you need for CalGrants, DOL, and other reporting systems, formatted exactly the way they require."</w:t>
            </w:r>
          </w:p>
        </w:tc>
      </w:tr>
    </w:tbl>
    <w:p>
      <w:pPr>
        <w:spacing w:after="200"/>
      </w:pPr>
    </w:p>
    <w:p>
      <w:pPr>
        <w:pStyle w:val="Heading2"/>
      </w:pPr>
      <w:r>
        <w:t xml:space="preserve">3.2 How It Works: The Data Flow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spacing w:after="100"/>
              <w:jc w:val="center"/>
            </w:pPr>
            <w:r>
              <w:rPr>
                <w:rFonts w:ascii="Arial" w:cs="Arial" w:eastAsia="Arial" w:hAnsi="Arial"/>
                <w:b/>
                <w:bCs/>
                <w:color w:val="2c5282"/>
                <w:sz w:val="24"/>
                <w:szCs w:val="24"/>
              </w:rPr>
              <w:t xml:space="preserve">DATA FLOW WITH SCRIBE</w:t>
            </w:r>
          </w:p>
          <w:p>
            <w:pPr>
              <w:jc w:val="center"/>
            </w:pPr>
            <w:r>
              <w:rPr>
                <w:rFonts w:ascii="Arial" w:cs="Arial" w:eastAsia="Arial" w:hAnsi="Arial"/>
                <w:sz w:val="22"/>
                <w:szCs w:val="22"/>
              </w:rPr>
              <w:t xml:space="preserve">Your Existing Systems (CAP60, etc.) ← → SCRIBE ← → External Requirements (DOL, CalGrants, HUD)</w:t>
            </w:r>
          </w:p>
          <w:p>
            <w:pPr>
              <w:spacing w:before="100"/>
              <w:jc w:val="center"/>
            </w:pPr>
            <w:r>
              <w:rPr>
                <w:rFonts w:ascii="Arial" w:cs="Arial" w:eastAsia="Arial" w:hAnsi="Arial"/>
                <w:color w:val="4a5568"/>
                <w:sz w:val="20"/>
                <w:szCs w:val="20"/>
              </w:rPr>
              <w:t xml:space="preserve">Scribe sits between your primary system and your reporting obligations</w:t>
            </w:r>
          </w:p>
        </w:tc>
      </w:tr>
    </w:tbl>
    <w:p>
      <w:pPr>
        <w:spacing w:after="200"/>
      </w:pPr>
    </w:p>
    <w:p>
      <w:pPr>
        <w:spacing w:after="100"/>
      </w:pPr>
      <w:r>
        <w:rPr>
          <w:rFonts w:ascii="Arial" w:cs="Arial" w:eastAsia="Arial" w:hAnsi="Arial"/>
          <w:b/>
          <w:bCs/>
          <w:sz w:val="22"/>
          <w:szCs w:val="22"/>
        </w:rPr>
        <w:t xml:space="preserve">Key Principles:</w:t>
      </w:r>
    </w:p>
    <w:p>
      <w:pPr>
        <w:pStyle w:val="ListParagraph"/>
        <w:numPr>
          <w:ilvl w:val="0"/>
          <w:numId w:val="4"/>
        </w:numPr>
      </w:pPr>
      <w:r>
        <w:rPr>
          <w:rFonts w:ascii="Arial" w:cs="Arial" w:eastAsia="Arial" w:hAnsi="Arial"/>
          <w:sz w:val="22"/>
          <w:szCs w:val="22"/>
        </w:rPr>
        <w:t xml:space="preserve">Your data stays in CAP60 (or wherever it currently lives)</w:t>
      </w:r>
    </w:p>
    <w:p>
      <w:pPr>
        <w:pStyle w:val="ListParagraph"/>
        <w:numPr>
          <w:ilvl w:val="0"/>
          <w:numId w:val="4"/>
        </w:numPr>
      </w:pPr>
      <w:r>
        <w:rPr>
          <w:rFonts w:ascii="Arial" w:cs="Arial" w:eastAsia="Arial" w:hAnsi="Arial"/>
          <w:sz w:val="22"/>
          <w:szCs w:val="22"/>
        </w:rPr>
        <w:t xml:space="preserve">Scribe enhances data collection (mass notes, photo-to-form, attendance tracking)</w:t>
      </w:r>
    </w:p>
    <w:p>
      <w:pPr>
        <w:pStyle w:val="ListParagraph"/>
        <w:numPr>
          <w:ilvl w:val="0"/>
          <w:numId w:val="4"/>
        </w:numPr>
      </w:pPr>
      <w:r>
        <w:rPr>
          <w:rFonts w:ascii="Arial" w:cs="Arial" w:eastAsia="Arial" w:hAnsi="Arial"/>
          <w:sz w:val="22"/>
          <w:szCs w:val="22"/>
        </w:rPr>
        <w:t xml:space="preserve">Scribe generates exports in exact formats required by external systems</w:t>
      </w:r>
    </w:p>
    <w:p>
      <w:pPr>
        <w:pStyle w:val="ListParagraph"/>
        <w:numPr>
          <w:ilvl w:val="0"/>
          <w:numId w:val="4"/>
        </w:numPr>
      </w:pPr>
      <w:r>
        <w:rPr>
          <w:rFonts w:ascii="Arial" w:cs="Arial" w:eastAsia="Arial" w:hAnsi="Arial"/>
          <w:sz w:val="22"/>
          <w:szCs w:val="22"/>
        </w:rPr>
        <w:t xml:space="preserve">Import from existing systems is OPTIONAL—only if it helps your workflow</w:t>
      </w:r>
    </w:p>
    <w:p>
      <w:pPr>
        <w:pStyle w:val="ListParagraph"/>
        <w:numPr>
          <w:ilvl w:val="0"/>
          <w:numId w:val="4"/>
        </w:numPr>
        <w:spacing w:after="200"/>
      </w:pPr>
      <w:r>
        <w:rPr>
          <w:rFonts w:ascii="Arial" w:cs="Arial" w:eastAsia="Arial" w:hAnsi="Arial"/>
          <w:sz w:val="22"/>
          <w:szCs w:val="22"/>
        </w:rPr>
        <w:t xml:space="preserve">No migration required, ever</w:t>
      </w:r>
    </w:p>
    <w:p>
      <w:pPr>
        <w:pStyle w:val="Heading2"/>
      </w:pPr>
      <w:r>
        <w:t xml:space="preserve">3.3 Contrast: Traditional Migration vs. Scribe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pPr>
              <w:jc w:val="center"/>
            </w:pPr>
            <w:r>
              <w:rPr>
                <w:rFonts w:ascii="Arial" w:cs="Arial" w:eastAsia="Arial" w:hAnsi="Arial"/>
                <w:b/>
                <w:bCs/>
                <w:color w:val="c53030"/>
                <w:sz w:val="22"/>
                <w:szCs w:val="22"/>
              </w:rPr>
              <w:t xml:space="preserve">Traditional "Rip &amp; Replace"</w:t>
            </w:r>
          </w:p>
        </w:tc>
        <w:tc>
          <w:tcPr>
            <w:tcW w:type="dxa" w:w="468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276749"/>
                <w:sz w:val="22"/>
                <w:szCs w:val="22"/>
              </w:rPr>
              <w:t xml:space="preserve">Scribe "Complement &amp; Enhance"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Must migrate all historical data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Historical data stays where it is</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Staff relearn entire workflow</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Staff add Scribe to existing workflow</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Risk of data loss during migration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No migration = no data loss risk</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Reporting gaps during transition</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Continuous reporting capability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All-or-nothing adoption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Incremental adoption at your pace</w:t>
            </w:r>
          </w:p>
        </w:tc>
      </w:tr>
      <w:tr>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"The Apricot nightmare"</w:t>
            </w:r>
          </w:p>
        </w:tc>
        <w:tc>
          <w:tcPr>
            <w:tcW w:type="dxa" w:w="468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"Keep what works, add what helps"</w:t>
            </w:r>
          </w:p>
        </w:tc>
      </w:tr>
    </w:tbl>
    <w:p>
      <w:r>
        <w:br w:type="page"/>
      </w:r>
    </w:p>
    <w:p>
      <w:pPr>
        <w:pStyle w:val="Heading1"/>
      </w:pPr>
      <w:r>
        <w:t xml:space="preserve">4. Feature Components</w:t>
      </w:r>
    </w:p>
    <w:p>
      <w:pPr>
        <w:pStyle w:val="Heading2"/>
      </w:pPr>
      <w:r>
        <w:t xml:space="preserve">4.1 Component A: Export Templates for External Systems (PRIMARY VALUE)</w:t>
      </w:r>
    </w:p>
    <w:p>
      <w:pPr>
        <w:spacing w:after="200"/>
      </w:pPr>
      <w:r>
        <w:rPr>
          <w:rFonts w:ascii="Arial" w:cs="Arial" w:eastAsia="Arial" w:hAnsi="Arial"/>
          <w:sz w:val="22"/>
          <w:szCs w:val="22"/>
        </w:rPr>
        <w:t xml:space="preserve">Pre-built export templates that generate files in the exact format required by each external system. This is the primary value proposition—eliminating redundant data entry by making Scribe the single point of data collection that feeds all required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 System</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Export Format</w:t>
            </w:r>
          </w:p>
        </w:tc>
        <w:tc>
          <w:tcPr>
            <w:tcW w:type="dxa" w:w="51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Included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CAP60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CSV (CAP60 format)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Client demographics, program enrollment, services delivered, case notes, outcomes</w:t>
            </w:r>
          </w:p>
        </w:tc>
      </w:tr>
      <w:tr>
        <w:tc>
          <w:tcPr>
            <w:tcW w:type="dxa" w:w="2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DOL WIPS</w:t>
            </w:r>
          </w:p>
        </w:tc>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CSV/TXT (WIPS spec)</w:t>
            </w:r>
          </w:p>
        </w:tc>
        <w:tc>
          <w:tcPr>
            <w:tcW w:type="dxa" w:w="51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Participant records with DOL data element codes, employment outcomes, training hours, credentials earned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CalGrants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Excel/CSV</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State-specific metrics, geographic distribution, population demographics per grant requirements</w:t>
            </w:r>
          </w:p>
        </w:tc>
      </w:tr>
      <w:tr>
        <w:tc>
          <w:tcPr>
            <w:tcW w:type="dxa" w:w="2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HUD HMIS</w:t>
            </w:r>
          </w:p>
        </w:tc>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CSV (HMIS spec)</w:t>
            </w:r>
          </w:p>
        </w:tc>
        <w:tc>
          <w:tcPr>
            <w:tcW w:type="dxa" w:w="51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Housing outcomes, Universal Data Elements, income changes, length of stay, exit destinations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Custom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CSV/Excel/JSON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User-defined field selection and column mapping for any other external system</w:t>
            </w:r>
          </w:p>
        </w:tc>
      </w:tr>
    </w:tbl>
    <w:p>
      <w:pPr>
        <w:spacing w:after="200"/>
      </w:pPr>
    </w:p>
    <w:p>
      <w:pPr>
        <w:spacing w:after="100"/>
      </w:pPr>
      <w:r>
        <w:rPr>
          <w:rFonts w:ascii="Arial" w:cs="Arial" w:eastAsia="Arial" w:hAnsi="Arial"/>
          <w:b/>
          <w:bCs/>
          <w:sz w:val="22"/>
          <w:szCs w:val="22"/>
        </w:rPr>
        <w:t xml:space="preserve">Export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Navigate to Export Center</w:t>
            </w:r>
          </w:p>
          <w:p>
            <w:r>
              <w:rPr>
                <w:rFonts w:ascii="Arial" w:cs="Arial" w:eastAsia="Arial" w:hAnsi="Arial"/>
                <w:sz w:val="22"/>
                <w:szCs w:val="22"/>
              </w:rPr>
              <w:t xml:space="preserve">Access from main dashboard or reports menu.</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Select Target System</w:t>
            </w:r>
          </w:p>
          <w:p>
            <w:r>
              <w:rPr>
                <w:rFonts w:ascii="Arial" w:cs="Arial" w:eastAsia="Arial" w:hAnsi="Arial"/>
                <w:sz w:val="22"/>
                <w:szCs w:val="22"/>
              </w:rPr>
              <w:t xml:space="preserve">Choose from pre-built templates: CAP60, DOL WIPS, CalGrants, HUD HMIS, or Custom.</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Set Date Range &amp; Filters</w:t>
            </w:r>
          </w:p>
          <w:p>
            <w:r>
              <w:rPr>
                <w:rFonts w:ascii="Arial" w:cs="Arial" w:eastAsia="Arial" w:hAnsi="Arial"/>
                <w:sz w:val="22"/>
                <w:szCs w:val="22"/>
              </w:rPr>
              <w:t xml:space="preserve">Specify reporting period, programs to include, and any other filters.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4</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Preview &amp; Validate</w:t>
            </w:r>
          </w:p>
          <w:p>
            <w:r>
              <w:rPr>
                <w:rFonts w:ascii="Arial" w:cs="Arial" w:eastAsia="Arial" w:hAnsi="Arial"/>
                <w:sz w:val="22"/>
                <w:szCs w:val="22"/>
              </w:rPr>
              <w:t xml:space="preserve">System shows preview of export with validation warnings (missing required fields, format issues).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Generate &amp; Download</w:t>
            </w:r>
          </w:p>
          <w:p>
            <w:r>
              <w:rPr>
                <w:rFonts w:ascii="Arial" w:cs="Arial" w:eastAsia="Arial" w:hAnsi="Arial"/>
                <w:sz w:val="22"/>
                <w:szCs w:val="22"/>
              </w:rPr>
              <w:t xml:space="preserve">Click "Generate Export" → download file ready for upload to target system.</w:t>
            </w:r>
          </w:p>
        </w:tc>
      </w:tr>
    </w:tbl>
    <w:p>
      <w:r>
        <w:br w:type="page"/>
      </w:r>
    </w:p>
    <w:p>
      <w:pPr>
        <w:pStyle w:val="Heading2"/>
      </w:pPr>
      <w:r>
        <w:t xml:space="preserve">4.2 Component B: Optional Import for Convenience (NOT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b/>
                <w:bCs/>
                <w:color w:val="2c5282"/>
                <w:sz w:val="22"/>
                <w:szCs w:val="22"/>
              </w:rPr>
              <w:t xml:space="preserve">IMPORTANT: This component is OPTIONAL</w:t>
            </w:r>
          </w:p>
          <w:p>
            <w:pPr>
              <w:spacing w:after="100"/>
            </w:pPr>
            <w:r>
              <w:rPr>
                <w:rFonts w:ascii="Arial" w:cs="Arial" w:eastAsia="Arial" w:hAnsi="Arial"/>
                <w:sz w:val="22"/>
                <w:szCs w:val="22"/>
              </w:rPr>
              <w:t xml:space="preserve">Import is provided as a convenience for organizations that WANT to bring in existing client data to reduce future data entry. It is NOT a requirement to use Scribe. Organizations can use Scribe's export features without ever importing anything.</w:t>
            </w:r>
          </w:p>
        </w:tc>
      </w:tr>
    </w:tbl>
    <w:p>
      <w:pPr>
        <w:spacing w:after="200"/>
      </w:pPr>
    </w:p>
    <w:p>
      <w:pPr>
        <w:spacing w:after="100"/>
      </w:pPr>
      <w:r>
        <w:rPr>
          <w:rFonts w:ascii="Arial" w:cs="Arial" w:eastAsia="Arial" w:hAnsi="Arial"/>
          <w:b/>
          <w:bCs/>
          <w:sz w:val="22"/>
          <w:szCs w:val="22"/>
        </w:rPr>
        <w:t xml:space="preserve">When Import Makes Sense:</w:t>
      </w:r>
    </w:p>
    <w:p>
      <w:pPr>
        <w:pStyle w:val="ListParagraph"/>
        <w:numPr>
          <w:ilvl w:val="0"/>
          <w:numId w:val="5"/>
        </w:numPr>
      </w:pPr>
      <w:r>
        <w:rPr>
          <w:rFonts w:ascii="Arial" w:cs="Arial" w:eastAsia="Arial" w:hAnsi="Arial"/>
          <w:sz w:val="22"/>
          <w:szCs w:val="22"/>
        </w:rPr>
        <w:t xml:space="preserve">Organization wants to use Scribe's AI features (mass notes, attendance tracking) for existing clients</w:t>
      </w:r>
    </w:p>
    <w:p>
      <w:pPr>
        <w:pStyle w:val="ListParagraph"/>
        <w:numPr>
          <w:ilvl w:val="0"/>
          <w:numId w:val="5"/>
        </w:numPr>
      </w:pPr>
      <w:r>
        <w:rPr>
          <w:rFonts w:ascii="Arial" w:cs="Arial" w:eastAsia="Arial" w:hAnsi="Arial"/>
          <w:sz w:val="22"/>
          <w:szCs w:val="22"/>
        </w:rPr>
        <w:t xml:space="preserve">Reducing data entry by having client demographics pre-populated in Scribe forms</w:t>
      </w:r>
    </w:p>
    <w:p>
      <w:pPr>
        <w:pStyle w:val="ListParagraph"/>
        <w:numPr>
          <w:ilvl w:val="0"/>
          <w:numId w:val="5"/>
        </w:numPr>
        <w:spacing w:after="200"/>
      </w:pPr>
      <w:r>
        <w:rPr>
          <w:rFonts w:ascii="Arial" w:cs="Arial" w:eastAsia="Arial" w:hAnsi="Arial"/>
          <w:sz w:val="22"/>
          <w:szCs w:val="22"/>
        </w:rPr>
        <w:t xml:space="preserve">Creating a unified view across programs without abandoning existing systems</w:t>
      </w:r>
    </w:p>
    <w:p>
      <w:pPr>
        <w:spacing w:after="100"/>
      </w:pPr>
      <w:r>
        <w:rPr>
          <w:rFonts w:ascii="Arial" w:cs="Arial" w:eastAsia="Arial" w:hAnsi="Arial"/>
          <w:b/>
          <w:bCs/>
          <w:sz w:val="22"/>
          <w:szCs w:val="22"/>
        </w:rPr>
        <w:t xml:space="preserve">When Import is NOT Needed:</w:t>
      </w:r>
    </w:p>
    <w:p>
      <w:pPr>
        <w:pStyle w:val="ListParagraph"/>
        <w:numPr>
          <w:ilvl w:val="0"/>
          <w:numId w:val="6"/>
        </w:numPr>
      </w:pPr>
      <w:r>
        <w:rPr>
          <w:rFonts w:ascii="Arial" w:cs="Arial" w:eastAsia="Arial" w:hAnsi="Arial"/>
          <w:sz w:val="22"/>
          <w:szCs w:val="22"/>
        </w:rPr>
        <w:t xml:space="preserve">Organization only needs export functionality</w:t>
      </w:r>
    </w:p>
    <w:p>
      <w:pPr>
        <w:pStyle w:val="ListParagraph"/>
        <w:numPr>
          <w:ilvl w:val="0"/>
          <w:numId w:val="6"/>
        </w:numPr>
      </w:pPr>
      <w:r>
        <w:rPr>
          <w:rFonts w:ascii="Arial" w:cs="Arial" w:eastAsia="Arial" w:hAnsi="Arial"/>
          <w:sz w:val="22"/>
          <w:szCs w:val="22"/>
        </w:rPr>
        <w:t xml:space="preserve">Starting fresh with new clients in Scribe</w:t>
      </w:r>
    </w:p>
    <w:p>
      <w:pPr>
        <w:pStyle w:val="ListParagraph"/>
        <w:numPr>
          <w:ilvl w:val="0"/>
          <w:numId w:val="6"/>
        </w:numPr>
        <w:spacing w:after="200"/>
      </w:pPr>
      <w:r>
        <w:rPr>
          <w:rFonts w:ascii="Arial" w:cs="Arial" w:eastAsia="Arial" w:hAnsi="Arial"/>
          <w:sz w:val="22"/>
          <w:szCs w:val="22"/>
        </w:rPr>
        <w:t xml:space="preserve">Existing system (CAP60) remains the system of record</w:t>
      </w:r>
    </w:p>
    <w:p>
      <w:pPr>
        <w:spacing w:after="100"/>
      </w:pPr>
      <w:r>
        <w:rPr>
          <w:rFonts w:ascii="Arial" w:cs="Arial" w:eastAsia="Arial" w:hAnsi="Arial"/>
          <w:b/>
          <w:bCs/>
          <w:sz w:val="22"/>
          <w:szCs w:val="22"/>
        </w:rPr>
        <w:t xml:space="preserve">Import Workflow (If Chosen):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Export from Source System</w:t>
            </w:r>
          </w:p>
          <w:p>
            <w:r>
              <w:rPr>
                <w:rFonts w:ascii="Arial" w:cs="Arial" w:eastAsia="Arial" w:hAnsi="Arial"/>
                <w:sz w:val="22"/>
                <w:szCs w:val="22"/>
              </w:rPr>
              <w:t xml:space="preserve">User exports client data from CAP60 (or other system) as CSV/Excel file. Data stays in original system.</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Upload to Scribe Import Center</w:t>
            </w:r>
          </w:p>
          <w:p>
            <w:r>
              <w:rPr>
                <w:rFonts w:ascii="Arial" w:cs="Arial" w:eastAsia="Arial" w:hAnsi="Arial"/>
                <w:sz w:val="22"/>
                <w:szCs w:val="22"/>
              </w:rPr>
              <w:t xml:space="preserve">User uploads file. System auto-detects file type and column structure.</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AI Field Mapping</w:t>
            </w:r>
          </w:p>
          <w:p>
            <w:r>
              <w:rPr>
                <w:rFonts w:ascii="Arial" w:cs="Arial" w:eastAsia="Arial" w:hAnsi="Arial"/>
                <w:sz w:val="22"/>
                <w:szCs w:val="22"/>
              </w:rPr>
              <w:t xml:space="preserve">System uses AI to suggest mappings: "Client_FName" → "First Name", "DOB" → "Date of Birth", etc.</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4</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Review &amp; Adjust Mappings</w:t>
            </w:r>
          </w:p>
          <w:p>
            <w:r>
              <w:rPr>
                <w:rFonts w:ascii="Arial" w:cs="Arial" w:eastAsia="Arial" w:hAnsi="Arial"/>
                <w:sz w:val="22"/>
                <w:szCs w:val="22"/>
              </w:rPr>
              <w:t xml:space="preserve">User reviews AI suggestions, adjusts any incorrect mappings. Can mark columns as "ignore" or create custom fields.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Duplicate Detection</w:t>
            </w:r>
          </w:p>
          <w:p>
            <w:r>
              <w:rPr>
                <w:rFonts w:ascii="Arial" w:cs="Arial" w:eastAsia="Arial" w:hAnsi="Arial"/>
                <w:sz w:val="22"/>
                <w:szCs w:val="22"/>
              </w:rPr>
              <w:t xml:space="preserve">System identifies potential duplicates based on name, DOB, SSN (if available). User decides: merge, skip, or create new.</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6</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Save Mapping Template</w:t>
            </w:r>
          </w:p>
          <w:p>
            <w:r>
              <w:rPr>
                <w:rFonts w:ascii="Arial" w:cs="Arial" w:eastAsia="Arial" w:hAnsi="Arial"/>
                <w:sz w:val="22"/>
                <w:szCs w:val="22"/>
              </w:rPr>
              <w:t xml:space="preserve">Mapping configuration saved as reusable template for future imports from same source system.</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Execute Import</w:t>
            </w:r>
          </w:p>
          <w:p>
            <w:r>
              <w:rPr>
                <w:rFonts w:ascii="Arial" w:cs="Arial" w:eastAsia="Arial" w:hAnsi="Arial"/>
                <w:sz w:val="22"/>
                <w:szCs w:val="22"/>
              </w:rPr>
              <w:t xml:space="preserve">Data imported into Scribe. Source System ID preserved for cross-reference. Import log stored for audit.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rFonts w:ascii="Arial" w:cs="Arial" w:eastAsia="Arial" w:hAnsi="Arial"/>
                <w:b/>
                <w:bCs/>
                <w:color w:val="276749"/>
                <w:sz w:val="22"/>
                <w:szCs w:val="22"/>
              </w:rPr>
              <w:t xml:space="preserve">AVOIDING THE "APRICOT NIGHTMARE"</w:t>
            </w:r>
          </w:p>
          <w:p>
            <w:pPr>
              <w:pStyle w:val="ListParagraph"/>
              <w:numPr>
                <w:ilvl w:val="0"/>
                <w:numId w:val="7"/>
              </w:numPr>
            </w:pPr>
            <w:r>
              <w:rPr>
                <w:rFonts w:ascii="Arial" w:cs="Arial" w:eastAsia="Arial" w:hAnsi="Arial"/>
                <w:sz w:val="22"/>
                <w:szCs w:val="22"/>
              </w:rPr>
              <w:t xml:space="preserve">Full transparency: User sees exactly where each field maps before import</w:t>
            </w:r>
          </w:p>
          <w:p>
            <w:pPr>
              <w:pStyle w:val="ListParagraph"/>
              <w:numPr>
                <w:ilvl w:val="0"/>
                <w:numId w:val="7"/>
              </w:numPr>
            </w:pPr>
            <w:r>
              <w:rPr>
                <w:rFonts w:ascii="Arial" w:cs="Arial" w:eastAsia="Arial" w:hAnsi="Arial"/>
                <w:sz w:val="22"/>
                <w:szCs w:val="22"/>
              </w:rPr>
              <w:t xml:space="preserve">Preview mode: Review imported data before committing</w:t>
            </w:r>
          </w:p>
          <w:p>
            <w:pPr>
              <w:pStyle w:val="ListParagraph"/>
              <w:numPr>
                <w:ilvl w:val="0"/>
                <w:numId w:val="7"/>
              </w:numPr>
            </w:pPr>
            <w:r>
              <w:rPr>
                <w:rFonts w:ascii="Arial" w:cs="Arial" w:eastAsia="Arial" w:hAnsi="Arial"/>
                <w:sz w:val="22"/>
                <w:szCs w:val="22"/>
              </w:rPr>
              <w:t xml:space="preserve">Rollback capability: Undo import if results aren't as expected</w:t>
            </w:r>
          </w:p>
          <w:p>
            <w:pPr>
              <w:pStyle w:val="ListParagraph"/>
              <w:numPr>
                <w:ilvl w:val="0"/>
                <w:numId w:val="7"/>
              </w:numPr>
            </w:pPr>
            <w:r>
              <w:rPr>
                <w:rFonts w:ascii="Arial" w:cs="Arial" w:eastAsia="Arial" w:hAnsi="Arial"/>
                <w:sz w:val="22"/>
                <w:szCs w:val="22"/>
              </w:rPr>
              <w:t xml:space="preserve">Source ID preserved: Always know where data came from</w:t>
            </w:r>
          </w:p>
          <w:p>
            <w:pPr>
              <w:pStyle w:val="ListParagraph"/>
              <w:numPr>
                <w:ilvl w:val="0"/>
                <w:numId w:val="7"/>
              </w:numPr>
            </w:pPr>
            <w:r>
              <w:rPr>
                <w:rFonts w:ascii="Arial" w:cs="Arial" w:eastAsia="Arial" w:hAnsi="Arial"/>
                <w:sz w:val="22"/>
                <w:szCs w:val="22"/>
              </w:rPr>
              <w:t xml:space="preserve">Audit trail: Complete log of what was imported, when, and how</w:t>
            </w:r>
          </w:p>
        </w:tc>
      </w:tr>
    </w:tbl>
    <w:p>
      <w:r>
        <w:br w:type="page"/>
      </w:r>
    </w:p>
    <w:p>
      <w:pPr>
        <w:pStyle w:val="Heading2"/>
      </w:pPr>
      <w:r>
        <w:t xml:space="preserve">4.3 Component C: Field Mapping Configuration</w:t>
      </w:r>
    </w:p>
    <w:p>
      <w:pPr>
        <w:spacing w:after="200"/>
      </w:pPr>
      <w:r>
        <w:rPr>
          <w:rFonts w:ascii="Arial" w:cs="Arial" w:eastAsia="Arial" w:hAnsi="Arial"/>
          <w:sz w:val="22"/>
          <w:szCs w:val="22"/>
        </w:rPr>
        <w:t xml:space="preserve">Admin interface for configuring how Scribe fields map to external system requirements. This is the "bridge" that makes seamless export/import possible.</w:t>
      </w:r>
    </w:p>
    <w:p>
      <w:pPr>
        <w:spacing w:after="100"/>
      </w:pPr>
      <w:r>
        <w:rPr>
          <w:rFonts w:ascii="Arial" w:cs="Arial" w:eastAsia="Arial" w:hAnsi="Arial"/>
          <w:b/>
          <w:bCs/>
          <w:sz w:val="22"/>
          <w:szCs w:val="22"/>
        </w:rPr>
        <w:t xml:space="preserve">Configuration Options:</w:t>
      </w:r>
    </w:p>
    <w:p>
      <w:pPr>
        <w:pStyle w:val="ListParagraph"/>
        <w:numPr>
          <w:ilvl w:val="0"/>
          <w:numId w:val="8"/>
        </w:numPr>
      </w:pPr>
      <w:r>
        <w:rPr>
          <w:rFonts w:ascii="Arial" w:cs="Arial" w:eastAsia="Arial" w:hAnsi="Arial"/>
          <w:sz w:val="22"/>
          <w:szCs w:val="22"/>
        </w:rPr>
        <w:t xml:space="preserve">Source field selection (which Scribe fields feed the export)</w:t>
      </w:r>
    </w:p>
    <w:p>
      <w:pPr>
        <w:pStyle w:val="ListParagraph"/>
        <w:numPr>
          <w:ilvl w:val="0"/>
          <w:numId w:val="8"/>
        </w:numPr>
      </w:pPr>
      <w:r>
        <w:rPr>
          <w:rFonts w:ascii="Arial" w:cs="Arial" w:eastAsia="Arial" w:hAnsi="Arial"/>
          <w:sz w:val="22"/>
          <w:szCs w:val="22"/>
        </w:rPr>
        <w:t xml:space="preserve">Target column naming (match external system's expected column headers)</w:t>
      </w:r>
    </w:p>
    <w:p>
      <w:pPr>
        <w:pStyle w:val="ListParagraph"/>
        <w:numPr>
          <w:ilvl w:val="0"/>
          <w:numId w:val="8"/>
        </w:numPr>
      </w:pPr>
      <w:r>
        <w:rPr>
          <w:rFonts w:ascii="Arial" w:cs="Arial" w:eastAsia="Arial" w:hAnsi="Arial"/>
          <w:sz w:val="22"/>
          <w:szCs w:val="22"/>
        </w:rPr>
        <w:t xml:space="preserve">Data transformations (date format conversion, code mappings, calculated fields)</w:t>
      </w:r>
    </w:p>
    <w:p>
      <w:pPr>
        <w:pStyle w:val="ListParagraph"/>
        <w:numPr>
          <w:ilvl w:val="0"/>
          <w:numId w:val="8"/>
        </w:numPr>
      </w:pPr>
      <w:r>
        <w:rPr>
          <w:rFonts w:ascii="Arial" w:cs="Arial" w:eastAsia="Arial" w:hAnsi="Arial"/>
          <w:sz w:val="22"/>
          <w:szCs w:val="22"/>
        </w:rPr>
        <w:t xml:space="preserve">Validation rules (ensure required fields populated, format compliance)</w:t>
      </w:r>
    </w:p>
    <w:p>
      <w:pPr>
        <w:pStyle w:val="ListParagraph"/>
        <w:numPr>
          <w:ilvl w:val="0"/>
          <w:numId w:val="8"/>
        </w:numPr>
        <w:spacing w:after="200"/>
      </w:pPr>
      <w:r>
        <w:rPr>
          <w:rFonts w:ascii="Arial" w:cs="Arial" w:eastAsia="Arial" w:hAnsi="Arial"/>
          <w:sz w:val="22"/>
          <w:szCs w:val="22"/>
        </w:rPr>
        <w:t xml:space="preserve">Default values for optional fields</w:t>
      </w:r>
    </w:p>
    <w:p>
      <w:pPr>
        <w:pStyle w:val="Heading2"/>
      </w:pPr>
      <w:r>
        <w:t xml:space="preserve">4.4 Component D: Integration Dashboard</w:t>
      </w:r>
    </w:p>
    <w:p>
      <w:pPr>
        <w:spacing w:after="200"/>
      </w:pPr>
      <w:r>
        <w:rPr>
          <w:rFonts w:ascii="Arial" w:cs="Arial" w:eastAsia="Arial" w:hAnsi="Arial"/>
          <w:sz w:val="22"/>
          <w:szCs w:val="22"/>
        </w:rPr>
        <w:t xml:space="preserve">Central dashboard for monitoring data flow between Scribe and external systems.</w:t>
      </w:r>
    </w:p>
    <w:p>
      <w:pPr>
        <w:spacing w:after="100"/>
      </w:pPr>
      <w:r>
        <w:rPr>
          <w:rFonts w:ascii="Arial" w:cs="Arial" w:eastAsia="Arial" w:hAnsi="Arial"/>
          <w:b/>
          <w:bCs/>
          <w:sz w:val="22"/>
          <w:szCs w:val="22"/>
        </w:rPr>
        <w:t xml:space="preserve">Dashboard Features:</w:t>
      </w:r>
    </w:p>
    <w:p>
      <w:pPr>
        <w:pStyle w:val="ListParagraph"/>
        <w:numPr>
          <w:ilvl w:val="0"/>
          <w:numId w:val="9"/>
        </w:numPr>
      </w:pPr>
      <w:r>
        <w:rPr>
          <w:rFonts w:ascii="Arial" w:cs="Arial" w:eastAsia="Arial" w:hAnsi="Arial"/>
          <w:sz w:val="22"/>
          <w:szCs w:val="22"/>
        </w:rPr>
        <w:t xml:space="preserve">Last export status for each configured system (CAP60, DOL, CalGrants, etc.)</w:t>
      </w:r>
    </w:p>
    <w:p>
      <w:pPr>
        <w:pStyle w:val="ListParagraph"/>
        <w:numPr>
          <w:ilvl w:val="0"/>
          <w:numId w:val="9"/>
        </w:numPr>
      </w:pPr>
      <w:r>
        <w:rPr>
          <w:rFonts w:ascii="Arial" w:cs="Arial" w:eastAsia="Arial" w:hAnsi="Arial"/>
          <w:sz w:val="22"/>
          <w:szCs w:val="22"/>
        </w:rPr>
        <w:t xml:space="preserve">Record counts (exported, pending, errors)</w:t>
      </w:r>
    </w:p>
    <w:p>
      <w:pPr>
        <w:pStyle w:val="ListParagraph"/>
        <w:numPr>
          <w:ilvl w:val="0"/>
          <w:numId w:val="9"/>
        </w:numPr>
      </w:pPr>
      <w:r>
        <w:rPr>
          <w:rFonts w:ascii="Arial" w:cs="Arial" w:eastAsia="Arial" w:hAnsi="Arial"/>
          <w:sz w:val="22"/>
          <w:szCs w:val="22"/>
        </w:rPr>
        <w:t xml:space="preserve">Validation error details with suggested fixes</w:t>
      </w:r>
    </w:p>
    <w:p>
      <w:pPr>
        <w:pStyle w:val="ListParagraph"/>
        <w:numPr>
          <w:ilvl w:val="0"/>
          <w:numId w:val="9"/>
        </w:numPr>
      </w:pPr>
      <w:r>
        <w:rPr>
          <w:rFonts w:ascii="Arial" w:cs="Arial" w:eastAsia="Arial" w:hAnsi="Arial"/>
          <w:sz w:val="22"/>
          <w:szCs w:val="22"/>
        </w:rPr>
        <w:t xml:space="preserve">One-click export generation for each configured system</w:t>
      </w:r>
    </w:p>
    <w:p>
      <w:pPr>
        <w:pStyle w:val="ListParagraph"/>
        <w:numPr>
          <w:ilvl w:val="0"/>
          <w:numId w:val="9"/>
        </w:numPr>
      </w:pPr>
      <w:r>
        <w:rPr>
          <w:rFonts w:ascii="Arial" w:cs="Arial" w:eastAsia="Arial" w:hAnsi="Arial"/>
          <w:sz w:val="22"/>
          <w:szCs w:val="22"/>
        </w:rPr>
        <w:t xml:space="preserve">Scheduled export configuration (daily, weekly, monthly, on-demand)</w:t>
      </w:r>
    </w:p>
    <w:p>
      <w:pPr>
        <w:pStyle w:val="ListParagraph"/>
        <w:numPr>
          <w:ilvl w:val="0"/>
          <w:numId w:val="9"/>
        </w:numPr>
        <w:spacing w:after="200"/>
      </w:pPr>
      <w:r>
        <w:rPr>
          <w:rFonts w:ascii="Arial" w:cs="Arial" w:eastAsia="Arial" w:hAnsi="Arial"/>
          <w:sz w:val="22"/>
          <w:szCs w:val="22"/>
        </w:rPr>
        <w:t xml:space="preserve">Export history with download links</w:t>
      </w:r>
    </w:p>
    <w:p>
      <w:r>
        <w:br w:type="page"/>
      </w:r>
    </w:p>
    <w:p>
      <w:pPr>
        <w:pStyle w:val="Heading1"/>
      </w:pPr>
      <w:r>
        <w:t xml:space="preserve">5. Example Scenarios</w:t>
      </w:r>
    </w:p>
    <w:p>
      <w:pPr>
        <w:pStyle w:val="Heading2"/>
      </w:pPr>
      <w:r>
        <w:t xml:space="preserve">5.1 Scenario A: Quarterly DOL Report (Export Only)</w:t>
      </w:r>
    </w:p>
    <w:p>
      <w:pPr>
        <w:spacing w:after="100"/>
      </w:pPr>
      <w:r>
        <w:rPr>
          <w:rFonts w:ascii="Arial" w:cs="Arial" w:eastAsia="Arial" w:hAnsi="Arial"/>
          <w:b/>
          <w:bCs/>
          <w:sz w:val="22"/>
          <w:szCs w:val="22"/>
        </w:rPr>
        <w:t xml:space="preserve">Organization: </w:t>
      </w:r>
      <w:r>
        <w:rPr>
          <w:rFonts w:ascii="Arial" w:cs="Arial" w:eastAsia="Arial" w:hAnsi="Arial"/>
          <w:sz w:val="22"/>
          <w:szCs w:val="22"/>
        </w:rPr>
        <w:t xml:space="preserve">ONH Reentry Services</w:t>
      </w:r>
    </w:p>
    <w:p>
      <w:pPr>
        <w:spacing w:after="200"/>
      </w:pPr>
      <w:r>
        <w:rPr>
          <w:rFonts w:ascii="Arial" w:cs="Arial" w:eastAsia="Arial" w:hAnsi="Arial"/>
          <w:b/>
          <w:bCs/>
          <w:sz w:val="22"/>
          <w:szCs w:val="22"/>
        </w:rPr>
        <w:t xml:space="preserve">Situation: </w:t>
      </w:r>
      <w:r>
        <w:rPr>
          <w:rFonts w:ascii="Arial" w:cs="Arial" w:eastAsia="Arial" w:hAnsi="Arial"/>
          <w:sz w:val="22"/>
          <w:szCs w:val="22"/>
        </w:rPr>
        <w:t xml:space="preserve">Quarterly deadline for DOL WIPS submission. Staff currently spend 2-3 days manually re-entering data from their program into the DOL Supplemental Data Sheet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b/>
                <w:bCs/>
                <w:sz w:val="22"/>
                <w:szCs w:val="22"/>
              </w:rPr>
              <w:t xml:space="preserve">Current Process: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 Open CAP60, run client report</w:t>
            </w:r>
          </w:p>
          <w:p>
            <w:r>
              <w:rPr>
                <w:rFonts w:ascii="Arial" w:cs="Arial" w:eastAsia="Arial" w:hAnsi="Arial"/>
                <w:sz w:val="22"/>
                <w:szCs w:val="22"/>
              </w:rPr>
              <w:t xml:space="preserve">2. Open DOL Supplemental Data Sheet (Excel)</w:t>
            </w:r>
          </w:p>
          <w:p>
            <w:r>
              <w:rPr>
                <w:rFonts w:ascii="Arial" w:cs="Arial" w:eastAsia="Arial" w:hAnsi="Arial"/>
                <w:sz w:val="22"/>
                <w:szCs w:val="22"/>
              </w:rPr>
              <w:t xml:space="preserve">3. Manually copy each client's data row by row</w:t>
            </w:r>
          </w:p>
          <w:p>
            <w:r>
              <w:rPr>
                <w:rFonts w:ascii="Arial" w:cs="Arial" w:eastAsia="Arial" w:hAnsi="Arial"/>
                <w:sz w:val="22"/>
                <w:szCs w:val="22"/>
              </w:rPr>
              <w:t xml:space="preserve">4. Convert field formats (dates, codes, etc.)</w:t>
            </w:r>
          </w:p>
          <w:p>
            <w:r>
              <w:rPr>
                <w:rFonts w:ascii="Arial" w:cs="Arial" w:eastAsia="Arial" w:hAnsi="Arial"/>
                <w:sz w:val="22"/>
                <w:szCs w:val="22"/>
              </w:rPr>
              <w:t xml:space="preserve">5. Upload to WIPS portal</w:t>
            </w:r>
          </w:p>
          <w:p>
            <w:pPr>
              <w:spacing w:before="100"/>
            </w:pPr>
            <w:r>
              <w:rPr>
                <w:rFonts w:ascii="Arial" w:cs="Arial" w:eastAsia="Arial" w:hAnsi="Arial"/>
                <w:b/>
                <w:bCs/>
                <w:color w:val="c53030"/>
                <w:sz w:val="22"/>
                <w:szCs w:val="22"/>
              </w:rPr>
              <w:t xml:space="preserve">Time: 2-3 days</w:t>
            </w:r>
          </w:p>
        </w:tc>
      </w:tr>
      <w:tr>
        <w:tc>
          <w:tcPr>
            <w:tcW w:type="dxa" w:w="220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rFonts w:ascii="Arial" w:cs="Arial" w:eastAsia="Arial" w:hAnsi="Arial"/>
                <w:b/>
                <w:bCs/>
                <w:sz w:val="22"/>
                <w:szCs w:val="22"/>
              </w:rPr>
              <w:t xml:space="preserve">With Scribe: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 Open Scribe Export Center</w:t>
            </w:r>
          </w:p>
          <w:p>
            <w:r>
              <w:rPr>
                <w:rFonts w:ascii="Arial" w:cs="Arial" w:eastAsia="Arial" w:hAnsi="Arial"/>
                <w:sz w:val="22"/>
                <w:szCs w:val="22"/>
              </w:rPr>
              <w:t xml:space="preserve">2. Select "DOL WIPS" template</w:t>
            </w:r>
          </w:p>
          <w:p>
            <w:r>
              <w:rPr>
                <w:rFonts w:ascii="Arial" w:cs="Arial" w:eastAsia="Arial" w:hAnsi="Arial"/>
                <w:sz w:val="22"/>
                <w:szCs w:val="22"/>
              </w:rPr>
              <w:t xml:space="preserve">3. Set quarter date range</w:t>
            </w:r>
          </w:p>
          <w:p>
            <w:r>
              <w:rPr>
                <w:rFonts w:ascii="Arial" w:cs="Arial" w:eastAsia="Arial" w:hAnsi="Arial"/>
                <w:sz w:val="22"/>
                <w:szCs w:val="22"/>
              </w:rPr>
              <w:t xml:space="preserve">4. Click "Generate Export"</w:t>
            </w:r>
          </w:p>
          <w:p>
            <w:r>
              <w:rPr>
                <w:rFonts w:ascii="Arial" w:cs="Arial" w:eastAsia="Arial" w:hAnsi="Arial"/>
                <w:sz w:val="22"/>
                <w:szCs w:val="22"/>
              </w:rPr>
              <w:t xml:space="preserve">5. Download WIPS-formatted file, upload to portal</w:t>
            </w:r>
          </w:p>
          <w:p>
            <w:pPr>
              <w:spacing w:before="100"/>
            </w:pPr>
            <w:r>
              <w:rPr>
                <w:rFonts w:ascii="Arial" w:cs="Arial" w:eastAsia="Arial" w:hAnsi="Arial"/>
                <w:b/>
                <w:bCs/>
                <w:color w:val="276749"/>
                <w:sz w:val="22"/>
                <w:szCs w:val="22"/>
              </w:rPr>
              <w:t xml:space="preserve">Time: 15 minutes</w:t>
            </w:r>
          </w:p>
        </w:tc>
      </w:tr>
      <w:tr>
        <w:tc>
          <w:tcPr>
            <w:tcW w:type="dxa" w:w="220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b/>
                <w:bCs/>
                <w:sz w:val="22"/>
                <w:szCs w:val="22"/>
              </w:rPr>
              <w:t xml:space="preserve">Time Saved:</w:t>
            </w:r>
          </w:p>
        </w:tc>
        <w:tc>
          <w:tcPr>
            <w:tcW w:type="dxa" w:w="7160"/>
            <w:tcBorders>
              <w:top w:val="single" w:color="CCCCCC" w:sz="1"/>
              <w:left w:val="single" w:color="CCCCCC" w:sz="1"/>
              <w:bottom w:val="single" w:color="CCCCCC" w:sz="1"/>
              <w:right w:val="single" w:color="CCCCCC" w:sz="1"/>
            </w:tcBorders>
            <w:shd w:fill="e6f3ff" w:val="clear"/>
            <w:tcMar>
              <w:top w:type="dxa" w:w="100"/>
              <w:left w:type="dxa" w:w="120"/>
              <w:bottom w:type="dxa" w:w="100"/>
              <w:right w:type="dxa" w:w="120"/>
            </w:tcMar>
          </w:tcPr>
          <w:p>
            <w:r>
              <w:rPr>
                <w:rFonts w:ascii="Arial" w:cs="Arial" w:eastAsia="Arial" w:hAnsi="Arial"/>
                <w:b/>
                <w:bCs/>
                <w:sz w:val="22"/>
                <w:szCs w:val="22"/>
              </w:rPr>
              <w:t xml:space="preserve">~20 hours per quarter per program</w:t>
            </w:r>
          </w:p>
        </w:tc>
      </w:tr>
    </w:tbl>
    <w:p>
      <w:pPr>
        <w:spacing w:after="300"/>
      </w:pPr>
    </w:p>
    <w:p>
      <w:pPr>
        <w:pStyle w:val="Heading2"/>
      </w:pPr>
      <w:r>
        <w:t xml:space="preserve">5.2 Scenario B: New Program Launch (Import + Export)</w:t>
      </w:r>
    </w:p>
    <w:p>
      <w:pPr>
        <w:spacing w:after="100"/>
      </w:pPr>
      <w:r>
        <w:rPr>
          <w:rFonts w:ascii="Arial" w:cs="Arial" w:eastAsia="Arial" w:hAnsi="Arial"/>
          <w:b/>
          <w:bCs/>
          <w:sz w:val="22"/>
          <w:szCs w:val="22"/>
        </w:rPr>
        <w:t xml:space="preserve">Organization: </w:t>
      </w:r>
      <w:r>
        <w:rPr>
          <w:rFonts w:ascii="Arial" w:cs="Arial" w:eastAsia="Arial" w:hAnsi="Arial"/>
          <w:sz w:val="22"/>
          <w:szCs w:val="22"/>
        </w:rPr>
        <w:t xml:space="preserve">Community Action Agency</w:t>
      </w:r>
    </w:p>
    <w:p>
      <w:pPr>
        <w:spacing w:after="200"/>
      </w:pPr>
      <w:r>
        <w:rPr>
          <w:rFonts w:ascii="Arial" w:cs="Arial" w:eastAsia="Arial" w:hAnsi="Arial"/>
          <w:b/>
          <w:bCs/>
          <w:sz w:val="22"/>
          <w:szCs w:val="22"/>
        </w:rPr>
        <w:t xml:space="preserve">Situation: </w:t>
      </w:r>
      <w:r>
        <w:rPr>
          <w:rFonts w:ascii="Arial" w:cs="Arial" w:eastAsia="Arial" w:hAnsi="Arial"/>
          <w:sz w:val="22"/>
          <w:szCs w:val="22"/>
        </w:rPr>
        <w:t xml:space="preserve">Launching a new reentry program. Has 200 existing clients in CAP60 who will be enrolled. Wants to use Scribe's mass notes and attendance features without re-entering all client 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Export 200 clients from CAP60 as CSV (basic demographics only)</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2</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Import into Scribe using AI field mapping (5 minutes)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Use Scribe for ongoing program operations: attendance, mass notes, forms</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4</w:t>
            </w:r>
          </w:p>
        </w:tc>
        <w:tc>
          <w:tcPr>
            <w:tcW w:type="dxa" w:w="8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Weekly: Generate CAP60 export to sync service data back to primary system</w:t>
            </w:r>
          </w:p>
        </w:tc>
      </w:tr>
      <w:tr>
        <w:tc>
          <w:tcPr>
            <w:tcW w:type="dxa" w:w="800"/>
            <w:tcBorders>
              <w:top w:val="single" w:color="CCCCCC" w:sz="1"/>
              <w:left w:val="single" w:color="CCCCCC" w:sz="1"/>
              <w:bottom w:val="single" w:color="CCCCCC" w:sz="1"/>
              <w:right w:val="single" w:color="CCCCCC" w:sz="1"/>
            </w:tcBorders>
            <w:shd w:fill="f0f7ff" w:val="clear"/>
            <w:tcMar>
              <w:top w:type="dxa" w:w="100"/>
              <w:left w:type="dxa" w:w="120"/>
              <w:bottom w:type="dxa" w:w="100"/>
              <w:right w:type="dxa" w:w="120"/>
            </w:tcMar>
          </w:tcPr>
          <w:p>
            <w:pPr>
              <w:jc w:val="center"/>
            </w:pPr>
            <w:r>
              <w:rPr>
                <w:rFonts w:ascii="Arial" w:cs="Arial" w:eastAsia="Arial" w:hAnsi="Arial"/>
                <w:b/>
                <w:bCs/>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Quarterly: Generate DOL WIPS export for federal reporting</w:t>
            </w:r>
          </w:p>
        </w:tc>
      </w:tr>
    </w:tbl>
    <w:p>
      <w:pPr>
        <w:spacing w:after="100"/>
      </w:pPr>
    </w:p>
    <w:p>
      <w:pPr>
        <w:spacing w:after="200"/>
      </w:pPr>
      <w:r>
        <w:rPr>
          <w:rFonts w:ascii="Arial" w:cs="Arial" w:eastAsia="Arial" w:hAnsi="Arial"/>
          <w:b/>
          <w:bCs/>
          <w:sz w:val="22"/>
          <w:szCs w:val="22"/>
        </w:rPr>
        <w:t xml:space="preserve">Result: </w:t>
      </w:r>
      <w:r>
        <w:rPr>
          <w:rFonts w:ascii="Arial" w:cs="Arial" w:eastAsia="Arial" w:hAnsi="Arial"/>
          <w:sz w:val="22"/>
          <w:szCs w:val="22"/>
        </w:rPr>
        <w:t xml:space="preserve">CAP60 remains the system of record. Scribe handles enhanced data collection and multi-system exports. No migration required—just a one-time import for convenience.</w:t>
      </w:r>
    </w:p>
    <w:p>
      <w:r>
        <w:br w:type="page"/>
      </w:r>
    </w:p>
    <w:p>
      <w:pPr>
        <w:pStyle w:val="Heading2"/>
      </w:pPr>
      <w:r>
        <w:t xml:space="preserve">5.3 Scenario C: Network-Wide Reporting (14 Partner Organizations)</w:t>
      </w:r>
    </w:p>
    <w:p>
      <w:pPr>
        <w:spacing w:after="100"/>
      </w:pPr>
      <w:r>
        <w:rPr>
          <w:rFonts w:ascii="Arial" w:cs="Arial" w:eastAsia="Arial" w:hAnsi="Arial"/>
          <w:b/>
          <w:bCs/>
          <w:sz w:val="22"/>
          <w:szCs w:val="22"/>
        </w:rPr>
        <w:t xml:space="preserve">Organization: </w:t>
      </w:r>
      <w:r>
        <w:rPr>
          <w:rFonts w:ascii="Arial" w:cs="Arial" w:eastAsia="Arial" w:hAnsi="Arial"/>
          <w:sz w:val="22"/>
          <w:szCs w:val="22"/>
        </w:rPr>
        <w:t xml:space="preserve">ONH as Lead Fiscal Agent</w:t>
      </w:r>
    </w:p>
    <w:p>
      <w:pPr>
        <w:spacing w:after="200"/>
      </w:pPr>
      <w:r>
        <w:rPr>
          <w:rFonts w:ascii="Arial" w:cs="Arial" w:eastAsia="Arial" w:hAnsi="Arial"/>
          <w:b/>
          <w:bCs/>
          <w:sz w:val="22"/>
          <w:szCs w:val="22"/>
        </w:rPr>
        <w:t xml:space="preserve">Situation: </w:t>
      </w:r>
      <w:r>
        <w:rPr>
          <w:rFonts w:ascii="Arial" w:cs="Arial" w:eastAsia="Arial" w:hAnsi="Arial"/>
          <w:sz w:val="22"/>
          <w:szCs w:val="22"/>
        </w:rPr>
        <w:t xml:space="preserve">ONH manages 14 partner organizations. Each has their own data systems. HUD requires consolidated reporting across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5f5" w:val="clear"/>
            <w:tcMar>
              <w:top w:type="dxa" w:w="100"/>
              <w:left w:type="dxa" w:w="120"/>
              <w:bottom w:type="dxa" w:w="100"/>
              <w:right w:type="dxa" w:w="120"/>
            </w:tcMar>
          </w:tcPr>
          <w:p>
            <w:r>
              <w:rPr>
                <w:rFonts w:ascii="Arial" w:cs="Arial" w:eastAsia="Arial" w:hAnsi="Arial"/>
                <w:b/>
                <w:bCs/>
                <w:sz w:val="22"/>
                <w:szCs w:val="22"/>
              </w:rPr>
              <w:t xml:space="preserve">Current Challenge: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Each partner exports data in different formats</w:t>
            </w:r>
          </w:p>
          <w:p>
            <w:r>
              <w:rPr>
                <w:rFonts w:ascii="Arial" w:cs="Arial" w:eastAsia="Arial" w:hAnsi="Arial"/>
                <w:sz w:val="22"/>
                <w:szCs w:val="22"/>
              </w:rPr>
              <w:t xml:space="preserve">ONH staff manually consolidates and reformats</w:t>
            </w:r>
          </w:p>
          <w:p>
            <w:r>
              <w:rPr>
                <w:rFonts w:ascii="Arial" w:cs="Arial" w:eastAsia="Arial" w:hAnsi="Arial"/>
                <w:sz w:val="22"/>
                <w:szCs w:val="22"/>
              </w:rPr>
              <w:t xml:space="preserve">Data inconsistencies require extensive cleanup</w:t>
            </w:r>
          </w:p>
          <w:p>
            <w:r>
              <w:rPr>
                <w:rFonts w:ascii="Arial" w:cs="Arial" w:eastAsia="Arial" w:hAnsi="Arial"/>
                <w:sz w:val="22"/>
                <w:szCs w:val="22"/>
              </w:rPr>
              <w:t xml:space="preserve">Process takes 2-3 weeks per reporting cycle</w:t>
            </w:r>
          </w:p>
        </w:tc>
      </w:tr>
      <w:tr>
        <w:tc>
          <w:tcPr>
            <w:tcW w:type="dxa" w:w="220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rFonts w:ascii="Arial" w:cs="Arial" w:eastAsia="Arial" w:hAnsi="Arial"/>
                <w:b/>
                <w:bCs/>
                <w:sz w:val="22"/>
                <w:szCs w:val="22"/>
              </w:rPr>
              <w:t xml:space="preserve">With Scribe: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Partners use Scribe for standardized data collection</w:t>
            </w:r>
          </w:p>
          <w:p>
            <w:r>
              <w:rPr>
                <w:rFonts w:ascii="Arial" w:cs="Arial" w:eastAsia="Arial" w:hAnsi="Arial"/>
                <w:sz w:val="22"/>
                <w:szCs w:val="22"/>
              </w:rPr>
              <w:t xml:space="preserve">Each partner's data follows consistent structure</w:t>
            </w:r>
          </w:p>
          <w:p>
            <w:r>
              <w:rPr>
                <w:rFonts w:ascii="Arial" w:cs="Arial" w:eastAsia="Arial" w:hAnsi="Arial"/>
                <w:sz w:val="22"/>
                <w:szCs w:val="22"/>
              </w:rPr>
              <w:t xml:space="preserve">ONH generates consolidated HUD export across network</w:t>
            </w:r>
          </w:p>
          <w:p>
            <w:r>
              <w:rPr>
                <w:rFonts w:ascii="Arial" w:cs="Arial" w:eastAsia="Arial" w:hAnsi="Arial"/>
                <w:sz w:val="22"/>
                <w:szCs w:val="22"/>
              </w:rPr>
              <w:t xml:space="preserve">Automated validation catches issues before submission</w:t>
            </w:r>
          </w:p>
        </w:tc>
      </w:tr>
    </w:tbl>
    <w:p>
      <w:pPr>
        <w:spacing w:after="100"/>
      </w:pPr>
    </w:p>
    <w:p>
      <w:pPr>
        <w:spacing w:after="200"/>
      </w:pPr>
      <w:r>
        <w:rPr>
          <w:rFonts w:ascii="Arial" w:cs="Arial" w:eastAsia="Arial" w:hAnsi="Arial"/>
          <w:b/>
          <w:bCs/>
          <w:sz w:val="22"/>
          <w:szCs w:val="22"/>
        </w:rPr>
        <w:t xml:space="preserve">Key Point: </w:t>
      </w:r>
      <w:r>
        <w:rPr>
          <w:rFonts w:ascii="Arial" w:cs="Arial" w:eastAsia="Arial" w:hAnsi="Arial"/>
          <w:sz w:val="22"/>
          <w:szCs w:val="22"/>
        </w:rPr>
        <w:t xml:space="preserve">Partners don't have to migrate away from their existing systems. They can continue using CAP60, Apricot, or whatever they currently have. Scribe becomes the common layer for network reporting.</w:t>
      </w:r>
    </w:p>
    <w:p>
      <w:r>
        <w:br w:type="page"/>
      </w:r>
    </w:p>
    <w:p>
      <w:pPr>
        <w:pStyle w:val="Heading1"/>
      </w:pPr>
      <w:r>
        <w:t xml:space="preserve">6. Technical Requirements</w:t>
      </w:r>
    </w:p>
    <w:p>
      <w:pPr>
        <w:pStyle w:val="Heading2"/>
      </w:pPr>
      <w:r>
        <w:t xml:space="preserve">6.1 Export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Requirements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File Formats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CSV, Excel (.xlsx), TXT (fixed-width and delimited), JSON</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Template Library</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Pre-built templates for CAP60, DOL WIPS, CalGrants, HUD HMIS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Custom Templates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User-configurable field mapping, column ordering, naming conventions</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Transformations</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Date formats, code mappings (e.g., Yes/No → 1/0), calculated fields, null handling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Validation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Required field checks, format compliance, value range validation</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Scheduling</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On-demand, daily, weekly, monthly, custom cron expressions</w:t>
            </w:r>
          </w:p>
        </w:tc>
      </w:tr>
    </w:tbl>
    <w:p>
      <w:pPr>
        <w:spacing w:after="200"/>
      </w:pPr>
    </w:p>
    <w:p>
      <w:pPr>
        <w:pStyle w:val="Heading2"/>
      </w:pPr>
      <w:r>
        <w:t xml:space="preserve">6.2 Import Engine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Requirements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File Parsing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CSV, Excel (.xlsx, .xls), JSON auto-detection</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AI Field Mapping</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LLM-based column name → Scribe field suggestions, confidence scoring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Duplicate Detection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Fuzzy matching on name, DOB, SSN (if available); configurable threshold</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Mapping Templates</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Save/load mapping configurations for repeat imports from same source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Rollback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Full undo capability within 24 hours of import</w:t>
            </w:r>
          </w:p>
        </w:tc>
      </w:tr>
      <w:tr>
        <w:tc>
          <w:tcPr>
            <w:tcW w:type="dxa" w:w="2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Audit Trail</w:t>
            </w:r>
          </w:p>
        </w:tc>
        <w:tc>
          <w:tcPr>
            <w:tcW w:type="dxa" w:w="65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Complete log: file name, user, timestamp, record counts, mapping used</w:t>
            </w:r>
          </w:p>
        </w:tc>
      </w:tr>
    </w:tbl>
    <w:p>
      <w:pPr>
        <w:spacing w:after="200"/>
      </w:pPr>
    </w:p>
    <w:p>
      <w:pPr>
        <w:pStyle w:val="Heading2"/>
      </w:pPr>
      <w:r>
        <w:t xml:space="preserve">6.3 Data Model Additions</w:t>
      </w:r>
    </w:p>
    <w:p>
      <w:pPr>
        <w:spacing w:after="100"/>
      </w:pPr>
      <w:r>
        <w:rPr>
          <w:rFonts w:ascii="Arial" w:cs="Arial" w:eastAsia="Arial" w:hAnsi="Arial"/>
          <w:b/>
          <w:bCs/>
          <w:sz w:val="22"/>
          <w:szCs w:val="22"/>
        </w:rPr>
        <w:t xml:space="preserve">To support cross-system linking:</w:t>
      </w:r>
    </w:p>
    <w:p>
      <w:pPr>
        <w:pStyle w:val="ListParagraph"/>
        <w:numPr>
          <w:ilvl w:val="0"/>
          <w:numId w:val="10"/>
        </w:numPr>
      </w:pPr>
      <w:r>
        <w:rPr>
          <w:rFonts w:ascii="Arial" w:cs="Arial" w:eastAsia="Arial" w:hAnsi="Arial"/>
          <w:sz w:val="22"/>
          <w:szCs w:val="22"/>
        </w:rPr>
        <w:t xml:space="preserve">External_System_IDs: Array of {system_name, external_id} pairs per client record</w:t>
      </w:r>
    </w:p>
    <w:p>
      <w:pPr>
        <w:pStyle w:val="ListParagraph"/>
        <w:numPr>
          <w:ilvl w:val="0"/>
          <w:numId w:val="10"/>
        </w:numPr>
      </w:pPr>
      <w:r>
        <w:rPr>
          <w:rFonts w:ascii="Arial" w:cs="Arial" w:eastAsia="Arial" w:hAnsi="Arial"/>
          <w:sz w:val="22"/>
          <w:szCs w:val="22"/>
        </w:rPr>
        <w:t xml:space="preserve">Source_System: Where record was originally created (Scribe, CAP60, Import, etc.)</w:t>
      </w:r>
    </w:p>
    <w:p>
      <w:pPr>
        <w:pStyle w:val="ListParagraph"/>
        <w:numPr>
          <w:ilvl w:val="0"/>
          <w:numId w:val="10"/>
        </w:numPr>
      </w:pPr>
      <w:r>
        <w:rPr>
          <w:rFonts w:ascii="Arial" w:cs="Arial" w:eastAsia="Arial" w:hAnsi="Arial"/>
          <w:sz w:val="22"/>
          <w:szCs w:val="22"/>
        </w:rPr>
        <w:t xml:space="preserve">Last_Export_Timestamps: Per external system, when data was last exported</w:t>
      </w:r>
    </w:p>
    <w:p>
      <w:pPr>
        <w:pStyle w:val="ListParagraph"/>
        <w:numPr>
          <w:ilvl w:val="0"/>
          <w:numId w:val="10"/>
        </w:numPr>
        <w:spacing w:after="200"/>
      </w:pPr>
      <w:r>
        <w:rPr>
          <w:rFonts w:ascii="Arial" w:cs="Arial" w:eastAsia="Arial" w:hAnsi="Arial"/>
          <w:sz w:val="22"/>
          <w:szCs w:val="22"/>
        </w:rPr>
        <w:t xml:space="preserve">Import_Batch_ID: Links to import log for audit purposes</w:t>
      </w:r>
    </w:p>
    <w:p>
      <w:r>
        <w:br w:type="page"/>
      </w:r>
    </w:p>
    <w:p>
      <w:pPr>
        <w:pStyle w:val="Heading1"/>
      </w:pPr>
      <w:r>
        <w:t xml:space="preserve">7. Implementation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Features</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Outcome</w:t>
            </w:r>
          </w:p>
        </w:tc>
        <w:tc>
          <w:tcPr>
            <w:tcW w:type="dxa" w:w="2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r>
      <w:tr>
        <w:tc>
          <w:tcPr>
            <w:tcW w:type="dxa" w:w="1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r>
              <w:rPr>
                <w:rFonts w:ascii="Arial" w:cs="Arial" w:eastAsia="Arial" w:hAnsi="Arial"/>
                <w:b/>
                <w:bCs/>
                <w:sz w:val="22"/>
                <w:szCs w:val="22"/>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Basic CSV Export</w:t>
            </w:r>
          </w:p>
          <w:p>
            <w:r>
              <w:rPr>
                <w:rFonts w:ascii="Arial" w:cs="Arial" w:eastAsia="Arial" w:hAnsi="Arial"/>
                <w:sz w:val="20"/>
                <w:szCs w:val="20"/>
              </w:rPr>
              <w:t xml:space="preserve">Generic export with field selection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Pilot clients can get data out of Scribe. Proves "no lock-in" promise.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 weeks</w:t>
            </w:r>
          </w:p>
        </w:tc>
      </w:tr>
      <w:tr>
        <w:tc>
          <w:tcPr>
            <w:tcW w:type="dxa" w:w="1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r>
              <w:rPr>
                <w:rFonts w:ascii="Arial" w:cs="Arial" w:eastAsia="Arial" w:hAnsi="Arial"/>
                <w:b/>
                <w:bCs/>
                <w:sz w:val="22"/>
                <w:szCs w:val="22"/>
              </w:rPr>
              <w:t xml:space="preserve">Phase 2</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System Templates</w:t>
            </w:r>
          </w:p>
          <w:p>
            <w:r>
              <w:rPr>
                <w:rFonts w:ascii="Arial" w:cs="Arial" w:eastAsia="Arial" w:hAnsi="Arial"/>
                <w:sz w:val="20"/>
                <w:szCs w:val="20"/>
              </w:rPr>
              <w:t xml:space="preserve">CAP60, DOL WIPS formats</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One-click exports in exact formats required. Major time savings.</w:t>
            </w:r>
          </w:p>
        </w:tc>
        <w:tc>
          <w:tcPr>
            <w:tcW w:type="dxa" w:w="2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3 weeks</w:t>
            </w:r>
          </w:p>
        </w:tc>
      </w:tr>
      <w:tr>
        <w:tc>
          <w:tcPr>
            <w:tcW w:type="dxa" w:w="14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b/>
                <w:bCs/>
                <w:sz w:val="22"/>
                <w:szCs w:val="22"/>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2"/>
                <w:szCs w:val="22"/>
              </w:rPr>
              <w:t xml:space="preserve">Smart Import</w:t>
            </w:r>
          </w:p>
          <w:p>
            <w:r>
              <w:rPr>
                <w:rFonts w:ascii="Arial" w:cs="Arial" w:eastAsia="Arial" w:hAnsi="Arial"/>
                <w:sz w:val="20"/>
                <w:szCs w:val="20"/>
              </w:rPr>
              <w:t xml:space="preserve">AI field mapping, duplicate detection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Optional convenience for orgs wanting to pre-populate Scribe with existing clients.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4 weeks</w:t>
            </w:r>
          </w:p>
        </w:tc>
      </w:tr>
      <w:tr>
        <w:tc>
          <w:tcPr>
            <w:tcW w:type="dxa" w:w="1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r>
              <w:rPr>
                <w:rFonts w:ascii="Arial" w:cs="Arial" w:eastAsia="Arial" w:hAnsi="Arial"/>
                <w:b/>
                <w:bCs/>
                <w:sz w:val="22"/>
                <w:szCs w:val="22"/>
              </w:rPr>
              <w:t xml:space="preserve">Phase 4</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bCs/>
                <w:sz w:val="22"/>
                <w:szCs w:val="22"/>
              </w:rPr>
              <w:t xml:space="preserve">Dashboard &amp; Scheduling</w:t>
            </w:r>
          </w:p>
          <w:p>
            <w:r>
              <w:rPr>
                <w:rFonts w:ascii="Arial" w:cs="Arial" w:eastAsia="Arial" w:hAnsi="Arial"/>
                <w:sz w:val="20"/>
                <w:szCs w:val="20"/>
              </w:rPr>
              <w:t xml:space="preserve">Monitoring, automated exports</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Set-and-forget exports. Central visibility across all integrations.</w:t>
            </w:r>
          </w:p>
        </w:tc>
        <w:tc>
          <w:tcPr>
            <w:tcW w:type="dxa" w:w="27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3 weeks</w:t>
            </w:r>
          </w:p>
        </w:tc>
      </w:tr>
    </w:tbl>
    <w:p>
      <w:pPr>
        <w:spacing w:after="300"/>
      </w:pPr>
    </w:p>
    <w:p>
      <w:pPr>
        <w:pStyle w:val="Heading1"/>
      </w:pPr>
      <w:r>
        <w:t xml:space="preserve">8.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Baseline</w:t>
            </w:r>
          </w:p>
        </w:tc>
        <w:tc>
          <w:tcPr>
            <w:tcW w:type="dxa" w:w="3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Quarterly DOL report time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2-3 days manual entry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&lt; 15 minutes</w:t>
            </w:r>
          </w:p>
        </w:tc>
      </w:tr>
      <w:tr>
        <w:tc>
          <w:tcPr>
            <w:tcW w:type="dxa" w:w="3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Multi-system entry reduction</w:t>
            </w:r>
          </w:p>
        </w:tc>
        <w:tc>
          <w:tcPr>
            <w:tcW w:type="dxa" w:w="3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3x (same data entered 3 times)</w:t>
            </w:r>
          </w:p>
        </w:tc>
        <w:tc>
          <w:tcPr>
            <w:tcW w:type="dxa" w:w="3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1x (enter once, export many)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Pilot adoption blockers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"Deal-breaker" (Carly)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Resolved - no migration required</w:t>
            </w:r>
          </w:p>
        </w:tc>
      </w:tr>
      <w:tr>
        <w:tc>
          <w:tcPr>
            <w:tcW w:type="dxa" w:w="3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Network reporting time (14 orgs)</w:t>
            </w:r>
          </w:p>
        </w:tc>
        <w:tc>
          <w:tcPr>
            <w:tcW w:type="dxa" w:w="336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2-3 weeks consolidation</w:t>
            </w:r>
          </w:p>
        </w:tc>
        <w:tc>
          <w:tcPr>
            <w:tcW w:type="dxa" w:w="3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sz w:val="22"/>
                <w:szCs w:val="22"/>
              </w:rPr>
              <w:t xml:space="preserve">&lt; 2 hours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pPr>
              <w:jc w:val="center"/>
            </w:pPr>
            <w:r>
              <w:rPr>
                <w:rFonts w:ascii="Arial" w:cs="Arial" w:eastAsia="Arial" w:hAnsi="Arial"/>
                <w:b/>
                <w:bCs/>
                <w:color w:val="276749"/>
                <w:sz w:val="24"/>
                <w:szCs w:val="24"/>
              </w:rPr>
              <w:t xml:space="preserve">SUMMARY: THE SCRIBE PROMISE</w:t>
            </w:r>
          </w:p>
          <w:p>
            <w:pPr>
              <w:spacing w:before="100"/>
              <w:jc w:val="center"/>
            </w:pPr>
            <w:r>
              <w:rPr>
                <w:rFonts w:ascii="Arial" w:cs="Arial" w:eastAsia="Arial" w:hAnsi="Arial"/>
                <w:sz w:val="22"/>
                <w:szCs w:val="22"/>
              </w:rPr>
              <w:t xml:space="preserve">Keep your data where it is. Scribe makes it easier to work with—not harder to leave.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2026-01-28T13:10:38.478Z</dcterms:created>
  <dcterms:modified xsi:type="dcterms:W3CDTF">2026-01-28T13:10:38.479Z</dcterms:modified>
</cp:coreProperties>
</file>

<file path=docProps/custom.xml><?xml version="1.0" encoding="utf-8"?>
<Properties xmlns="http://schemas.openxmlformats.org/officeDocument/2006/custom-properties" xmlns:vt="http://schemas.openxmlformats.org/officeDocument/2006/docPropsVTypes"/>
</file>