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4"/>
          <w:szCs w:val="44"/>
        </w:rPr>
        <w:t xml:space="preserve">FEATURE SPECIFICATION</w:t>
      </w:r>
    </w:p>
    <w:p>
      <w:pPr>
        <w:spacing w:after="200"/>
        <w:jc w:val="center"/>
      </w:pPr>
      <w:r>
        <w:rPr>
          <w:rFonts w:ascii="Arial" w:cs="Arial" w:eastAsia="Arial" w:hAnsi="Arial"/>
          <w:color w:val="4a5568"/>
          <w:sz w:val="32"/>
          <w:szCs w:val="32"/>
        </w:rPr>
        <w:t xml:space="preserve">New Feature Development</w:t>
      </w:r>
    </w:p>
    <w:p>
      <w:pPr>
        <w:spacing w:after="400"/>
        <w:jc w:val="center"/>
      </w:pPr>
      <w:r>
        <w:rPr>
          <w:rFonts w:ascii="Arial" w:cs="Arial" w:eastAsia="Arial" w:hAnsi="Arial"/>
          <w:color w:val="718096"/>
          <w:sz w:val="24"/>
          <w:szCs w:val="24"/>
        </w:rPr>
        <w:t xml:space="preserve">Mass Notes • Photo-to-Form Conversion • Automated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Product: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Scribe Solutions</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 (Draft)</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January 28, 2025</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Source: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ONH Discovery Meeting (Carly - Director of Reentry Services)</w:t>
            </w:r>
          </w:p>
        </w:tc>
      </w:tr>
    </w:tbl>
    <w:p>
      <w:pPr>
        <w:spacing w:after="300"/>
      </w:pPr>
    </w:p>
    <w:p>
      <w:pPr>
        <w:pStyle w:val="Heading1"/>
      </w:pPr>
      <w:r>
        <w:t xml:space="preserve">1. Executive Summary</w:t>
      </w:r>
    </w:p>
    <w:p>
      <w:pPr>
        <w:spacing w:after="200"/>
      </w:pPr>
      <w:r>
        <w:rPr>
          <w:rFonts w:ascii="Arial" w:cs="Arial" w:eastAsia="Arial" w:hAnsi="Arial"/>
          <w:sz w:val="22"/>
          <w:szCs w:val="22"/>
        </w:rPr>
        <w:t xml:space="preserve">This specification details three new features identified during the ONH discovery meeting. These features address critical pain points around data entry burden, legacy form migration, and reporting overhead that prevent direct service staff from focusing on client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Core 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Mass Notes on Upload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Apply one case note to hundreds of clients simultaneously after group sessions</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Photo/PDF to Form</w:t>
            </w:r>
          </w:p>
        </w:tc>
        <w:tc>
          <w:tcPr>
            <w:tcW w:type="dxa" w:w="6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Convert existing paper forms and PDFs into digital forms instantly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Automated Reporting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Generate funder reports, compliance documentation, and impact summaries automatically</w:t>
            </w:r>
          </w:p>
        </w:tc>
      </w:tr>
    </w:tbl>
    <w:p>
      <w:r>
        <w:br w:type="page"/>
      </w:r>
    </w:p>
    <w:p>
      <w:pPr>
        <w:pStyle w:val="Heading1"/>
      </w:pPr>
      <w:r>
        <w:t xml:space="preserve">2. Feature 1: Mass Notes on Attendance Upload</w:t>
      </w:r>
    </w:p>
    <w:p>
      <w:pPr>
        <w:pStyle w:val="Heading2"/>
      </w:pPr>
      <w:r>
        <w:t xml:space="preserve">2.1 Problem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sz w:val="22"/>
                <w:szCs w:val="22"/>
              </w:rPr>
              <w:t xml:space="preserve">"I have 400 clients that we see inside the federal prison on a weekly basis. That means all of them have to have notes accounted for in our system... Can we just click on those people and it be able to generate that note for all 400 clients? That would be amazing."</w:t>
            </w:r>
          </w:p>
          <w:p>
            <w:r>
              <w:rPr>
                <w:rFonts w:ascii="Arial" w:cs="Arial" w:eastAsia="Arial" w:hAnsi="Arial"/>
                <w:color w:val="4a5568"/>
                <w:sz w:val="20"/>
                <w:szCs w:val="20"/>
              </w:rPr>
              <w:t xml:space="preserve">— Carly, Director of Reentry Services</w:t>
            </w:r>
          </w:p>
        </w:tc>
      </w:tr>
    </w:tbl>
    <w:p>
      <w:pPr>
        <w:spacing w:after="200"/>
      </w:pPr>
    </w:p>
    <w:p>
      <w:pPr>
        <w:spacing w:after="100"/>
      </w:pPr>
      <w:r>
        <w:rPr>
          <w:rFonts w:ascii="Arial" w:cs="Arial" w:eastAsia="Arial" w:hAnsi="Arial"/>
          <w:b/>
          <w:bCs/>
          <w:sz w:val="22"/>
          <w:szCs w:val="22"/>
        </w:rPr>
        <w:t xml:space="preserve">Current Pain Points:</w:t>
      </w:r>
    </w:p>
    <w:p>
      <w:pPr>
        <w:pStyle w:val="ListParagraph"/>
        <w:numPr>
          <w:ilvl w:val="0"/>
          <w:numId w:val="2"/>
        </w:numPr>
      </w:pPr>
      <w:r>
        <w:rPr>
          <w:rFonts w:ascii="Arial" w:cs="Arial" w:eastAsia="Arial" w:hAnsi="Arial"/>
          <w:sz w:val="22"/>
          <w:szCs w:val="22"/>
        </w:rPr>
        <w:t xml:space="preserve">Group sessions have identical content for all participants (standardized curriculum)</w:t>
      </w:r>
    </w:p>
    <w:p>
      <w:pPr>
        <w:pStyle w:val="ListParagraph"/>
        <w:numPr>
          <w:ilvl w:val="0"/>
          <w:numId w:val="2"/>
        </w:numPr>
      </w:pPr>
      <w:r>
        <w:rPr>
          <w:rFonts w:ascii="Arial" w:cs="Arial" w:eastAsia="Arial" w:hAnsi="Arial"/>
          <w:sz w:val="22"/>
          <w:szCs w:val="22"/>
        </w:rPr>
        <w:t xml:space="preserve">Staff must copy/paste the same note into each client record individually</w:t>
      </w:r>
    </w:p>
    <w:p>
      <w:pPr>
        <w:pStyle w:val="ListParagraph"/>
        <w:numPr>
          <w:ilvl w:val="0"/>
          <w:numId w:val="2"/>
        </w:numPr>
      </w:pPr>
      <w:r>
        <w:rPr>
          <w:rFonts w:ascii="Arial" w:cs="Arial" w:eastAsia="Arial" w:hAnsi="Arial"/>
          <w:sz w:val="22"/>
          <w:szCs w:val="22"/>
        </w:rPr>
        <w:t xml:space="preserve">Data must be entered into multiple systems (program database, Cali Grants, Department of Labor)</w:t>
      </w:r>
    </w:p>
    <w:p>
      <w:pPr>
        <w:pStyle w:val="ListParagraph"/>
        <w:numPr>
          <w:ilvl w:val="0"/>
          <w:numId w:val="2"/>
        </w:numPr>
      </w:pPr>
      <w:r>
        <w:rPr>
          <w:rFonts w:ascii="Arial" w:cs="Arial" w:eastAsia="Arial" w:hAnsi="Arial"/>
          <w:sz w:val="22"/>
          <w:szCs w:val="22"/>
        </w:rPr>
        <w:t xml:space="preserve">Not all staff are tech-savvy; current process is error-prone and time-consuming</w:t>
      </w:r>
    </w:p>
    <w:p>
      <w:pPr>
        <w:pStyle w:val="ListParagraph"/>
        <w:numPr>
          <w:ilvl w:val="0"/>
          <w:numId w:val="2"/>
        </w:numPr>
        <w:spacing w:after="200"/>
      </w:pPr>
      <w:r>
        <w:rPr>
          <w:rFonts w:ascii="Arial" w:cs="Arial" w:eastAsia="Arial" w:hAnsi="Arial"/>
          <w:sz w:val="22"/>
          <w:szCs w:val="22"/>
        </w:rPr>
        <w:t xml:space="preserve">Data entry burden pulls staff away from direct client services</w:t>
      </w:r>
    </w:p>
    <w:p>
      <w:pPr>
        <w:pStyle w:val="Heading2"/>
      </w:pPr>
      <w:r>
        <w:t xml:space="preserve">2.2 Solution Overview</w:t>
      </w:r>
    </w:p>
    <w:p>
      <w:pPr>
        <w:spacing w:after="200"/>
      </w:pPr>
      <w:r>
        <w:rPr>
          <w:rFonts w:ascii="Arial" w:cs="Arial" w:eastAsia="Arial" w:hAnsi="Arial"/>
          <w:sz w:val="22"/>
          <w:szCs w:val="22"/>
        </w:rPr>
        <w:t xml:space="preserve">Extend the existing attendance sheet upload feature to allow users to apply a single case note to all selected clients in one action. The system recognizes that group sessions deliver identical content, so notes can be standardized while still allowing individual exception notes when needed.</w:t>
      </w:r>
    </w:p>
    <w:p>
      <w:pPr>
        <w:pStyle w:val="Heading2"/>
      </w:pPr>
      <w:r>
        <w:t xml:space="preserve">2.3 User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Print Attendance Sheet</w:t>
            </w:r>
          </w:p>
          <w:p>
            <w:r>
              <w:rPr>
                <w:rFonts w:ascii="Arial" w:cs="Arial" w:eastAsia="Arial" w:hAnsi="Arial"/>
                <w:sz w:val="22"/>
                <w:szCs w:val="22"/>
              </w:rPr>
              <w:t xml:space="preserve">Staff prints attendance sheet from Scribe with pre-populated client names and individual QR codes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Conduct Session &amp; Mark Attendance</w:t>
            </w:r>
          </w:p>
          <w:p>
            <w:r>
              <w:rPr>
                <w:rFonts w:ascii="Arial" w:cs="Arial" w:eastAsia="Arial" w:hAnsi="Arial"/>
                <w:sz w:val="22"/>
                <w:szCs w:val="22"/>
              </w:rPr>
              <w:t xml:space="preserve">Staff conducts group session (e.g., career planning, ISP) in facility where devices are prohibited. Marks present/absent on paper.</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Upload Attendance Sheet</w:t>
            </w:r>
          </w:p>
          <w:p>
            <w:r>
              <w:rPr>
                <w:rFonts w:ascii="Arial" w:cs="Arial" w:eastAsia="Arial" w:hAnsi="Arial"/>
                <w:sz w:val="22"/>
                <w:szCs w:val="22"/>
              </w:rPr>
              <w:t xml:space="preserve">Back at office, staff photographs or scans the completed attendance sheet. System reads QR codes and marks to identify who was present.</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Review Detected Attendance</w:t>
            </w:r>
          </w:p>
          <w:p>
            <w:r>
              <w:rPr>
                <w:rFonts w:ascii="Arial" w:cs="Arial" w:eastAsia="Arial" w:hAnsi="Arial"/>
                <w:sz w:val="22"/>
                <w:szCs w:val="22"/>
              </w:rPr>
              <w:t xml:space="preserve">System displays list of detected clients with attendance status. Staff reviews and corrects any misreads.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Select Session Type &amp; Template Note</w:t>
            </w:r>
          </w:p>
          <w:p>
            <w:r>
              <w:rPr>
                <w:rFonts w:ascii="Arial" w:cs="Arial" w:eastAsia="Arial" w:hAnsi="Arial"/>
                <w:sz w:val="22"/>
                <w:szCs w:val="22"/>
              </w:rPr>
              <w:t xml:space="preserve">Staff selects session type (Career Planning, ISP, Life Skills, etc.). System loads corresponding template note or staff writes custom note.</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6</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color w:val="2c5282"/>
                <w:sz w:val="22"/>
                <w:szCs w:val="22"/>
              </w:rPr>
              <w:t xml:space="preserve">Apply Mass Note (NEW)</w:t>
            </w:r>
          </w:p>
          <w:p>
            <w:r>
              <w:rPr>
                <w:rFonts w:ascii="Arial" w:cs="Arial" w:eastAsia="Arial" w:hAnsi="Arial"/>
                <w:sz w:val="22"/>
                <w:szCs w:val="22"/>
              </w:rPr>
              <w:t xml:space="preserve">Staff clicks "Apply to All Present" button. The note is instantly added to all selected client records.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Add Exception Notes (Optional)</w:t>
            </w:r>
          </w:p>
          <w:p>
            <w:r>
              <w:rPr>
                <w:rFonts w:ascii="Arial" w:cs="Arial" w:eastAsia="Arial" w:hAnsi="Arial"/>
                <w:sz w:val="22"/>
                <w:szCs w:val="22"/>
              </w:rPr>
              <w:t xml:space="preserve">For clients who need individual follow-up notes (behavioral issues, breakthrough moments, etc.), staff can add supplemental notes to specific records.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8</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Submit &amp; Confirm</w:t>
            </w:r>
          </w:p>
          <w:p>
            <w:r>
              <w:rPr>
                <w:rFonts w:ascii="Arial" w:cs="Arial" w:eastAsia="Arial" w:hAnsi="Arial"/>
                <w:sz w:val="22"/>
                <w:szCs w:val="22"/>
              </w:rPr>
              <w:t xml:space="preserve">System confirms: "Note applied to 387 client records. 13 marked absent." Records are updated with timestamp and staff attribution.</w:t>
            </w:r>
          </w:p>
        </w:tc>
      </w:tr>
    </w:tbl>
    <w:p>
      <w:pPr>
        <w:spacing w:after="200"/>
      </w:pPr>
    </w:p>
    <w:p>
      <w:pPr>
        <w:pStyle w:val="Heading2"/>
      </w:pPr>
      <w:r>
        <w:t xml:space="preserve">2.4 Feature Requirements</w:t>
      </w:r>
    </w:p>
    <w:p>
      <w:pPr>
        <w:spacing w:after="80"/>
      </w:pPr>
      <w:r>
        <w:rPr>
          <w:rFonts w:ascii="Arial" w:cs="Arial" w:eastAsia="Arial" w:hAnsi="Arial"/>
          <w:b/>
          <w:bCs/>
          <w:sz w:val="22"/>
          <w:szCs w:val="22"/>
        </w:rPr>
        <w:t xml:space="preserve">Core Capabilities</w:t>
      </w:r>
    </w:p>
    <w:p>
      <w:pPr>
        <w:pStyle w:val="ListParagraph"/>
        <w:numPr>
          <w:ilvl w:val="0"/>
          <w:numId w:val="3"/>
        </w:numPr>
      </w:pPr>
      <w:r>
        <w:rPr>
          <w:rFonts w:ascii="Arial" w:cs="Arial" w:eastAsia="Arial" w:hAnsi="Arial"/>
          <w:sz w:val="22"/>
          <w:szCs w:val="22"/>
        </w:rPr>
        <w:t xml:space="preserve">Select multiple or all clients from attendance upload results</w:t>
      </w:r>
    </w:p>
    <w:p>
      <w:pPr>
        <w:pStyle w:val="ListParagraph"/>
        <w:numPr>
          <w:ilvl w:val="0"/>
          <w:numId w:val="3"/>
        </w:numPr>
      </w:pPr>
      <w:r>
        <w:rPr>
          <w:rFonts w:ascii="Arial" w:cs="Arial" w:eastAsia="Arial" w:hAnsi="Arial"/>
          <w:sz w:val="22"/>
          <w:szCs w:val="22"/>
        </w:rPr>
        <w:t xml:space="preserve">Template note library organized by session/program type</w:t>
      </w:r>
    </w:p>
    <w:p>
      <w:pPr>
        <w:pStyle w:val="ListParagraph"/>
        <w:numPr>
          <w:ilvl w:val="0"/>
          <w:numId w:val="3"/>
        </w:numPr>
      </w:pPr>
      <w:r>
        <w:rPr>
          <w:rFonts w:ascii="Arial" w:cs="Arial" w:eastAsia="Arial" w:hAnsi="Arial"/>
          <w:sz w:val="22"/>
          <w:szCs w:val="22"/>
        </w:rPr>
        <w:t xml:space="preserve">Custom note entry with text formatting</w:t>
      </w:r>
    </w:p>
    <w:p>
      <w:pPr>
        <w:pStyle w:val="ListParagraph"/>
        <w:numPr>
          <w:ilvl w:val="0"/>
          <w:numId w:val="3"/>
        </w:numPr>
      </w:pPr>
      <w:r>
        <w:rPr>
          <w:rFonts w:ascii="Arial" w:cs="Arial" w:eastAsia="Arial" w:hAnsi="Arial"/>
          <w:sz w:val="22"/>
          <w:szCs w:val="22"/>
        </w:rPr>
        <w:t xml:space="preserve">One-click application to all selected records</w:t>
      </w:r>
    </w:p>
    <w:p>
      <w:pPr>
        <w:pStyle w:val="ListParagraph"/>
        <w:numPr>
          <w:ilvl w:val="0"/>
          <w:numId w:val="3"/>
        </w:numPr>
      </w:pPr>
      <w:r>
        <w:rPr>
          <w:rFonts w:ascii="Arial" w:cs="Arial" w:eastAsia="Arial" w:hAnsi="Arial"/>
          <w:sz w:val="22"/>
          <w:szCs w:val="22"/>
        </w:rPr>
        <w:t xml:space="preserve">Exception note capability for individual clients post-mass-note</w:t>
      </w:r>
    </w:p>
    <w:p>
      <w:pPr>
        <w:pStyle w:val="ListParagraph"/>
        <w:numPr>
          <w:ilvl w:val="0"/>
          <w:numId w:val="3"/>
        </w:numPr>
        <w:spacing w:after="200"/>
      </w:pPr>
      <w:r>
        <w:rPr>
          <w:rFonts w:ascii="Arial" w:cs="Arial" w:eastAsia="Arial" w:hAnsi="Arial"/>
          <w:sz w:val="22"/>
          <w:szCs w:val="22"/>
        </w:rPr>
        <w:t xml:space="preserve">Audit trail: timestamp, staff member, session type, number of records affected</w:t>
      </w:r>
    </w:p>
    <w:p>
      <w:pPr>
        <w:spacing w:after="80"/>
      </w:pPr>
      <w:r>
        <w:rPr>
          <w:rFonts w:ascii="Arial" w:cs="Arial" w:eastAsia="Arial" w:hAnsi="Arial"/>
          <w:b/>
          <w:bCs/>
          <w:sz w:val="22"/>
          <w:szCs w:val="22"/>
        </w:rPr>
        <w:t xml:space="preserve">Template Note Variables</w:t>
      </w:r>
    </w:p>
    <w:p>
      <w:pPr>
        <w:spacing w:after="200"/>
      </w:pPr>
      <w:r>
        <w:rPr>
          <w:rFonts w:ascii="Arial" w:cs="Arial" w:eastAsia="Arial" w:hAnsi="Arial"/>
          <w:sz w:val="22"/>
          <w:szCs w:val="22"/>
        </w:rPr>
        <w:t xml:space="preserve">Notes can include dynamic variables that auto-populate per client: {{client_name}}, {{date}}, {{session_type}}, {{facilitator}}, {{location}}, {{duration}}</w:t>
      </w:r>
    </w:p>
    <w:p>
      <w:pPr>
        <w:pStyle w:val="Heading2"/>
      </w:pPr>
      <w:r>
        <w:t xml:space="preserve">2.5 Example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Organization: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ONH Reentry Services</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Setting: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Federal prison, weekly group session</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Clients: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400 participants</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Session Type: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Career Planning Workshop</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Template Note: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"{{client_name}} attended Career Planning Workshop on {{date}}. Session covered resume building, interview skills, and job search strategies. Facilitated by {{facilitator}}. Duration: 90 minutes."</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Time Saved: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~6 hours per week (assuming 1 minute per manual note entry)</w:t>
            </w:r>
          </w:p>
        </w:tc>
      </w:tr>
    </w:tbl>
    <w:p>
      <w:r>
        <w:br w:type="page"/>
      </w:r>
    </w:p>
    <w:p>
      <w:pPr>
        <w:pStyle w:val="Heading1"/>
      </w:pPr>
      <w:r>
        <w:t xml:space="preserve">3. Feature 2: Photo/PDF to Form Conversion</w:t>
      </w:r>
    </w:p>
    <w:p>
      <w:pPr>
        <w:pStyle w:val="Heading2"/>
      </w:pPr>
      <w:r>
        <w:t xml:space="preserve">3.1 Problem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sz w:val="22"/>
                <w:szCs w:val="22"/>
              </w:rPr>
              <w:t xml:space="preserve">"Is there an ability to say if you already had a form, but it was like, you know, paper version, right? And I needed that form. Can I upload that form and it generate that form into the database?"</w:t>
            </w:r>
          </w:p>
          <w:p>
            <w:r>
              <w:rPr>
                <w:rFonts w:ascii="Arial" w:cs="Arial" w:eastAsia="Arial" w:hAnsi="Arial"/>
                <w:color w:val="4a5568"/>
                <w:sz w:val="20"/>
                <w:szCs w:val="20"/>
              </w:rPr>
              <w:t xml:space="preserve">— Carly, Director of Reentry Services</w:t>
            </w:r>
          </w:p>
        </w:tc>
      </w:tr>
    </w:tbl>
    <w:p>
      <w:pPr>
        <w:spacing w:after="200"/>
      </w:pPr>
    </w:p>
    <w:p>
      <w:pPr>
        <w:spacing w:after="100"/>
      </w:pPr>
      <w:r>
        <w:rPr>
          <w:rFonts w:ascii="Arial" w:cs="Arial" w:eastAsia="Arial" w:hAnsi="Arial"/>
          <w:b/>
          <w:bCs/>
          <w:sz w:val="22"/>
          <w:szCs w:val="22"/>
        </w:rPr>
        <w:t xml:space="preserve">Current Pain Points:</w:t>
      </w:r>
    </w:p>
    <w:p>
      <w:pPr>
        <w:pStyle w:val="ListParagraph"/>
        <w:numPr>
          <w:ilvl w:val="0"/>
          <w:numId w:val="4"/>
        </w:numPr>
      </w:pPr>
      <w:r>
        <w:rPr>
          <w:rFonts w:ascii="Arial" w:cs="Arial" w:eastAsia="Arial" w:hAnsi="Arial"/>
          <w:sz w:val="22"/>
          <w:szCs w:val="22"/>
        </w:rPr>
        <w:t xml:space="preserve">Organizations have years of legacy paper forms that need digitization</w:t>
      </w:r>
    </w:p>
    <w:p>
      <w:pPr>
        <w:pStyle w:val="ListParagraph"/>
        <w:numPr>
          <w:ilvl w:val="0"/>
          <w:numId w:val="4"/>
        </w:numPr>
      </w:pPr>
      <w:r>
        <w:rPr>
          <w:rFonts w:ascii="Arial" w:cs="Arial" w:eastAsia="Arial" w:hAnsi="Arial"/>
          <w:sz w:val="22"/>
          <w:szCs w:val="22"/>
        </w:rPr>
        <w:t xml:space="preserve">External entities (probation, courts, funders) mandate specific forms that must be replicated exactly</w:t>
      </w:r>
    </w:p>
    <w:p>
      <w:pPr>
        <w:pStyle w:val="ListParagraph"/>
        <w:numPr>
          <w:ilvl w:val="0"/>
          <w:numId w:val="4"/>
        </w:numPr>
      </w:pPr>
      <w:r>
        <w:rPr>
          <w:rFonts w:ascii="Arial" w:cs="Arial" w:eastAsia="Arial" w:hAnsi="Arial"/>
          <w:sz w:val="22"/>
          <w:szCs w:val="22"/>
        </w:rPr>
        <w:t xml:space="preserve">Building forms from scratch takes hours of manual configuration</w:t>
      </w:r>
    </w:p>
    <w:p>
      <w:pPr>
        <w:pStyle w:val="ListParagraph"/>
        <w:numPr>
          <w:ilvl w:val="0"/>
          <w:numId w:val="4"/>
        </w:numPr>
      </w:pPr>
      <w:r>
        <w:rPr>
          <w:rFonts w:ascii="Arial" w:cs="Arial" w:eastAsia="Arial" w:hAnsi="Arial"/>
          <w:sz w:val="22"/>
          <w:szCs w:val="22"/>
        </w:rPr>
        <w:t xml:space="preserve">Staff lack technical skills to recreate complex form layouts</w:t>
      </w:r>
    </w:p>
    <w:p>
      <w:pPr>
        <w:pStyle w:val="ListParagraph"/>
        <w:numPr>
          <w:ilvl w:val="0"/>
          <w:numId w:val="4"/>
        </w:numPr>
        <w:spacing w:after="200"/>
      </w:pPr>
      <w:r>
        <w:rPr>
          <w:rFonts w:ascii="Arial" w:cs="Arial" w:eastAsia="Arial" w:hAnsi="Arial"/>
          <w:sz w:val="22"/>
          <w:szCs w:val="22"/>
        </w:rPr>
        <w:t xml:space="preserve">Partner organizations share forms in PDF/paper format that need to be integrated</w:t>
      </w:r>
    </w:p>
    <w:p>
      <w:pPr>
        <w:pStyle w:val="Heading2"/>
      </w:pPr>
      <w:r>
        <w:t xml:space="preserve">3.2 Solution Overview</w:t>
      </w:r>
    </w:p>
    <w:p>
      <w:pPr>
        <w:spacing w:after="200"/>
      </w:pPr>
      <w:r>
        <w:rPr>
          <w:rFonts w:ascii="Arial" w:cs="Arial" w:eastAsia="Arial" w:hAnsi="Arial"/>
          <w:sz w:val="22"/>
          <w:szCs w:val="22"/>
        </w:rPr>
        <w:t xml:space="preserve">An AI-powered conversion system that accepts photos of paper forms or PDF documents and automatically generates corresponding digital forms within Scribe. The system uses OCR (Optical Character Recognition) combined with AI field detection to identify form structure, field types, and validation requirements.</w:t>
      </w:r>
    </w:p>
    <w:p>
      <w:pPr>
        <w:pStyle w:val="Heading2"/>
      </w:pPr>
      <w:r>
        <w:t xml:space="preserve">3.3 User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Upload Source Document</w:t>
            </w:r>
          </w:p>
          <w:p>
            <w:r>
              <w:rPr>
                <w:rFonts w:ascii="Arial" w:cs="Arial" w:eastAsia="Arial" w:hAnsi="Arial"/>
                <w:sz w:val="22"/>
                <w:szCs w:val="22"/>
              </w:rPr>
              <w:t xml:space="preserve">User uploads PDF file or takes photo of paper form. Supports multi-page documents.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AI Processing</w:t>
            </w:r>
          </w:p>
          <w:p>
            <w:r>
              <w:rPr>
                <w:rFonts w:ascii="Arial" w:cs="Arial" w:eastAsia="Arial" w:hAnsi="Arial"/>
                <w:sz w:val="22"/>
                <w:szCs w:val="22"/>
              </w:rPr>
              <w:t xml:space="preserve">System performs OCR to extract text, then AI analyzes document structure to identify: field labels, field types (text, date, checkbox, signature, etc.), field groupings/sections, required vs. optional fields, and validation patterns.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Review Generated Form Preview</w:t>
            </w:r>
          </w:p>
          <w:p>
            <w:r>
              <w:rPr>
                <w:rFonts w:ascii="Arial" w:cs="Arial" w:eastAsia="Arial" w:hAnsi="Arial"/>
                <w:sz w:val="22"/>
                <w:szCs w:val="22"/>
              </w:rPr>
              <w:t xml:space="preserve">System displays side-by-side comparison: original document on left, generated digital form on right. Fields are highlighted and labeled.</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Edit &amp; Refine</w:t>
            </w:r>
          </w:p>
          <w:p>
            <w:r>
              <w:rPr>
                <w:rFonts w:ascii="Arial" w:cs="Arial" w:eastAsia="Arial" w:hAnsi="Arial"/>
                <w:sz w:val="22"/>
                <w:szCs w:val="22"/>
              </w:rPr>
              <w:t xml:space="preserve">User can adjust field types, add/remove fields, modify labels, set validation rules, reorder sections, and add conditional logic.</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Save &amp; Deploy</w:t>
            </w:r>
          </w:p>
          <w:p>
            <w:r>
              <w:rPr>
                <w:rFonts w:ascii="Arial" w:cs="Arial" w:eastAsia="Arial" w:hAnsi="Arial"/>
                <w:sz w:val="22"/>
                <w:szCs w:val="22"/>
              </w:rPr>
              <w:t xml:space="preserve">Form is saved to organization's form library and ready for use. Original source document is stored for reference.</w:t>
            </w:r>
          </w:p>
        </w:tc>
      </w:tr>
    </w:tbl>
    <w:p>
      <w:pPr>
        <w:spacing w:after="200"/>
      </w:pPr>
    </w:p>
    <w:p>
      <w:pPr>
        <w:pStyle w:val="Heading2"/>
      </w:pPr>
      <w:r>
        <w:t xml:space="preserve">3.4 Field Type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Field Type</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Detection Signals</w:t>
            </w:r>
          </w:p>
        </w:tc>
        <w:tc>
          <w:tcPr>
            <w:tcW w:type="dxa" w:w="3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Example Labels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Text (Short)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Single line, small box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Name, Phone, Email</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Text (Long)</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Multi-line box, large area</w:t>
            </w:r>
          </w:p>
        </w:tc>
        <w:tc>
          <w:tcPr>
            <w:tcW w:type="dxa" w:w="3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Comments, Description, 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MM/DD/YYYY format, "Date:" label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Date of Birth, Start Date, Due Date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Checkbox</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Square boxes, Yes/No options</w:t>
            </w:r>
          </w:p>
        </w:tc>
        <w:tc>
          <w:tcPr>
            <w:tcW w:type="dxa" w:w="3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 Employed ☐ Unemployed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Radio/Select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Circle options, mutually exclusive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Gender, Marital Status, Priority Level</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Signature</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"Signature" label, line for signing</w:t>
            </w:r>
          </w:p>
        </w:tc>
        <w:tc>
          <w:tcPr>
            <w:tcW w:type="dxa" w:w="3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Client Signature, Witness, Authorized By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Table/Grid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Row/column structure, headers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Service Log, Medication List, Contact List</w:t>
            </w:r>
          </w:p>
        </w:tc>
      </w:tr>
    </w:tbl>
    <w:p>
      <w:pPr>
        <w:spacing w:after="200"/>
      </w:pPr>
    </w:p>
    <w:p>
      <w:pPr>
        <w:pStyle w:val="Heading2"/>
      </w:pPr>
      <w:r>
        <w:t xml:space="preserve">3.5 Use Cases</w:t>
      </w:r>
    </w:p>
    <w:p>
      <w:pPr>
        <w:spacing w:after="80"/>
      </w:pPr>
      <w:r>
        <w:rPr>
          <w:rFonts w:ascii="Arial" w:cs="Arial" w:eastAsia="Arial" w:hAnsi="Arial"/>
          <w:b/>
          <w:bCs/>
          <w:sz w:val="22"/>
          <w:szCs w:val="22"/>
        </w:rPr>
        <w:t xml:space="preserve">Use Case 1: Legacy Form Digitization</w:t>
      </w:r>
    </w:p>
    <w:p>
      <w:pPr>
        <w:spacing w:after="150"/>
      </w:pPr>
      <w:r>
        <w:rPr>
          <w:rFonts w:ascii="Arial" w:cs="Arial" w:eastAsia="Arial" w:hAnsi="Arial"/>
          <w:sz w:val="22"/>
          <w:szCs w:val="22"/>
        </w:rPr>
        <w:t xml:space="preserve">Organization has 50+ paper intake forms accumulated over 10 years. Rather than rebuilding each from scratch, admin uploads PDFs and bulk-converts to digital forms in hours instead of weeks.</w:t>
      </w:r>
    </w:p>
    <w:p>
      <w:pPr>
        <w:spacing w:after="80"/>
      </w:pPr>
      <w:r>
        <w:rPr>
          <w:rFonts w:ascii="Arial" w:cs="Arial" w:eastAsia="Arial" w:hAnsi="Arial"/>
          <w:b/>
          <w:bCs/>
          <w:sz w:val="22"/>
          <w:szCs w:val="22"/>
        </w:rPr>
        <w:t xml:space="preserve">Use Case 2: External Compliance Forms</w:t>
      </w:r>
    </w:p>
    <w:p>
      <w:pPr>
        <w:spacing w:after="150"/>
      </w:pPr>
      <w:r>
        <w:rPr>
          <w:rFonts w:ascii="Arial" w:cs="Arial" w:eastAsia="Arial" w:hAnsi="Arial"/>
          <w:sz w:val="22"/>
          <w:szCs w:val="22"/>
        </w:rPr>
        <w:t xml:space="preserve">Probation department requires specific forms for juvenile hall visits. Staff cannot modify the form structure. Photo-to-form captures exact layout, and completed digital forms can be exported back to original format for submission.</w:t>
      </w:r>
    </w:p>
    <w:p>
      <w:pPr>
        <w:spacing w:after="80"/>
      </w:pPr>
      <w:r>
        <w:rPr>
          <w:rFonts w:ascii="Arial" w:cs="Arial" w:eastAsia="Arial" w:hAnsi="Arial"/>
          <w:b/>
          <w:bCs/>
          <w:sz w:val="22"/>
          <w:szCs w:val="22"/>
        </w:rPr>
        <w:t xml:space="preserve">Use Case 3: Partner Organization Onboarding</w:t>
      </w:r>
    </w:p>
    <w:p>
      <w:pPr>
        <w:spacing w:after="150"/>
      </w:pPr>
      <w:r>
        <w:rPr>
          <w:rFonts w:ascii="Arial" w:cs="Arial" w:eastAsia="Arial" w:hAnsi="Arial"/>
          <w:sz w:val="22"/>
          <w:szCs w:val="22"/>
        </w:rPr>
        <w:t xml:space="preserve">New partner joins the network (one of 14 orgs on the platform). They share their existing intake form as a PDF. Within minutes, it's converted and available for their staff to use digitally.</w:t>
      </w:r>
    </w:p>
    <w:p>
      <w:pPr>
        <w:spacing w:after="80"/>
      </w:pPr>
      <w:r>
        <w:rPr>
          <w:rFonts w:ascii="Arial" w:cs="Arial" w:eastAsia="Arial" w:hAnsi="Arial"/>
          <w:b/>
          <w:bCs/>
          <w:sz w:val="22"/>
          <w:szCs w:val="22"/>
        </w:rPr>
        <w:t xml:space="preserve">Use Case 4: Funder-Required Templates</w:t>
      </w:r>
    </w:p>
    <w:p>
      <w:pPr>
        <w:spacing w:after="200"/>
      </w:pPr>
      <w:r>
        <w:rPr>
          <w:rFonts w:ascii="Arial" w:cs="Arial" w:eastAsia="Arial" w:hAnsi="Arial"/>
          <w:sz w:val="22"/>
          <w:szCs w:val="22"/>
        </w:rPr>
        <w:t xml:space="preserve">Grant requires specific data collection using their provided form template. Upload the PDF, convert to digital, and data automatically maps to reporting requirements.</w:t>
      </w:r>
    </w:p>
    <w:p>
      <w:r>
        <w:br w:type="page"/>
      </w:r>
    </w:p>
    <w:p>
      <w:pPr>
        <w:pStyle w:val="Heading1"/>
      </w:pPr>
      <w:r>
        <w:t xml:space="preserve">4. Feature 3: Automated Report Generation</w:t>
      </w:r>
    </w:p>
    <w:p>
      <w:pPr>
        <w:pStyle w:val="Heading2"/>
      </w:pPr>
      <w:r>
        <w:t xml:space="preserve">4.1 Problem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sz w:val="22"/>
                <w:szCs w:val="22"/>
              </w:rPr>
              <w:t xml:space="preserve">"From what it looks like, it would generate a lot of your biannual reports, your quarterly... This would allow us to scale in a way that is like, because we wouldn't have to focus so much on our reporting side of things. It would alleviate the hassle of the reporting and let the reports report... just let the people work with people."</w:t>
            </w:r>
          </w:p>
          <w:p>
            <w:r>
              <w:rPr>
                <w:rFonts w:ascii="Arial" w:cs="Arial" w:eastAsia="Arial" w:hAnsi="Arial"/>
                <w:color w:val="4a5568"/>
                <w:sz w:val="20"/>
                <w:szCs w:val="20"/>
              </w:rPr>
              <w:t xml:space="preserve">— Carly, Director of Reentry Services</w:t>
            </w:r>
          </w:p>
        </w:tc>
      </w:tr>
    </w:tbl>
    <w:p>
      <w:pPr>
        <w:spacing w:after="200"/>
      </w:pPr>
    </w:p>
    <w:p>
      <w:pPr>
        <w:spacing w:after="100"/>
      </w:pPr>
      <w:r>
        <w:rPr>
          <w:rFonts w:ascii="Arial" w:cs="Arial" w:eastAsia="Arial" w:hAnsi="Arial"/>
          <w:b/>
          <w:bCs/>
          <w:sz w:val="22"/>
          <w:szCs w:val="22"/>
        </w:rPr>
        <w:t xml:space="preserve">Current Pain Points:</w:t>
      </w:r>
    </w:p>
    <w:p>
      <w:pPr>
        <w:pStyle w:val="ListParagraph"/>
        <w:numPr>
          <w:ilvl w:val="0"/>
          <w:numId w:val="5"/>
        </w:numPr>
      </w:pPr>
      <w:r>
        <w:rPr>
          <w:rFonts w:ascii="Arial" w:cs="Arial" w:eastAsia="Arial" w:hAnsi="Arial"/>
          <w:sz w:val="22"/>
          <w:szCs w:val="22"/>
        </w:rPr>
        <w:t xml:space="preserve">Multiple funders with different reporting requirements and timelines</w:t>
      </w:r>
    </w:p>
    <w:p>
      <w:pPr>
        <w:pStyle w:val="ListParagraph"/>
        <w:numPr>
          <w:ilvl w:val="0"/>
          <w:numId w:val="5"/>
        </w:numPr>
      </w:pPr>
      <w:r>
        <w:rPr>
          <w:rFonts w:ascii="Arial" w:cs="Arial" w:eastAsia="Arial" w:hAnsi="Arial"/>
          <w:sz w:val="22"/>
          <w:szCs w:val="22"/>
        </w:rPr>
        <w:t xml:space="preserve">Manual data compilation from multiple sources (program database, Cali Grants, Department of Labor sheets)</w:t>
      </w:r>
    </w:p>
    <w:p>
      <w:pPr>
        <w:pStyle w:val="ListParagraph"/>
        <w:numPr>
          <w:ilvl w:val="0"/>
          <w:numId w:val="5"/>
        </w:numPr>
      </w:pPr>
      <w:r>
        <w:rPr>
          <w:rFonts w:ascii="Arial" w:cs="Arial" w:eastAsia="Arial" w:hAnsi="Arial"/>
          <w:sz w:val="22"/>
          <w:szCs w:val="22"/>
        </w:rPr>
        <w:t xml:space="preserve">Reports require both quantitative data and narrative sections</w:t>
      </w:r>
    </w:p>
    <w:p>
      <w:pPr>
        <w:pStyle w:val="ListParagraph"/>
        <w:numPr>
          <w:ilvl w:val="0"/>
          <w:numId w:val="5"/>
        </w:numPr>
      </w:pPr>
      <w:r>
        <w:rPr>
          <w:rFonts w:ascii="Arial" w:cs="Arial" w:eastAsia="Arial" w:hAnsi="Arial"/>
          <w:sz w:val="22"/>
          <w:szCs w:val="22"/>
        </w:rPr>
        <w:t xml:space="preserve">Staff time spent on reporting directly reduces time available for client services</w:t>
      </w:r>
    </w:p>
    <w:p>
      <w:pPr>
        <w:pStyle w:val="ListParagraph"/>
        <w:numPr>
          <w:ilvl w:val="0"/>
          <w:numId w:val="5"/>
        </w:numPr>
        <w:spacing w:after="200"/>
      </w:pPr>
      <w:r>
        <w:rPr>
          <w:rFonts w:ascii="Arial" w:cs="Arial" w:eastAsia="Arial" w:hAnsi="Arial"/>
          <w:sz w:val="22"/>
          <w:szCs w:val="22"/>
        </w:rPr>
        <w:t xml:space="preserve">Scaling programs means exponentially more reporting burden</w:t>
      </w:r>
    </w:p>
    <w:p>
      <w:pPr>
        <w:pStyle w:val="Heading2"/>
      </w:pPr>
      <w:r>
        <w:t xml:space="preserve">4.2 Solution Overview</w:t>
      </w:r>
    </w:p>
    <w:p>
      <w:pPr>
        <w:spacing w:after="200"/>
      </w:pPr>
      <w:r>
        <w:rPr>
          <w:rFonts w:ascii="Arial" w:cs="Arial" w:eastAsia="Arial" w:hAnsi="Arial"/>
          <w:sz w:val="22"/>
          <w:szCs w:val="22"/>
        </w:rPr>
        <w:t xml:space="preserve">An automated reporting engine that pulls data from Scribe's database, applies funder-specific templates, and generates complete reports with minimal manual intervention. The system handles both standard metrics and AI-assisted narrative generation.</w:t>
      </w:r>
    </w:p>
    <w:p>
      <w:pPr>
        <w:pStyle w:val="Heading2"/>
      </w:pPr>
      <w:r>
        <w:t xml:space="preserve">4.3 Report Types by Sector</w:t>
      </w:r>
    </w:p>
    <w:p>
      <w:pPr>
        <w:pStyle w:val="Heading3"/>
      </w:pPr>
      <w:r>
        <w:t xml:space="preserve">Nonprofit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Report Type</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Frequency</w:t>
            </w:r>
          </w:p>
        </w:tc>
        <w:tc>
          <w:tcPr>
            <w:tcW w:type="dxa" w:w="3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Key Metrics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Grant Progress Report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Quarterly / Biannual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Clients served, services delivered, outcomes achieved, budget utilization</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HUD APR</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Annual</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Housing outcomes, demographic data, income changes, length of stay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Cali Grants Report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 grant cycle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State-specific metrics, geographic distribution, population demographics</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DOL Workforce Report</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Quarterly</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Job placements, training hours, credential attainment, wage data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Board Report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Monthly / Quarterly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Program highlights, financial summary, strategic progress, risk items</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Impact Report</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Annual</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Year-over-year trends, success stories, community impact, donor recognition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Compliance Audit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As needed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Service documentation, staff credentials, policy adherence, data integrity</w:t>
            </w:r>
          </w:p>
        </w:tc>
      </w:tr>
    </w:tbl>
    <w:p>
      <w:pPr>
        <w:spacing w:after="200"/>
      </w:pPr>
    </w:p>
    <w:p>
      <w:pPr>
        <w:pStyle w:val="Heading3"/>
      </w:pPr>
      <w:r>
        <w:t xml:space="preserve">Business / Enterprise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Report Type</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Frequency</w:t>
            </w:r>
          </w:p>
        </w:tc>
        <w:tc>
          <w:tcPr>
            <w:tcW w:type="dxa" w:w="3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Key Metrics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Sales Performance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Weekly / Monthly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Revenue, pipeline, conversion rates, rep performance, forecast vs. actual</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Client Engagement</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Monthly</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Touch points, response rates, satisfaction scores, retention risk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Staff Productivity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Weekly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Tasks completed, calls made, forms processed, time allocation</w:t>
            </w:r>
          </w:p>
        </w:tc>
      </w:tr>
      <w:tr>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Compliance Summary</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Quarterly / Annual</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Policy adherence, training completion, incident logs, audit readiness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Executive Dashboard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Real-time / Daily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KPI summary, alerts, trends, action items</w:t>
            </w:r>
          </w:p>
        </w:tc>
      </w:tr>
    </w:tbl>
    <w:p>
      <w:r>
        <w:br w:type="page"/>
      </w:r>
    </w:p>
    <w:p>
      <w:pPr>
        <w:pStyle w:val="Heading2"/>
      </w:pPr>
      <w:r>
        <w:t xml:space="preserve">4.4 User Workflow: Report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Select Report Type</w:t>
            </w:r>
          </w:p>
          <w:p>
            <w:r>
              <w:rPr>
                <w:rFonts w:ascii="Arial" w:cs="Arial" w:eastAsia="Arial" w:hAnsi="Arial"/>
                <w:sz w:val="22"/>
                <w:szCs w:val="22"/>
              </w:rPr>
              <w:t xml:space="preserve">Choose from template library (HUD APR, Cali Grants, DOL, custom) or create new report type.</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Set Parameters</w:t>
            </w:r>
          </w:p>
          <w:p>
            <w:r>
              <w:rPr>
                <w:rFonts w:ascii="Arial" w:cs="Arial" w:eastAsia="Arial" w:hAnsi="Arial"/>
                <w:sz w:val="22"/>
                <w:szCs w:val="22"/>
              </w:rPr>
              <w:t xml:space="preserve">Define reporting period (Q1 2025, FY 2024, custom date range), programs to include, geographic scope, and any filters.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Auto-Generate Draft</w:t>
            </w:r>
          </w:p>
          <w:p>
            <w:r>
              <w:rPr>
                <w:rFonts w:ascii="Arial" w:cs="Arial" w:eastAsia="Arial" w:hAnsi="Arial"/>
                <w:sz w:val="22"/>
                <w:szCs w:val="22"/>
              </w:rPr>
              <w:t xml:space="preserve">System pulls data from connected sources, calculates metrics, and generates initial report with AI-assisted narrative sections.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Review &amp; Edit</w:t>
            </w:r>
          </w:p>
          <w:p>
            <w:r>
              <w:rPr>
                <w:rFonts w:ascii="Arial" w:cs="Arial" w:eastAsia="Arial" w:hAnsi="Arial"/>
                <w:sz w:val="22"/>
                <w:szCs w:val="22"/>
              </w:rPr>
              <w:t xml:space="preserve">User reviews generated content, edits narrative sections, adds context or success stories, and verifies data accuracy.</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Export &amp; Submit</w:t>
            </w:r>
          </w:p>
          <w:p>
            <w:r>
              <w:rPr>
                <w:rFonts w:ascii="Arial" w:cs="Arial" w:eastAsia="Arial" w:hAnsi="Arial"/>
                <w:sz w:val="22"/>
                <w:szCs w:val="22"/>
              </w:rPr>
              <w:t xml:space="preserve">Export in required format (PDF, Word, Excel, or direct API submission to funder portals). Archive copy stored in Scribe.</w:t>
            </w:r>
          </w:p>
        </w:tc>
      </w:tr>
    </w:tbl>
    <w:p>
      <w:pPr>
        <w:spacing w:after="200"/>
      </w:pPr>
    </w:p>
    <w:p>
      <w:pPr>
        <w:pStyle w:val="Heading2"/>
      </w:pPr>
      <w:r>
        <w:t xml:space="preserve">4.5 Report Template Configuration</w:t>
      </w:r>
    </w:p>
    <w:p>
      <w:pPr>
        <w:spacing w:after="200"/>
      </w:pPr>
      <w:r>
        <w:rPr>
          <w:rFonts w:ascii="Arial" w:cs="Arial" w:eastAsia="Arial" w:hAnsi="Arial"/>
          <w:sz w:val="22"/>
          <w:szCs w:val="22"/>
        </w:rPr>
        <w:t xml:space="preserve">Admins can configure report templates by mapping Scribe form fields to report requirements. This is a one-time setup per report type.</w:t>
      </w:r>
    </w:p>
    <w:p>
      <w:pPr>
        <w:spacing w:after="80"/>
      </w:pPr>
      <w:r>
        <w:rPr>
          <w:rFonts w:ascii="Arial" w:cs="Arial" w:eastAsia="Arial" w:hAnsi="Arial"/>
          <w:b/>
          <w:bCs/>
          <w:sz w:val="22"/>
          <w:szCs w:val="22"/>
        </w:rPr>
        <w:t xml:space="preserve">Template Components:</w:t>
      </w:r>
    </w:p>
    <w:p>
      <w:pPr>
        <w:pStyle w:val="ListParagraph"/>
        <w:numPr>
          <w:ilvl w:val="0"/>
          <w:numId w:val="6"/>
        </w:numPr>
      </w:pPr>
      <w:r>
        <w:rPr>
          <w:rFonts w:ascii="Arial" w:cs="Arial" w:eastAsia="Arial" w:hAnsi="Arial"/>
          <w:sz w:val="22"/>
          <w:szCs w:val="22"/>
        </w:rPr>
        <w:t xml:space="preserve">Report metadata (name, funder, submission deadline, frequency)</w:t>
      </w:r>
    </w:p>
    <w:p>
      <w:pPr>
        <w:pStyle w:val="ListParagraph"/>
        <w:numPr>
          <w:ilvl w:val="0"/>
          <w:numId w:val="6"/>
        </w:numPr>
      </w:pPr>
      <w:r>
        <w:rPr>
          <w:rFonts w:ascii="Arial" w:cs="Arial" w:eastAsia="Arial" w:hAnsi="Arial"/>
          <w:sz w:val="22"/>
          <w:szCs w:val="22"/>
        </w:rPr>
        <w:t xml:space="preserve">Data field mappings (which Scribe fields feed which report fields)</w:t>
      </w:r>
    </w:p>
    <w:p>
      <w:pPr>
        <w:pStyle w:val="ListParagraph"/>
        <w:numPr>
          <w:ilvl w:val="0"/>
          <w:numId w:val="6"/>
        </w:numPr>
      </w:pPr>
      <w:r>
        <w:rPr>
          <w:rFonts w:ascii="Arial" w:cs="Arial" w:eastAsia="Arial" w:hAnsi="Arial"/>
          <w:sz w:val="22"/>
          <w:szCs w:val="22"/>
        </w:rPr>
        <w:t xml:space="preserve">Calculation rules (sums, averages, percentages, year-over-year comparisons)</w:t>
      </w:r>
    </w:p>
    <w:p>
      <w:pPr>
        <w:pStyle w:val="ListParagraph"/>
        <w:numPr>
          <w:ilvl w:val="0"/>
          <w:numId w:val="6"/>
        </w:numPr>
      </w:pPr>
      <w:r>
        <w:rPr>
          <w:rFonts w:ascii="Arial" w:cs="Arial" w:eastAsia="Arial" w:hAnsi="Arial"/>
          <w:sz w:val="22"/>
          <w:szCs w:val="22"/>
        </w:rPr>
        <w:t xml:space="preserve">Narrative prompts (AI-assisted text generation for qualitative sections)</w:t>
      </w:r>
    </w:p>
    <w:p>
      <w:pPr>
        <w:pStyle w:val="ListParagraph"/>
        <w:numPr>
          <w:ilvl w:val="0"/>
          <w:numId w:val="6"/>
        </w:numPr>
      </w:pPr>
      <w:r>
        <w:rPr>
          <w:rFonts w:ascii="Arial" w:cs="Arial" w:eastAsia="Arial" w:hAnsi="Arial"/>
          <w:sz w:val="22"/>
          <w:szCs w:val="22"/>
        </w:rPr>
        <w:t xml:space="preserve">Visualization preferences (charts, graphs, tables)</w:t>
      </w:r>
    </w:p>
    <w:p>
      <w:pPr>
        <w:pStyle w:val="ListParagraph"/>
        <w:numPr>
          <w:ilvl w:val="0"/>
          <w:numId w:val="6"/>
        </w:numPr>
        <w:spacing w:after="200"/>
      </w:pPr>
      <w:r>
        <w:rPr>
          <w:rFonts w:ascii="Arial" w:cs="Arial" w:eastAsia="Arial" w:hAnsi="Arial"/>
          <w:sz w:val="22"/>
          <w:szCs w:val="22"/>
        </w:rPr>
        <w:t xml:space="preserve">Export format specifications</w:t>
      </w:r>
    </w:p>
    <w:p>
      <w:pPr>
        <w:pStyle w:val="Heading2"/>
      </w:pPr>
      <w:r>
        <w:t xml:space="preserve">4.6 AI-Assisted Narrative Generation</w:t>
      </w:r>
    </w:p>
    <w:p>
      <w:pPr>
        <w:spacing w:after="200"/>
      </w:pPr>
      <w:r>
        <w:rPr>
          <w:rFonts w:ascii="Arial" w:cs="Arial" w:eastAsia="Arial" w:hAnsi="Arial"/>
          <w:sz w:val="22"/>
          <w:szCs w:val="22"/>
        </w:rPr>
        <w:t xml:space="preserve">Many funder reports require narrative sections alongside quantitative data. The system can generate draft narratives based on the data patterns, which users then review and personalize.</w:t>
      </w:r>
    </w:p>
    <w:p>
      <w:pPr>
        <w:spacing w:after="80"/>
      </w:pPr>
      <w:r>
        <w:rPr>
          <w:rFonts w:ascii="Arial" w:cs="Arial" w:eastAsia="Arial" w:hAnsi="Arial"/>
          <w:b/>
          <w:bCs/>
          <w:sz w:val="22"/>
          <w:szCs w:val="22"/>
        </w:rPr>
        <w:t xml:space="preserve">Example Input (Data):</w:t>
      </w:r>
    </w:p>
    <w:p>
      <w:pPr>
        <w:pStyle w:val="ListParagraph"/>
        <w:numPr>
          <w:ilvl w:val="0"/>
          <w:numId w:val="7"/>
        </w:numPr>
      </w:pPr>
      <w:r>
        <w:rPr>
          <w:rFonts w:ascii="Arial" w:cs="Arial" w:eastAsia="Arial" w:hAnsi="Arial"/>
          <w:sz w:val="22"/>
          <w:szCs w:val="22"/>
        </w:rPr>
        <w:t xml:space="preserve">Clients served this quarter: 847 (up 12% from Q3)</w:t>
      </w:r>
    </w:p>
    <w:p>
      <w:pPr>
        <w:pStyle w:val="ListParagraph"/>
        <w:numPr>
          <w:ilvl w:val="0"/>
          <w:numId w:val="7"/>
        </w:numPr>
      </w:pPr>
      <w:r>
        <w:rPr>
          <w:rFonts w:ascii="Arial" w:cs="Arial" w:eastAsia="Arial" w:hAnsi="Arial"/>
          <w:sz w:val="22"/>
          <w:szCs w:val="22"/>
        </w:rPr>
        <w:t xml:space="preserve">Job placements: 156 (92% retention at 90 days)</w:t>
      </w:r>
    </w:p>
    <w:p>
      <w:pPr>
        <w:pStyle w:val="ListParagraph"/>
        <w:numPr>
          <w:ilvl w:val="0"/>
          <w:numId w:val="7"/>
        </w:numPr>
        <w:spacing w:after="150"/>
      </w:pPr>
      <w:r>
        <w:rPr>
          <w:rFonts w:ascii="Arial" w:cs="Arial" w:eastAsia="Arial" w:hAnsi="Arial"/>
          <w:sz w:val="22"/>
          <w:szCs w:val="22"/>
        </w:rPr>
        <w:t xml:space="preserve">Training completions: 423 credentials issued</w:t>
      </w:r>
    </w:p>
    <w:p>
      <w:pPr>
        <w:spacing w:after="80"/>
      </w:pPr>
      <w:r>
        <w:rPr>
          <w:rFonts w:ascii="Arial" w:cs="Arial" w:eastAsia="Arial" w:hAnsi="Arial"/>
          <w:b/>
          <w:bCs/>
          <w:sz w:val="22"/>
          <w:szCs w:val="22"/>
        </w:rPr>
        <w:t xml:space="preserve">Example Output (Draft Narrative):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sz w:val="22"/>
                <w:szCs w:val="22"/>
              </w:rPr>
              <w:t xml:space="preserve">"This quarter, our workforce development program demonstrated strong growth, serving 847 individuals—a 12% increase over the previous quarter. Employment outcomes remained robust, with 156 participants securing employment and an exceptional 92% retention rate at the 90-day mark. Our training initiatives continued to build participant capacity, with 423 industry-recognized credentials issued across our program sites."</w:t>
            </w:r>
          </w:p>
        </w:tc>
      </w:tr>
    </w:tbl>
    <w:p>
      <w:r>
        <w:br w:type="page"/>
      </w:r>
    </w:p>
    <w:p>
      <w:pPr>
        <w:pStyle w:val="Heading2"/>
      </w:pPr>
      <w:r>
        <w:t xml:space="preserve">4.7 Example Scenario: Quarterly HUD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Organization: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ONH (Lead Fiscal Agent for HUD funds in San Bernardino County)</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Report: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HUD Annual Performance Report (APR)</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Data Sources: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14 partner organizations on shared Scribe platform</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Previous Process: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2-3 weeks of manual data compilation from multiple systems</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New Process: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Select template, set date range, generate → Review/edit → Export. ~2 hours total.</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Time Saved: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~80+ hours per reporting cycle</w:t>
            </w:r>
          </w:p>
        </w:tc>
      </w:tr>
    </w:tbl>
    <w:p>
      <w:pPr>
        <w:spacing w:after="200"/>
      </w:pPr>
    </w:p>
    <w:p>
      <w:pPr>
        <w:pStyle w:val="Heading2"/>
      </w:pPr>
      <w:r>
        <w:t xml:space="preserve">4.8 Scheduled &amp; Recurring Reports</w:t>
      </w:r>
    </w:p>
    <w:p>
      <w:pPr>
        <w:spacing w:after="200"/>
      </w:pPr>
      <w:r>
        <w:rPr>
          <w:rFonts w:ascii="Arial" w:cs="Arial" w:eastAsia="Arial" w:hAnsi="Arial"/>
          <w:sz w:val="22"/>
          <w:szCs w:val="22"/>
        </w:rPr>
        <w:t xml:space="preserve">For reports with predictable schedules, users can configure automatic generation. The system generates drafts ahead of deadlines, notifies designated reviewers, and tracks submission status.</w:t>
      </w:r>
    </w:p>
    <w:p>
      <w:pPr>
        <w:spacing w:after="80"/>
      </w:pPr>
      <w:r>
        <w:rPr>
          <w:rFonts w:ascii="Arial" w:cs="Arial" w:eastAsia="Arial" w:hAnsi="Arial"/>
          <w:b/>
          <w:bCs/>
          <w:sz w:val="22"/>
          <w:szCs w:val="22"/>
        </w:rPr>
        <w:t xml:space="preserve">Scheduling Options:</w:t>
      </w:r>
    </w:p>
    <w:p>
      <w:pPr>
        <w:pStyle w:val="ListParagraph"/>
        <w:numPr>
          <w:ilvl w:val="0"/>
          <w:numId w:val="8"/>
        </w:numPr>
      </w:pPr>
      <w:r>
        <w:rPr>
          <w:rFonts w:ascii="Arial" w:cs="Arial" w:eastAsia="Arial" w:hAnsi="Arial"/>
          <w:sz w:val="22"/>
          <w:szCs w:val="22"/>
        </w:rPr>
        <w:t xml:space="preserve">Frequency: Daily, Weekly, Monthly, Quarterly, Biannual, Annual, Custom</w:t>
      </w:r>
    </w:p>
    <w:p>
      <w:pPr>
        <w:pStyle w:val="ListParagraph"/>
        <w:numPr>
          <w:ilvl w:val="0"/>
          <w:numId w:val="8"/>
        </w:numPr>
      </w:pPr>
      <w:r>
        <w:rPr>
          <w:rFonts w:ascii="Arial" w:cs="Arial" w:eastAsia="Arial" w:hAnsi="Arial"/>
          <w:sz w:val="22"/>
          <w:szCs w:val="22"/>
        </w:rPr>
        <w:t xml:space="preserve">Lead time: Generate X days before deadline</w:t>
      </w:r>
    </w:p>
    <w:p>
      <w:pPr>
        <w:pStyle w:val="ListParagraph"/>
        <w:numPr>
          <w:ilvl w:val="0"/>
          <w:numId w:val="8"/>
        </w:numPr>
      </w:pPr>
      <w:r>
        <w:rPr>
          <w:rFonts w:ascii="Arial" w:cs="Arial" w:eastAsia="Arial" w:hAnsi="Arial"/>
          <w:sz w:val="22"/>
          <w:szCs w:val="22"/>
        </w:rPr>
        <w:t xml:space="preserve">Notifications: Email alerts to reviewers when draft is ready</w:t>
      </w:r>
    </w:p>
    <w:p>
      <w:pPr>
        <w:pStyle w:val="ListParagraph"/>
        <w:numPr>
          <w:ilvl w:val="0"/>
          <w:numId w:val="8"/>
        </w:numPr>
      </w:pPr>
      <w:r>
        <w:rPr>
          <w:rFonts w:ascii="Arial" w:cs="Arial" w:eastAsia="Arial" w:hAnsi="Arial"/>
          <w:sz w:val="22"/>
          <w:szCs w:val="22"/>
        </w:rPr>
        <w:t xml:space="preserve">Reminders: Escalating alerts as deadline approaches</w:t>
      </w:r>
    </w:p>
    <w:p>
      <w:pPr>
        <w:pStyle w:val="ListParagraph"/>
        <w:numPr>
          <w:ilvl w:val="0"/>
          <w:numId w:val="8"/>
        </w:numPr>
        <w:spacing w:after="200"/>
      </w:pPr>
      <w:r>
        <w:rPr>
          <w:rFonts w:ascii="Arial" w:cs="Arial" w:eastAsia="Arial" w:hAnsi="Arial"/>
          <w:sz w:val="22"/>
          <w:szCs w:val="22"/>
        </w:rPr>
        <w:t xml:space="preserve">Auto-archive: Store completed reports with version history</w:t>
      </w:r>
    </w:p>
    <w:p>
      <w:r>
        <w:br w:type="page"/>
      </w:r>
    </w:p>
    <w:p>
      <w:pPr>
        <w:pStyle w:val="Heading1"/>
      </w:pPr>
      <w:r>
        <w:t xml:space="preserve">5. Technical Requirements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9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Technical Dependencies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Mass Notes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Batch database operations, template note storage, audit logging, variable substitution engine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Photo/PDF to Form</w:t>
            </w:r>
          </w:p>
        </w:tc>
        <w:tc>
          <w:tcPr>
            <w:tcW w:type="dxa" w:w="69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OCR service (e.g., Tesseract, Google Vision), AI model for field detection, image preprocessing, multi-page document handling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Automated Reports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Report template engine, data aggregation pipeline, AI text generation, export formatters (PDF, DOCX, XLSX), scheduler service, notification system</w:t>
            </w:r>
          </w:p>
        </w:tc>
      </w:tr>
    </w:tbl>
    <w:p>
      <w:pPr>
        <w:spacing w:after="300"/>
      </w:pPr>
    </w:p>
    <w:p>
      <w:pPr>
        <w:pStyle w:val="Heading1"/>
      </w:pPr>
      <w:r>
        <w:t xml:space="preserve">6.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3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2400"/>
            <w:vMerge w:val="restart"/>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Mass Notes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Time to document group session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&lt; 5 minutes (vs. hours)</w:t>
            </w:r>
          </w:p>
        </w:tc>
      </w:tr>
      <w:tr>
        <w:tc>
          <w:tcPr>
            <w:vMerge w:val="continue"/>
            <w:tcBorders>
              <w:top w:val="single" w:color="CCCCCC" w:sz="1"/>
              <w:left w:val="single" w:color="CCCCCC" w:sz="1"/>
              <w:bottom w:val="single" w:color="CCCCCC" w:sz="1"/>
              <w:right w:val="single" w:color="CCCCCC" w:sz="1"/>
            </w:tcBorders>
          </w:tcPr>
          <w:p/>
        </w:tc>
        <w:tc>
          <w:tcPr>
            <w:tcW w:type="dxa" w:w="3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Notes applied per action</w:t>
            </w:r>
          </w:p>
        </w:tc>
        <w:tc>
          <w:tcPr>
            <w:tcW w:type="dxa" w:w="3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Up to 500 simultaneously</w:t>
            </w:r>
          </w:p>
        </w:tc>
      </w:tr>
      <w:tr>
        <w:tc>
          <w:tcPr>
            <w:tcW w:type="dxa" w:w="2400"/>
            <w:vMerge w:val="restart"/>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Photo/PDF to 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Form creation time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&lt; 10 minutes (vs. 2+ hours)</w:t>
            </w:r>
          </w:p>
        </w:tc>
      </w:tr>
      <w:tr>
        <w:tc>
          <w:tcPr>
            <w:vMerge w:val="continue"/>
            <w:tcBorders>
              <w:top w:val="single" w:color="CCCCCC" w:sz="1"/>
              <w:left w:val="single" w:color="CCCCCC" w:sz="1"/>
              <w:bottom w:val="single" w:color="CCCCCC" w:sz="1"/>
              <w:right w:val="single" w:color="CCCCCC" w:sz="1"/>
            </w:tcBorders>
          </w:tcPr>
          <w:p/>
        </w:tc>
        <w:tc>
          <w:tcPr>
            <w:tcW w:type="dxa" w:w="3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Field detection accuracy</w:t>
            </w:r>
          </w:p>
        </w:tc>
        <w:tc>
          <w:tcPr>
            <w:tcW w:type="dxa" w:w="3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&gt; 90% correct field types</w:t>
            </w:r>
          </w:p>
        </w:tc>
      </w:tr>
      <w:tr>
        <w:tc>
          <w:tcPr>
            <w:tcW w:type="dxa" w:w="2400"/>
            <w:vMerge w:val="restart"/>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Automated Reports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Report generation time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&lt; 2 hours (vs. 2-3 weeks)</w:t>
            </w:r>
          </w:p>
        </w:tc>
      </w:tr>
      <w:tr>
        <w:tc>
          <w:tcPr>
            <w:vMerge w:val="continue"/>
            <w:tcBorders>
              <w:top w:val="single" w:color="CCCCCC" w:sz="1"/>
              <w:left w:val="single" w:color="CCCCCC" w:sz="1"/>
              <w:bottom w:val="single" w:color="CCCCCC" w:sz="1"/>
              <w:right w:val="single" w:color="CCCCCC" w:sz="1"/>
            </w:tcBorders>
          </w:tcPr>
          <w:p/>
        </w:tc>
        <w:tc>
          <w:tcPr>
            <w:tcW w:type="dxa" w:w="3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Manual edits required</w:t>
            </w:r>
          </w:p>
        </w:tc>
        <w:tc>
          <w:tcPr>
            <w:tcW w:type="dxa" w:w="3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&lt; 20% of content modified</w:t>
            </w:r>
          </w:p>
        </w:tc>
      </w:tr>
    </w:tbl>
    <w:p>
      <w:pPr>
        <w:spacing w:after="300"/>
      </w:pPr>
    </w:p>
    <w:p>
      <w:pPr>
        <w:pStyle w:val="Heading1"/>
      </w:pPr>
      <w:r>
        <w:t xml:space="preserve">7. Recommended Prioritization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c>
          <w:tcPr>
            <w:tcW w:type="dxa" w:w="2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Effort Estimate</w:t>
            </w:r>
          </w:p>
        </w:tc>
      </w:tr>
      <w:tr>
        <w:tc>
          <w:tcPr>
            <w:tcW w:type="dxa" w:w="1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Mass 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Extends existing feature; highest immediate ROI; directly addresses pilot client pain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Small (1-2 weeks)</w:t>
            </w:r>
          </w:p>
        </w:tc>
      </w:tr>
      <w:tr>
        <w:tc>
          <w:tcPr>
            <w:tcW w:type="dxa" w:w="12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Photo/PDF to Form</w:t>
            </w:r>
          </w:p>
        </w:tc>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Reduces onboarding friction; enables partner network growth; differentiator</w:t>
            </w:r>
          </w:p>
        </w:tc>
        <w:tc>
          <w:tcPr>
            <w:tcW w:type="dxa" w:w="2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Medium (3-4 weeks)</w:t>
            </w:r>
          </w:p>
        </w:tc>
      </w:tr>
      <w:tr>
        <w:tc>
          <w:tcPr>
            <w:tcW w:type="dxa" w:w="1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Automated Reports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Highest long-term value but requires data foundation; build after core adoption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Large (6-8 weeks)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2026-01-28T12:04:52.664Z</dcterms:created>
  <dcterms:modified xsi:type="dcterms:W3CDTF">2026-01-28T12:04:52.665Z</dcterms:modified>
</cp:coreProperties>
</file>

<file path=docProps/custom.xml><?xml version="1.0" encoding="utf-8"?>
<Properties xmlns="http://schemas.openxmlformats.org/officeDocument/2006/custom-properties" xmlns:vt="http://schemas.openxmlformats.org/officeDocument/2006/docPropsVTypes"/>
</file>