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B35" w:rsidRDefault="00C102C5">
      <w:pPr>
        <w:spacing w:after="104" w:line="259" w:lineRule="auto"/>
        <w:ind w:left="16" w:firstLine="0"/>
        <w:jc w:val="center"/>
      </w:pPr>
      <w:r>
        <w:rPr>
          <w:b/>
        </w:rPr>
        <w:t>Fayetteville Technical Community College</w:t>
      </w:r>
      <w:r>
        <w:t xml:space="preserve"> </w:t>
      </w:r>
    </w:p>
    <w:p w:rsidR="003C0B35" w:rsidRDefault="00C102C5">
      <w:pPr>
        <w:pStyle w:val="Heading1"/>
      </w:pPr>
      <w:r>
        <w:t xml:space="preserve">SYLLABUS </w:t>
      </w:r>
    </w:p>
    <w:p w:rsidR="003C0B35" w:rsidRDefault="00814B20">
      <w:pPr>
        <w:spacing w:after="259" w:line="259" w:lineRule="auto"/>
        <w:ind w:left="2" w:firstLine="0"/>
        <w:jc w:val="center"/>
      </w:pPr>
      <w:r>
        <w:rPr>
          <w:b/>
          <w:color w:val="5A5A5A"/>
        </w:rPr>
        <w:t>Spring</w:t>
      </w:r>
      <w:r w:rsidR="00C102C5">
        <w:rPr>
          <w:b/>
          <w:color w:val="5A5A5A"/>
        </w:rPr>
        <w:t xml:space="preserve"> 20</w:t>
      </w:r>
      <w:r>
        <w:rPr>
          <w:b/>
          <w:color w:val="5A5A5A"/>
        </w:rPr>
        <w:t>20</w:t>
      </w:r>
      <w:r w:rsidR="00C102C5">
        <w:rPr>
          <w:b/>
          <w:color w:val="5A5A5A"/>
        </w:rPr>
        <w:t xml:space="preserve"> </w:t>
      </w:r>
    </w:p>
    <w:p w:rsidR="003C0B35" w:rsidRDefault="00C102C5">
      <w:pPr>
        <w:spacing w:line="267" w:lineRule="auto"/>
        <w:ind w:left="-5"/>
      </w:pPr>
      <w:r>
        <w:rPr>
          <w:b/>
        </w:rPr>
        <w:t xml:space="preserve">Course: </w:t>
      </w:r>
    </w:p>
    <w:p w:rsidR="003C0B35" w:rsidRDefault="00C102C5">
      <w:pPr>
        <w:ind w:left="-5"/>
      </w:pPr>
      <w:r>
        <w:t xml:space="preserve">Course Title: Advance C# Programming </w:t>
      </w:r>
    </w:p>
    <w:p w:rsidR="003C0B35" w:rsidRDefault="00C102C5">
      <w:pPr>
        <w:ind w:left="-5"/>
      </w:pPr>
      <w:r>
        <w:t>Prefix and Section Number: CSC-</w:t>
      </w:r>
      <w:r w:rsidR="00814B20">
        <w:t>1</w:t>
      </w:r>
      <w:r>
        <w:t xml:space="preserve">53.0001 </w:t>
      </w:r>
    </w:p>
    <w:p w:rsidR="003C0B35" w:rsidRDefault="00C102C5">
      <w:pPr>
        <w:ind w:left="-5"/>
      </w:pPr>
      <w:r>
        <w:t xml:space="preserve">Day(s) and Time(s): </w:t>
      </w:r>
      <w:r w:rsidR="00AF3C60" w:rsidRPr="00AF3C60">
        <w:t xml:space="preserve">Monday &amp; Wednesday </w:t>
      </w:r>
      <w:r>
        <w:t xml:space="preserve">9 am – 10:50 am  </w:t>
      </w:r>
    </w:p>
    <w:p w:rsidR="003C0B35" w:rsidRDefault="00C102C5">
      <w:pPr>
        <w:ind w:left="-5"/>
      </w:pPr>
      <w:r>
        <w:t xml:space="preserve">Delivery Method: Face-to-Face with Online Components </w:t>
      </w:r>
    </w:p>
    <w:p w:rsidR="003C0B35" w:rsidRDefault="00C102C5">
      <w:pPr>
        <w:tabs>
          <w:tab w:val="center" w:pos="5422"/>
        </w:tabs>
        <w:spacing w:after="257"/>
        <w:ind w:left="-15" w:firstLine="0"/>
      </w:pPr>
      <w:r>
        <w:t xml:space="preserve">Class Begins: </w:t>
      </w:r>
      <w:r w:rsidR="00814B20">
        <w:t>January</w:t>
      </w:r>
      <w:r>
        <w:t xml:space="preserve"> 1</w:t>
      </w:r>
      <w:r w:rsidR="00814B20">
        <w:t>3</w:t>
      </w:r>
      <w:r>
        <w:t>, 20</w:t>
      </w:r>
      <w:r w:rsidR="00814B20">
        <w:t>20</w:t>
      </w:r>
      <w:r>
        <w:t xml:space="preserve"> </w:t>
      </w:r>
      <w:r>
        <w:tab/>
        <w:t xml:space="preserve">Class Ends: </w:t>
      </w:r>
      <w:r w:rsidR="00814B20">
        <w:t>May</w:t>
      </w:r>
      <w:r>
        <w:t xml:space="preserve"> 1</w:t>
      </w:r>
      <w:r w:rsidR="00814B20">
        <w:t>3</w:t>
      </w:r>
      <w:r>
        <w:t>, 20</w:t>
      </w:r>
      <w:r w:rsidR="00814B20">
        <w:t>20</w:t>
      </w:r>
      <w:r>
        <w:t xml:space="preserve"> </w:t>
      </w:r>
    </w:p>
    <w:p w:rsidR="003C0B35" w:rsidRDefault="00C102C5">
      <w:pPr>
        <w:tabs>
          <w:tab w:val="center" w:pos="1130"/>
          <w:tab w:val="center" w:pos="3255"/>
          <w:tab w:val="center" w:pos="5351"/>
          <w:tab w:val="center" w:pos="7620"/>
        </w:tabs>
        <w:spacing w:after="259" w:line="267" w:lineRule="auto"/>
        <w:ind w:left="0" w:firstLine="0"/>
      </w:pPr>
      <w:r>
        <w:rPr>
          <w:rFonts w:ascii="Calibri" w:eastAsia="Calibri" w:hAnsi="Calibri" w:cs="Calibri"/>
          <w:sz w:val="22"/>
        </w:rPr>
        <w:tab/>
      </w:r>
      <w:r>
        <w:rPr>
          <w:b/>
        </w:rPr>
        <w:t xml:space="preserve">Class Hours: </w:t>
      </w:r>
      <w:proofErr w:type="gramStart"/>
      <w:r>
        <w:t>2</w:t>
      </w:r>
      <w:r>
        <w:rPr>
          <w:b/>
        </w:rPr>
        <w:t xml:space="preserve">  </w:t>
      </w:r>
      <w:r>
        <w:rPr>
          <w:b/>
        </w:rPr>
        <w:tab/>
      </w:r>
      <w:proofErr w:type="gramEnd"/>
      <w:r>
        <w:rPr>
          <w:b/>
        </w:rPr>
        <w:t xml:space="preserve">Lab Hours: </w:t>
      </w:r>
      <w:r>
        <w:t>2</w:t>
      </w:r>
      <w:r>
        <w:rPr>
          <w:b/>
        </w:rPr>
        <w:t xml:space="preserve">  </w:t>
      </w:r>
      <w:r>
        <w:rPr>
          <w:b/>
        </w:rPr>
        <w:tab/>
        <w:t xml:space="preserve">Clinic Hours: </w:t>
      </w:r>
      <w:r>
        <w:t>0</w:t>
      </w:r>
      <w:r>
        <w:rPr>
          <w:b/>
        </w:rPr>
        <w:t xml:space="preserve">  </w:t>
      </w:r>
      <w:r>
        <w:rPr>
          <w:b/>
        </w:rPr>
        <w:tab/>
        <w:t xml:space="preserve">Credit Hours: </w:t>
      </w:r>
      <w:r>
        <w:t>3</w:t>
      </w:r>
      <w:r>
        <w:rPr>
          <w:b/>
        </w:rPr>
        <w:t xml:space="preserve"> </w:t>
      </w:r>
    </w:p>
    <w:p w:rsidR="003C0B35" w:rsidRDefault="00C102C5">
      <w:pPr>
        <w:spacing w:line="267" w:lineRule="auto"/>
        <w:ind w:left="-5"/>
      </w:pPr>
      <w:r>
        <w:rPr>
          <w:b/>
        </w:rPr>
        <w:t xml:space="preserve">To Contact the Instructor: </w:t>
      </w:r>
    </w:p>
    <w:p w:rsidR="003C0B35" w:rsidRDefault="00C102C5">
      <w:pPr>
        <w:ind w:left="-5"/>
      </w:pPr>
      <w:r>
        <w:t xml:space="preserve">Instructor: William Buckwell </w:t>
      </w:r>
    </w:p>
    <w:p w:rsidR="003C0B35" w:rsidRDefault="00C102C5">
      <w:pPr>
        <w:ind w:left="-5"/>
      </w:pPr>
      <w:r>
        <w:t xml:space="preserve">Office Location: </w:t>
      </w:r>
      <w:r w:rsidR="00814B20">
        <w:t>ATC – 154B</w:t>
      </w:r>
      <w:r>
        <w:t xml:space="preserve"> </w:t>
      </w:r>
    </w:p>
    <w:p w:rsidR="003C0B35" w:rsidRDefault="00C102C5">
      <w:pPr>
        <w:ind w:left="-5"/>
      </w:pPr>
      <w:r>
        <w:t xml:space="preserve">Office Hours: </w:t>
      </w:r>
      <w:r w:rsidR="00AF3C60" w:rsidRPr="00AF3C60">
        <w:t xml:space="preserve">Monday &amp; Wednesday </w:t>
      </w:r>
      <w:bookmarkStart w:id="0" w:name="_GoBack"/>
      <w:bookmarkEnd w:id="0"/>
      <w:r w:rsidR="00814B20">
        <w:t>3pm – 4pm</w:t>
      </w:r>
    </w:p>
    <w:p w:rsidR="003C0B35" w:rsidRDefault="00C102C5">
      <w:pPr>
        <w:ind w:left="-5"/>
      </w:pPr>
      <w:r>
        <w:t xml:space="preserve">Phone: None </w:t>
      </w:r>
    </w:p>
    <w:p w:rsidR="003C0B35" w:rsidRDefault="00C102C5">
      <w:pPr>
        <w:spacing w:after="249"/>
        <w:ind w:left="-5"/>
      </w:pPr>
      <w:r>
        <w:t xml:space="preserve">Email:  buckwelw@faytechcc.edu   </w:t>
      </w:r>
    </w:p>
    <w:p w:rsidR="003C0B35" w:rsidRDefault="00C102C5">
      <w:pPr>
        <w:spacing w:line="267" w:lineRule="auto"/>
        <w:ind w:left="-5"/>
      </w:pPr>
      <w:r>
        <w:rPr>
          <w:b/>
        </w:rPr>
        <w:t>Course Description:</w:t>
      </w:r>
      <w:r>
        <w:t xml:space="preserve"> </w:t>
      </w:r>
    </w:p>
    <w:p w:rsidR="003C0B35" w:rsidRDefault="00814B20">
      <w:pPr>
        <w:spacing w:after="270" w:line="250" w:lineRule="auto"/>
        <w:ind w:left="-5"/>
      </w:pPr>
      <w:r w:rsidRPr="00814B20">
        <w:rPr>
          <w:i/>
        </w:rPr>
        <w:t>This course introduces computer programming using the C# programming language with object-oriented programming principles. Emphasis is placed on event-driven programming methods, including creating and manipulating objects, classes, and using object-oriented tools such as the class debugger. Upon completion, students should be able to design, code, test, debug, and implement objects using the appropriate environment at the beginning level.</w:t>
      </w:r>
      <w:r w:rsidR="00C102C5">
        <w:t xml:space="preserve">  </w:t>
      </w:r>
    </w:p>
    <w:p w:rsidR="003C0B35" w:rsidRDefault="00C102C5">
      <w:pPr>
        <w:spacing w:after="248" w:line="267" w:lineRule="auto"/>
        <w:ind w:left="-5" w:right="6277"/>
      </w:pPr>
      <w:r>
        <w:rPr>
          <w:b/>
        </w:rPr>
        <w:t>Course Prerequisites:</w:t>
      </w:r>
      <w:r>
        <w:t xml:space="preserve"> </w:t>
      </w:r>
      <w:r w:rsidR="00814B20">
        <w:t xml:space="preserve">   CTI-</w:t>
      </w:r>
      <w:r w:rsidR="007834E3">
        <w:t>110 or</w:t>
      </w:r>
      <w:r w:rsidR="00814B20">
        <w:t xml:space="preserve"> CIS-115</w:t>
      </w:r>
    </w:p>
    <w:p w:rsidR="003C0B35" w:rsidRDefault="00C102C5">
      <w:pPr>
        <w:spacing w:line="267" w:lineRule="auto"/>
        <w:ind w:left="-5"/>
      </w:pPr>
      <w:r>
        <w:rPr>
          <w:b/>
        </w:rPr>
        <w:t>Course Co-requisites:</w:t>
      </w:r>
      <w:r>
        <w:t xml:space="preserve"> </w:t>
      </w:r>
    </w:p>
    <w:p w:rsidR="003C0B35" w:rsidRDefault="00C102C5">
      <w:pPr>
        <w:ind w:left="-5"/>
      </w:pPr>
      <w:r>
        <w:t xml:space="preserve">None </w:t>
      </w:r>
    </w:p>
    <w:p w:rsidR="003C0B35" w:rsidRDefault="00C102C5">
      <w:pPr>
        <w:spacing w:after="259" w:line="259" w:lineRule="auto"/>
        <w:ind w:left="0" w:firstLine="0"/>
      </w:pPr>
      <w:r>
        <w:t xml:space="preserve"> </w:t>
      </w:r>
    </w:p>
    <w:p w:rsidR="003C0B35" w:rsidRDefault="00C102C5">
      <w:pPr>
        <w:spacing w:line="267" w:lineRule="auto"/>
        <w:ind w:left="-5"/>
      </w:pPr>
      <w:r>
        <w:rPr>
          <w:b/>
        </w:rPr>
        <w:t xml:space="preserve">Course Objectives: </w:t>
      </w:r>
    </w:p>
    <w:p w:rsidR="003C0B35" w:rsidRDefault="00C102C5">
      <w:pPr>
        <w:ind w:left="-5"/>
      </w:pPr>
      <w:r>
        <w:t xml:space="preserve">At the completion of this course, the student will have: </w:t>
      </w:r>
    </w:p>
    <w:p w:rsidR="003C0B35" w:rsidRDefault="007834E3">
      <w:pPr>
        <w:ind w:left="-5"/>
      </w:pPr>
      <w:r>
        <w:t>Learn and used Arrays and List</w:t>
      </w:r>
      <w:r w:rsidR="00C102C5">
        <w:t xml:space="preserve">.  </w:t>
      </w:r>
    </w:p>
    <w:p w:rsidR="003C0B35" w:rsidRDefault="00C102C5">
      <w:pPr>
        <w:ind w:left="-5"/>
      </w:pPr>
      <w:r>
        <w:t>C</w:t>
      </w:r>
      <w:r w:rsidR="007834E3">
        <w:t>reated and used “Void” and “Value-Return” Methods</w:t>
      </w:r>
      <w:r>
        <w:t xml:space="preserve">. </w:t>
      </w:r>
    </w:p>
    <w:p w:rsidR="003C0B35" w:rsidRDefault="007834E3">
      <w:pPr>
        <w:ind w:left="-5"/>
      </w:pPr>
      <w:r>
        <w:t>Used Classes to create objects with properties</w:t>
      </w:r>
      <w:r w:rsidR="00C102C5">
        <w:t xml:space="preserve">. </w:t>
      </w:r>
    </w:p>
    <w:p w:rsidR="003C0B35" w:rsidRDefault="00C102C5">
      <w:pPr>
        <w:ind w:left="-5"/>
      </w:pPr>
      <w:r>
        <w:t xml:space="preserve">Extended class-based solutions with inheritance and polymorphism. </w:t>
      </w:r>
    </w:p>
    <w:p w:rsidR="003C0B35" w:rsidRDefault="007834E3">
      <w:pPr>
        <w:ind w:left="-5"/>
      </w:pPr>
      <w:r>
        <w:t>Read and write to different types of text files.</w:t>
      </w:r>
    </w:p>
    <w:p w:rsidR="003C0B35" w:rsidRDefault="00C102C5">
      <w:pPr>
        <w:ind w:left="-5"/>
      </w:pPr>
      <w:r>
        <w:lastRenderedPageBreak/>
        <w:t xml:space="preserve">Designed and developed custom software projects. </w:t>
      </w:r>
    </w:p>
    <w:p w:rsidR="007834E3" w:rsidRDefault="007834E3">
      <w:pPr>
        <w:spacing w:line="267" w:lineRule="auto"/>
        <w:ind w:left="-5"/>
        <w:rPr>
          <w:b/>
        </w:rPr>
      </w:pPr>
    </w:p>
    <w:p w:rsidR="003C0B35" w:rsidRDefault="00C102C5">
      <w:pPr>
        <w:spacing w:line="267" w:lineRule="auto"/>
        <w:ind w:left="-5"/>
      </w:pPr>
      <w:r>
        <w:rPr>
          <w:b/>
        </w:rPr>
        <w:t xml:space="preserve">Required Textbook and Companion Homework Site: </w:t>
      </w:r>
    </w:p>
    <w:p w:rsidR="003C0B35" w:rsidRDefault="00C102C5">
      <w:pPr>
        <w:spacing w:after="19" w:line="259" w:lineRule="auto"/>
        <w:ind w:left="0" w:firstLine="0"/>
      </w:pPr>
      <w:r>
        <w:t xml:space="preserve">Information about the </w:t>
      </w:r>
      <w:hyperlink r:id="rId7">
        <w:r>
          <w:rPr>
            <w:color w:val="0563C1"/>
            <w:u w:val="single" w:color="0563C1"/>
          </w:rPr>
          <w:t>FTCC Bookstore (opens in new window)</w:t>
        </w:r>
      </w:hyperlink>
      <w:hyperlink r:id="rId8">
        <w:r>
          <w:t xml:space="preserve"> </w:t>
        </w:r>
      </w:hyperlink>
      <w:r>
        <w:t xml:space="preserve">[URL: </w:t>
      </w:r>
    </w:p>
    <w:p w:rsidR="003C0B35" w:rsidRDefault="00C102C5">
      <w:pPr>
        <w:spacing w:after="250"/>
        <w:ind w:left="-5"/>
      </w:pPr>
      <w:r>
        <w:t xml:space="preserve">https://bookstore.faytechcc.edu/] is available on the FTCC college website. To make textbook purchases online, select “Textbook Lookup” on the FTCC Bookstore web page. </w:t>
      </w:r>
    </w:p>
    <w:p w:rsidR="003C0B35" w:rsidRDefault="00C102C5">
      <w:pPr>
        <w:spacing w:after="293" w:line="267" w:lineRule="auto"/>
        <w:ind w:left="298"/>
      </w:pPr>
      <w:r>
        <w:rPr>
          <w:b/>
        </w:rPr>
        <w:t xml:space="preserve">Textbook: </w:t>
      </w:r>
    </w:p>
    <w:p w:rsidR="003C0B35" w:rsidRDefault="00814B20" w:rsidP="00814B20">
      <w:pPr>
        <w:spacing w:after="257" w:line="259" w:lineRule="auto"/>
        <w:ind w:left="0" w:firstLine="0"/>
      </w:pPr>
      <w:r>
        <w:rPr>
          <w:rFonts w:ascii="Times New Roman" w:eastAsia="Times New Roman" w:hAnsi="Times New Roman" w:cs="Times New Roman"/>
          <w:u w:val="single" w:color="000000"/>
        </w:rPr>
        <w:t xml:space="preserve">Essential C# 7.0 </w:t>
      </w:r>
      <w:r>
        <w:rPr>
          <w:rFonts w:ascii="Times New Roman" w:eastAsia="Times New Roman" w:hAnsi="Times New Roman" w:cs="Times New Roman"/>
        </w:rPr>
        <w:t>(Mark Michaelis) ISBN: 978-1-5093-0358-8</w:t>
      </w:r>
      <w:r w:rsidR="00C102C5">
        <w:t xml:space="preserve"> </w:t>
      </w:r>
    </w:p>
    <w:p w:rsidR="003C0B35" w:rsidRDefault="00C102C5">
      <w:pPr>
        <w:spacing w:after="270" w:line="250" w:lineRule="auto"/>
        <w:ind w:left="-5"/>
      </w:pPr>
      <w:r>
        <w:rPr>
          <w:i/>
        </w:rPr>
        <w:t xml:space="preserve"> You may purchase from the FTCC bookstore.</w:t>
      </w:r>
    </w:p>
    <w:p w:rsidR="003C0B35" w:rsidRDefault="00C102C5">
      <w:pPr>
        <w:spacing w:after="270" w:line="250" w:lineRule="auto"/>
        <w:ind w:left="-5"/>
      </w:pPr>
      <w:r>
        <w:rPr>
          <w:i/>
        </w:rPr>
        <w:t>Additional readings outside the textbook will be provided through Blackboard.</w:t>
      </w:r>
      <w:r>
        <w:t xml:space="preserve"> </w:t>
      </w:r>
    </w:p>
    <w:p w:rsidR="003C0B35" w:rsidRDefault="00C102C5">
      <w:pPr>
        <w:spacing w:after="259" w:line="259" w:lineRule="auto"/>
        <w:ind w:left="360" w:firstLine="0"/>
      </w:pPr>
      <w:r>
        <w:t xml:space="preserve"> </w:t>
      </w:r>
    </w:p>
    <w:p w:rsidR="003C0B35" w:rsidRDefault="00C102C5">
      <w:pPr>
        <w:spacing w:line="267" w:lineRule="auto"/>
        <w:ind w:left="-5"/>
      </w:pPr>
      <w:r>
        <w:rPr>
          <w:b/>
        </w:rPr>
        <w:t xml:space="preserve">Other Required Materials/Software: </w:t>
      </w:r>
    </w:p>
    <w:p w:rsidR="003C0B35" w:rsidRDefault="00C102C5">
      <w:pPr>
        <w:ind w:left="-5"/>
      </w:pPr>
      <w:r>
        <w:t xml:space="preserve">The recommended browsers are Mozilla Firefox, Google Chrome, and Safari in the most updated version. </w:t>
      </w:r>
    </w:p>
    <w:p w:rsidR="003C0B35" w:rsidRDefault="00C102C5">
      <w:pPr>
        <w:spacing w:after="19" w:line="259" w:lineRule="auto"/>
        <w:ind w:left="0" w:firstLine="0"/>
      </w:pPr>
      <w:r>
        <w:t xml:space="preserve"> </w:t>
      </w:r>
    </w:p>
    <w:p w:rsidR="003C0B35" w:rsidRDefault="00C102C5">
      <w:pPr>
        <w:ind w:left="-5"/>
      </w:pPr>
      <w:r>
        <w:t xml:space="preserve">Microsoft Office 365 (Office 2016) is available to currently enrolled students at FTCC. The Microsoft Office 2016 app is available for download on up to five (5) computers and/or mobile devices. Direct link to download Office 365: </w:t>
      </w:r>
      <w:hyperlink r:id="rId9">
        <w:r>
          <w:rPr>
            <w:color w:val="0563C1"/>
            <w:u w:val="single" w:color="0563C1"/>
          </w:rPr>
          <w:t>https://login.microsoftonline.com (opens in new window)</w:t>
        </w:r>
      </w:hyperlink>
      <w:hyperlink r:id="rId10">
        <w:r>
          <w:t>.</w:t>
        </w:r>
      </w:hyperlink>
      <w:r>
        <w:t xml:space="preserve"> </w:t>
      </w:r>
    </w:p>
    <w:p w:rsidR="003C0B35" w:rsidRDefault="00C102C5">
      <w:pPr>
        <w:spacing w:after="19" w:line="259" w:lineRule="auto"/>
        <w:ind w:left="0" w:firstLine="0"/>
      </w:pPr>
      <w:r>
        <w:t xml:space="preserve"> </w:t>
      </w:r>
    </w:p>
    <w:p w:rsidR="003C0B35" w:rsidRDefault="00C102C5">
      <w:pPr>
        <w:ind w:left="-5"/>
      </w:pPr>
      <w:r>
        <w:t xml:space="preserve">Username: FTCCWebadvisorLogin@ad.faytechcc.edu (example: </w:t>
      </w:r>
    </w:p>
    <w:p w:rsidR="003C0B35" w:rsidRDefault="00C102C5">
      <w:pPr>
        <w:ind w:left="-5"/>
      </w:pPr>
      <w:r>
        <w:t>Smithj1234@ad.faytechcc.edu). Password: Active Directory (</w:t>
      </w:r>
      <w:proofErr w:type="spellStart"/>
      <w:r>
        <w:t>WebAdvisor</w:t>
      </w:r>
      <w:proofErr w:type="spellEnd"/>
      <w:r>
        <w:t xml:space="preserve">) password (if you have not created an Active Directory password, you will need to do this first). </w:t>
      </w:r>
    </w:p>
    <w:p w:rsidR="003C0B35" w:rsidRDefault="00C102C5">
      <w:pPr>
        <w:spacing w:after="19" w:line="259" w:lineRule="auto"/>
        <w:ind w:left="0" w:firstLine="0"/>
      </w:pPr>
      <w:r>
        <w:t xml:space="preserve"> </w:t>
      </w:r>
    </w:p>
    <w:p w:rsidR="003C0B35" w:rsidRDefault="00C102C5">
      <w:pPr>
        <w:ind w:left="-5"/>
      </w:pPr>
      <w:r>
        <w:t xml:space="preserve">Blackboard Technical Support is available at any time, seven days a week by calling 1888-829-9660. Assistance on specific trouble-shooting topics are found at </w:t>
      </w:r>
      <w:hyperlink r:id="rId11">
        <w:r>
          <w:rPr>
            <w:color w:val="0563C1"/>
            <w:u w:val="single" w:color="0563C1"/>
          </w:rPr>
          <w:t>Blackboard</w:t>
        </w:r>
      </w:hyperlink>
      <w:hyperlink r:id="rId12">
        <w:r>
          <w:rPr>
            <w:color w:val="0563C1"/>
          </w:rPr>
          <w:t xml:space="preserve"> </w:t>
        </w:r>
      </w:hyperlink>
      <w:hyperlink r:id="rId13">
        <w:r>
          <w:rPr>
            <w:color w:val="0563C1"/>
            <w:u w:val="single" w:color="0563C1"/>
          </w:rPr>
          <w:t>Help Online (opens in new window)</w:t>
        </w:r>
      </w:hyperlink>
      <w:hyperlink r:id="rId14">
        <w:r>
          <w:t xml:space="preserve"> </w:t>
        </w:r>
      </w:hyperlink>
      <w:r>
        <w:t xml:space="preserve">[URL: https://help.blackboard.com/Learn/Student].  </w:t>
      </w:r>
    </w:p>
    <w:p w:rsidR="003C0B35" w:rsidRDefault="00C102C5">
      <w:pPr>
        <w:spacing w:after="19" w:line="259" w:lineRule="auto"/>
        <w:ind w:left="0" w:firstLine="0"/>
      </w:pPr>
      <w:r>
        <w:t xml:space="preserve"> </w:t>
      </w:r>
    </w:p>
    <w:p w:rsidR="003C0B35" w:rsidRDefault="00C102C5">
      <w:pPr>
        <w:ind w:left="-5"/>
      </w:pPr>
      <w:r>
        <w:t xml:space="preserve">Although there are no absolute requirements, computers with faster internet connections, faster processors, and more memory will get better results. Keep in mind that if you have difficulties connecting to the class or a slow connection, the problem could be occurring at many levels. For help, look at the “Technical Difficulties” document in “Student Support” under “Technical Requirements” or try the Help Forum on the course Discussion Board.  </w:t>
      </w:r>
    </w:p>
    <w:p w:rsidR="003C0B35" w:rsidRDefault="00C102C5">
      <w:pPr>
        <w:spacing w:after="0" w:line="259" w:lineRule="auto"/>
        <w:ind w:left="0" w:firstLine="0"/>
      </w:pPr>
      <w:r>
        <w:t xml:space="preserve"> </w:t>
      </w:r>
    </w:p>
    <w:p w:rsidR="003C0B35" w:rsidRDefault="00C102C5">
      <w:pPr>
        <w:ind w:left="-5"/>
      </w:pPr>
      <w:r>
        <w:lastRenderedPageBreak/>
        <w:t xml:space="preserve">Visual Studio 2015 Community Edition (currently called “Visual Studio Community”). You may continue to use VS2012, but some later material may require VS2015. </w:t>
      </w:r>
      <w:r>
        <w:rPr>
          <w:rFonts w:ascii="Calibri" w:eastAsia="Calibri" w:hAnsi="Calibri" w:cs="Calibri"/>
          <w:sz w:val="22"/>
        </w:rPr>
        <w:t xml:space="preserve"> </w:t>
      </w:r>
    </w:p>
    <w:p w:rsidR="003C0B35" w:rsidRDefault="00C102C5">
      <w:pPr>
        <w:spacing w:after="0" w:line="259" w:lineRule="auto"/>
        <w:ind w:left="0" w:firstLine="0"/>
      </w:pPr>
      <w:r>
        <w:t xml:space="preserve"> </w:t>
      </w:r>
    </w:p>
    <w:p w:rsidR="003C0B35" w:rsidRDefault="00C102C5">
      <w:pPr>
        <w:spacing w:after="254"/>
        <w:ind w:left="-5"/>
      </w:pPr>
      <w:r>
        <w:t xml:space="preserve">A USB drive for storage.  </w:t>
      </w:r>
    </w:p>
    <w:p w:rsidR="003C0B35" w:rsidRDefault="00C102C5">
      <w:pPr>
        <w:spacing w:after="53" w:line="267" w:lineRule="auto"/>
        <w:ind w:left="-5"/>
      </w:pPr>
      <w:r>
        <w:rPr>
          <w:b/>
        </w:rPr>
        <w:t>Grading Scale:</w:t>
      </w:r>
      <w:r>
        <w:t xml:space="preserve"> </w:t>
      </w:r>
    </w:p>
    <w:p w:rsidR="003C0B35" w:rsidRDefault="00C102C5">
      <w:pPr>
        <w:ind w:left="-5"/>
      </w:pPr>
      <w:r>
        <w:t>FTCC grades are based on a 4.0 grading system. Each grade is assigned a “grade</w:t>
      </w:r>
      <w:r w:rsidR="007834E3">
        <w:t xml:space="preserve"> </w:t>
      </w:r>
      <w:r>
        <w:t xml:space="preserve">point equivalent” in quality points for each term credit hour scheduled. The grade point average (GPA) is determined by dividing the total of quality points earned by the number of term hours scheduled. </w:t>
      </w:r>
    </w:p>
    <w:p w:rsidR="003C0B35" w:rsidRDefault="00C102C5">
      <w:pPr>
        <w:spacing w:after="0" w:line="259" w:lineRule="auto"/>
        <w:ind w:left="0" w:firstLine="0"/>
      </w:pPr>
      <w:r>
        <w:t xml:space="preserve"> </w:t>
      </w:r>
    </w:p>
    <w:tbl>
      <w:tblPr>
        <w:tblStyle w:val="TableGrid"/>
        <w:tblW w:w="9364" w:type="dxa"/>
        <w:tblInd w:w="108" w:type="dxa"/>
        <w:tblCellMar>
          <w:top w:w="11" w:type="dxa"/>
          <w:left w:w="113" w:type="dxa"/>
          <w:right w:w="115" w:type="dxa"/>
        </w:tblCellMar>
        <w:tblLook w:val="04A0" w:firstRow="1" w:lastRow="0" w:firstColumn="1" w:lastColumn="0" w:noHBand="0" w:noVBand="1"/>
      </w:tblPr>
      <w:tblGrid>
        <w:gridCol w:w="2271"/>
        <w:gridCol w:w="3093"/>
        <w:gridCol w:w="4000"/>
      </w:tblGrid>
      <w:tr w:rsidR="003C0B35">
        <w:trPr>
          <w:trHeight w:val="283"/>
        </w:trPr>
        <w:tc>
          <w:tcPr>
            <w:tcW w:w="2271" w:type="dxa"/>
            <w:tcBorders>
              <w:top w:val="single" w:sz="2" w:space="0" w:color="00000A"/>
              <w:left w:val="single" w:sz="2" w:space="0" w:color="00000A"/>
              <w:bottom w:val="single" w:sz="2" w:space="0" w:color="00000A"/>
              <w:right w:val="single" w:sz="2" w:space="0" w:color="00000A"/>
            </w:tcBorders>
          </w:tcPr>
          <w:p w:rsidR="003C0B35" w:rsidRDefault="00C102C5">
            <w:pPr>
              <w:spacing w:after="0" w:line="259" w:lineRule="auto"/>
              <w:ind w:left="0" w:firstLine="0"/>
            </w:pPr>
            <w:r>
              <w:rPr>
                <w:b/>
              </w:rPr>
              <w:t>Numerical Grade</w:t>
            </w:r>
            <w:r>
              <w:rPr>
                <w:rFonts w:ascii="Calibri" w:eastAsia="Calibri" w:hAnsi="Calibri" w:cs="Calibri"/>
                <w:sz w:val="22"/>
              </w:rPr>
              <w:t xml:space="preserve"> </w:t>
            </w:r>
          </w:p>
        </w:tc>
        <w:tc>
          <w:tcPr>
            <w:tcW w:w="3093" w:type="dxa"/>
            <w:tcBorders>
              <w:top w:val="single" w:sz="2" w:space="0" w:color="00000A"/>
              <w:left w:val="single" w:sz="2" w:space="0" w:color="00000A"/>
              <w:bottom w:val="single" w:sz="2" w:space="0" w:color="00000A"/>
              <w:right w:val="single" w:sz="2" w:space="0" w:color="00000A"/>
            </w:tcBorders>
          </w:tcPr>
          <w:p w:rsidR="003C0B35" w:rsidRDefault="00C102C5">
            <w:pPr>
              <w:spacing w:after="0" w:line="259" w:lineRule="auto"/>
              <w:ind w:left="0" w:firstLine="0"/>
            </w:pPr>
            <w:r>
              <w:rPr>
                <w:b/>
              </w:rPr>
              <w:t>Letter Grade Equivalent</w:t>
            </w:r>
            <w:r>
              <w:t xml:space="preserve"> </w:t>
            </w:r>
          </w:p>
        </w:tc>
        <w:tc>
          <w:tcPr>
            <w:tcW w:w="4000" w:type="dxa"/>
            <w:tcBorders>
              <w:top w:val="single" w:sz="2" w:space="0" w:color="00000A"/>
              <w:left w:val="single" w:sz="2" w:space="0" w:color="00000A"/>
              <w:bottom w:val="single" w:sz="2" w:space="0" w:color="00000A"/>
              <w:right w:val="single" w:sz="2" w:space="0" w:color="00000A"/>
            </w:tcBorders>
          </w:tcPr>
          <w:p w:rsidR="003C0B35" w:rsidRDefault="00C102C5">
            <w:pPr>
              <w:spacing w:after="0" w:line="259" w:lineRule="auto"/>
              <w:ind w:left="0" w:firstLine="0"/>
            </w:pPr>
            <w:r>
              <w:rPr>
                <w:b/>
              </w:rPr>
              <w:t>Grade Point Equivalent</w:t>
            </w:r>
            <w:r>
              <w:t xml:space="preserve"> </w:t>
            </w:r>
          </w:p>
        </w:tc>
      </w:tr>
      <w:tr w:rsidR="003C0B35">
        <w:trPr>
          <w:trHeight w:val="278"/>
        </w:trPr>
        <w:tc>
          <w:tcPr>
            <w:tcW w:w="2271" w:type="dxa"/>
            <w:tcBorders>
              <w:top w:val="single" w:sz="2" w:space="0" w:color="00000A"/>
              <w:left w:val="single" w:sz="2" w:space="0" w:color="00000A"/>
              <w:bottom w:val="single" w:sz="2" w:space="0" w:color="00000A"/>
              <w:right w:val="single" w:sz="2" w:space="0" w:color="00000A"/>
            </w:tcBorders>
          </w:tcPr>
          <w:p w:rsidR="003C0B35" w:rsidRDefault="00C102C5">
            <w:pPr>
              <w:spacing w:after="0" w:line="259" w:lineRule="auto"/>
              <w:ind w:left="0" w:firstLine="0"/>
            </w:pPr>
            <w:r>
              <w:t xml:space="preserve">90 - 100 </w:t>
            </w:r>
          </w:p>
        </w:tc>
        <w:tc>
          <w:tcPr>
            <w:tcW w:w="3093" w:type="dxa"/>
            <w:tcBorders>
              <w:top w:val="single" w:sz="2" w:space="0" w:color="00000A"/>
              <w:left w:val="single" w:sz="2" w:space="0" w:color="00000A"/>
              <w:bottom w:val="single" w:sz="2" w:space="0" w:color="00000A"/>
              <w:right w:val="single" w:sz="2" w:space="0" w:color="00000A"/>
            </w:tcBorders>
          </w:tcPr>
          <w:p w:rsidR="003C0B35" w:rsidRDefault="00C102C5">
            <w:pPr>
              <w:spacing w:after="0" w:line="259" w:lineRule="auto"/>
              <w:ind w:left="0" w:firstLine="0"/>
            </w:pPr>
            <w:r>
              <w:t xml:space="preserve">A - Excellent </w:t>
            </w:r>
          </w:p>
        </w:tc>
        <w:tc>
          <w:tcPr>
            <w:tcW w:w="4000" w:type="dxa"/>
            <w:tcBorders>
              <w:top w:val="single" w:sz="2" w:space="0" w:color="00000A"/>
              <w:left w:val="single" w:sz="2" w:space="0" w:color="00000A"/>
              <w:bottom w:val="single" w:sz="2" w:space="0" w:color="00000A"/>
              <w:right w:val="single" w:sz="2" w:space="0" w:color="00000A"/>
            </w:tcBorders>
          </w:tcPr>
          <w:p w:rsidR="003C0B35" w:rsidRDefault="00C102C5">
            <w:pPr>
              <w:spacing w:after="0" w:line="259" w:lineRule="auto"/>
              <w:ind w:left="0" w:firstLine="0"/>
            </w:pPr>
            <w:r>
              <w:t xml:space="preserve">4 grade points per credit hour </w:t>
            </w:r>
          </w:p>
        </w:tc>
      </w:tr>
      <w:tr w:rsidR="003C0B35">
        <w:trPr>
          <w:trHeight w:val="283"/>
        </w:trPr>
        <w:tc>
          <w:tcPr>
            <w:tcW w:w="2271" w:type="dxa"/>
            <w:tcBorders>
              <w:top w:val="single" w:sz="2" w:space="0" w:color="00000A"/>
              <w:left w:val="single" w:sz="2" w:space="0" w:color="00000A"/>
              <w:bottom w:val="single" w:sz="2" w:space="0" w:color="00000A"/>
              <w:right w:val="single" w:sz="2" w:space="0" w:color="00000A"/>
            </w:tcBorders>
          </w:tcPr>
          <w:p w:rsidR="003C0B35" w:rsidRDefault="00C102C5">
            <w:pPr>
              <w:spacing w:after="0" w:line="259" w:lineRule="auto"/>
              <w:ind w:left="0" w:firstLine="0"/>
            </w:pPr>
            <w:r>
              <w:t xml:space="preserve">80 - 89 </w:t>
            </w:r>
          </w:p>
        </w:tc>
        <w:tc>
          <w:tcPr>
            <w:tcW w:w="3093" w:type="dxa"/>
            <w:tcBorders>
              <w:top w:val="single" w:sz="2" w:space="0" w:color="00000A"/>
              <w:left w:val="single" w:sz="2" w:space="0" w:color="00000A"/>
              <w:bottom w:val="single" w:sz="2" w:space="0" w:color="00000A"/>
              <w:right w:val="single" w:sz="2" w:space="0" w:color="00000A"/>
            </w:tcBorders>
          </w:tcPr>
          <w:p w:rsidR="003C0B35" w:rsidRDefault="00C102C5">
            <w:pPr>
              <w:spacing w:after="0" w:line="259" w:lineRule="auto"/>
              <w:ind w:left="0" w:firstLine="0"/>
            </w:pPr>
            <w:r>
              <w:t xml:space="preserve">B - Good </w:t>
            </w:r>
          </w:p>
        </w:tc>
        <w:tc>
          <w:tcPr>
            <w:tcW w:w="4000" w:type="dxa"/>
            <w:tcBorders>
              <w:top w:val="single" w:sz="2" w:space="0" w:color="00000A"/>
              <w:left w:val="single" w:sz="2" w:space="0" w:color="00000A"/>
              <w:bottom w:val="single" w:sz="2" w:space="0" w:color="00000A"/>
              <w:right w:val="single" w:sz="2" w:space="0" w:color="00000A"/>
            </w:tcBorders>
          </w:tcPr>
          <w:p w:rsidR="003C0B35" w:rsidRDefault="00C102C5">
            <w:pPr>
              <w:spacing w:after="0" w:line="259" w:lineRule="auto"/>
              <w:ind w:left="0" w:firstLine="0"/>
            </w:pPr>
            <w:r>
              <w:t xml:space="preserve">3 grade points per credit hour </w:t>
            </w:r>
          </w:p>
        </w:tc>
      </w:tr>
      <w:tr w:rsidR="003C0B35">
        <w:trPr>
          <w:trHeight w:val="279"/>
        </w:trPr>
        <w:tc>
          <w:tcPr>
            <w:tcW w:w="2271" w:type="dxa"/>
            <w:tcBorders>
              <w:top w:val="single" w:sz="2" w:space="0" w:color="00000A"/>
              <w:left w:val="single" w:sz="2" w:space="0" w:color="00000A"/>
              <w:bottom w:val="single" w:sz="2" w:space="0" w:color="00000A"/>
              <w:right w:val="single" w:sz="2" w:space="0" w:color="00000A"/>
            </w:tcBorders>
          </w:tcPr>
          <w:p w:rsidR="003C0B35" w:rsidRDefault="00C102C5">
            <w:pPr>
              <w:spacing w:after="0" w:line="259" w:lineRule="auto"/>
              <w:ind w:left="0" w:firstLine="0"/>
            </w:pPr>
            <w:r>
              <w:t xml:space="preserve">70 - 79 </w:t>
            </w:r>
          </w:p>
        </w:tc>
        <w:tc>
          <w:tcPr>
            <w:tcW w:w="3093" w:type="dxa"/>
            <w:tcBorders>
              <w:top w:val="single" w:sz="2" w:space="0" w:color="00000A"/>
              <w:left w:val="single" w:sz="2" w:space="0" w:color="00000A"/>
              <w:bottom w:val="single" w:sz="2" w:space="0" w:color="00000A"/>
              <w:right w:val="single" w:sz="2" w:space="0" w:color="00000A"/>
            </w:tcBorders>
          </w:tcPr>
          <w:p w:rsidR="003C0B35" w:rsidRDefault="00C102C5">
            <w:pPr>
              <w:spacing w:after="0" w:line="259" w:lineRule="auto"/>
              <w:ind w:left="0" w:firstLine="0"/>
            </w:pPr>
            <w:r>
              <w:t xml:space="preserve">C - Average </w:t>
            </w:r>
          </w:p>
        </w:tc>
        <w:tc>
          <w:tcPr>
            <w:tcW w:w="4000" w:type="dxa"/>
            <w:tcBorders>
              <w:top w:val="single" w:sz="2" w:space="0" w:color="00000A"/>
              <w:left w:val="single" w:sz="2" w:space="0" w:color="00000A"/>
              <w:bottom w:val="single" w:sz="2" w:space="0" w:color="00000A"/>
              <w:right w:val="single" w:sz="2" w:space="0" w:color="00000A"/>
            </w:tcBorders>
          </w:tcPr>
          <w:p w:rsidR="003C0B35" w:rsidRDefault="00C102C5">
            <w:pPr>
              <w:spacing w:after="0" w:line="259" w:lineRule="auto"/>
              <w:ind w:left="0" w:firstLine="0"/>
            </w:pPr>
            <w:r>
              <w:t xml:space="preserve">2 grade points per credit hour </w:t>
            </w:r>
          </w:p>
        </w:tc>
      </w:tr>
      <w:tr w:rsidR="003C0B35">
        <w:trPr>
          <w:trHeight w:val="283"/>
        </w:trPr>
        <w:tc>
          <w:tcPr>
            <w:tcW w:w="2271" w:type="dxa"/>
            <w:tcBorders>
              <w:top w:val="single" w:sz="2" w:space="0" w:color="00000A"/>
              <w:left w:val="single" w:sz="2" w:space="0" w:color="00000A"/>
              <w:bottom w:val="single" w:sz="2" w:space="0" w:color="00000A"/>
              <w:right w:val="single" w:sz="2" w:space="0" w:color="00000A"/>
            </w:tcBorders>
          </w:tcPr>
          <w:p w:rsidR="003C0B35" w:rsidRDefault="00C102C5">
            <w:pPr>
              <w:spacing w:after="0" w:line="259" w:lineRule="auto"/>
              <w:ind w:left="0" w:firstLine="0"/>
            </w:pPr>
            <w:r>
              <w:t xml:space="preserve">60 - 69 </w:t>
            </w:r>
          </w:p>
        </w:tc>
        <w:tc>
          <w:tcPr>
            <w:tcW w:w="3093" w:type="dxa"/>
            <w:tcBorders>
              <w:top w:val="single" w:sz="2" w:space="0" w:color="00000A"/>
              <w:left w:val="single" w:sz="2" w:space="0" w:color="00000A"/>
              <w:bottom w:val="single" w:sz="2" w:space="0" w:color="00000A"/>
              <w:right w:val="single" w:sz="2" w:space="0" w:color="00000A"/>
            </w:tcBorders>
          </w:tcPr>
          <w:p w:rsidR="003C0B35" w:rsidRDefault="00C102C5">
            <w:pPr>
              <w:spacing w:after="0" w:line="259" w:lineRule="auto"/>
              <w:ind w:left="0" w:firstLine="0"/>
            </w:pPr>
            <w:r>
              <w:t xml:space="preserve">D - Below Average </w:t>
            </w:r>
          </w:p>
        </w:tc>
        <w:tc>
          <w:tcPr>
            <w:tcW w:w="4000" w:type="dxa"/>
            <w:tcBorders>
              <w:top w:val="single" w:sz="2" w:space="0" w:color="00000A"/>
              <w:left w:val="single" w:sz="2" w:space="0" w:color="00000A"/>
              <w:bottom w:val="single" w:sz="2" w:space="0" w:color="00000A"/>
              <w:right w:val="single" w:sz="2" w:space="0" w:color="00000A"/>
            </w:tcBorders>
          </w:tcPr>
          <w:p w:rsidR="003C0B35" w:rsidRDefault="00C102C5">
            <w:pPr>
              <w:spacing w:after="0" w:line="259" w:lineRule="auto"/>
              <w:ind w:left="0" w:firstLine="0"/>
            </w:pPr>
            <w:r>
              <w:t xml:space="preserve">1 grade point per credit hour </w:t>
            </w:r>
          </w:p>
        </w:tc>
      </w:tr>
      <w:tr w:rsidR="003C0B35">
        <w:trPr>
          <w:trHeight w:val="278"/>
        </w:trPr>
        <w:tc>
          <w:tcPr>
            <w:tcW w:w="2271" w:type="dxa"/>
            <w:tcBorders>
              <w:top w:val="single" w:sz="2" w:space="0" w:color="00000A"/>
              <w:left w:val="single" w:sz="2" w:space="0" w:color="00000A"/>
              <w:bottom w:val="single" w:sz="2" w:space="0" w:color="00000A"/>
              <w:right w:val="single" w:sz="2" w:space="0" w:color="00000A"/>
            </w:tcBorders>
          </w:tcPr>
          <w:p w:rsidR="003C0B35" w:rsidRDefault="00C102C5">
            <w:pPr>
              <w:spacing w:after="0" w:line="259" w:lineRule="auto"/>
              <w:ind w:left="0" w:firstLine="0"/>
            </w:pPr>
            <w:r>
              <w:t xml:space="preserve">0 - 59 </w:t>
            </w:r>
          </w:p>
        </w:tc>
        <w:tc>
          <w:tcPr>
            <w:tcW w:w="3093" w:type="dxa"/>
            <w:tcBorders>
              <w:top w:val="single" w:sz="2" w:space="0" w:color="00000A"/>
              <w:left w:val="single" w:sz="2" w:space="0" w:color="00000A"/>
              <w:bottom w:val="single" w:sz="2" w:space="0" w:color="00000A"/>
              <w:right w:val="single" w:sz="2" w:space="0" w:color="00000A"/>
            </w:tcBorders>
          </w:tcPr>
          <w:p w:rsidR="003C0B35" w:rsidRDefault="00C102C5">
            <w:pPr>
              <w:spacing w:after="0" w:line="259" w:lineRule="auto"/>
              <w:ind w:left="0" w:firstLine="0"/>
            </w:pPr>
            <w:r>
              <w:t xml:space="preserve">F - Failure </w:t>
            </w:r>
          </w:p>
        </w:tc>
        <w:tc>
          <w:tcPr>
            <w:tcW w:w="4000" w:type="dxa"/>
            <w:tcBorders>
              <w:top w:val="single" w:sz="2" w:space="0" w:color="00000A"/>
              <w:left w:val="single" w:sz="2" w:space="0" w:color="00000A"/>
              <w:bottom w:val="single" w:sz="2" w:space="0" w:color="00000A"/>
              <w:right w:val="single" w:sz="2" w:space="0" w:color="00000A"/>
            </w:tcBorders>
          </w:tcPr>
          <w:p w:rsidR="003C0B35" w:rsidRDefault="00C102C5">
            <w:pPr>
              <w:spacing w:after="0" w:line="259" w:lineRule="auto"/>
              <w:ind w:left="0" w:firstLine="0"/>
            </w:pPr>
            <w:r>
              <w:t xml:space="preserve">0 grade point </w:t>
            </w:r>
          </w:p>
        </w:tc>
      </w:tr>
    </w:tbl>
    <w:p w:rsidR="003C0B35" w:rsidRDefault="00C102C5">
      <w:pPr>
        <w:spacing w:after="0" w:line="259" w:lineRule="auto"/>
        <w:ind w:left="0" w:firstLine="0"/>
      </w:pPr>
      <w:r>
        <w:t xml:space="preserve"> </w:t>
      </w:r>
    </w:p>
    <w:p w:rsidR="003C0B35" w:rsidRDefault="00C102C5">
      <w:pPr>
        <w:spacing w:after="252"/>
        <w:ind w:left="-5" w:right="586"/>
      </w:pPr>
      <w:r>
        <w:t xml:space="preserve">The complete grading scale description may be found in the current FTCC Student Handbook under "Academic Information."   </w:t>
      </w:r>
    </w:p>
    <w:p w:rsidR="003C0B35" w:rsidRDefault="00C102C5">
      <w:pPr>
        <w:spacing w:line="267" w:lineRule="auto"/>
        <w:ind w:left="-5"/>
      </w:pPr>
      <w:r>
        <w:rPr>
          <w:b/>
        </w:rPr>
        <w:t xml:space="preserve">Course Requirements/Methods of Evaluation: </w:t>
      </w:r>
    </w:p>
    <w:p w:rsidR="003C0B35" w:rsidRDefault="00C102C5">
      <w:pPr>
        <w:spacing w:after="0" w:line="259" w:lineRule="auto"/>
        <w:ind w:left="0" w:firstLine="0"/>
      </w:pPr>
      <w:r>
        <w:t xml:space="preserve"> </w:t>
      </w:r>
    </w:p>
    <w:tbl>
      <w:tblPr>
        <w:tblStyle w:val="TableGrid"/>
        <w:tblW w:w="6752" w:type="dxa"/>
        <w:tblInd w:w="1306" w:type="dxa"/>
        <w:tblCellMar>
          <w:top w:w="13" w:type="dxa"/>
          <w:right w:w="49" w:type="dxa"/>
        </w:tblCellMar>
        <w:tblLook w:val="04A0" w:firstRow="1" w:lastRow="0" w:firstColumn="1" w:lastColumn="0" w:noHBand="0" w:noVBand="1"/>
      </w:tblPr>
      <w:tblGrid>
        <w:gridCol w:w="3900"/>
        <w:gridCol w:w="317"/>
        <w:gridCol w:w="648"/>
        <w:gridCol w:w="1887"/>
      </w:tblGrid>
      <w:tr w:rsidR="003C0B35">
        <w:trPr>
          <w:trHeight w:val="288"/>
        </w:trPr>
        <w:tc>
          <w:tcPr>
            <w:tcW w:w="3899" w:type="dxa"/>
            <w:tcBorders>
              <w:top w:val="single" w:sz="4" w:space="0" w:color="000000"/>
              <w:left w:val="single" w:sz="4" w:space="0" w:color="000000"/>
              <w:bottom w:val="single" w:sz="4" w:space="0" w:color="000000"/>
              <w:right w:val="nil"/>
            </w:tcBorders>
          </w:tcPr>
          <w:p w:rsidR="003C0B35" w:rsidRDefault="00C102C5">
            <w:pPr>
              <w:spacing w:after="0" w:line="259" w:lineRule="auto"/>
              <w:ind w:left="1012" w:firstLine="0"/>
              <w:jc w:val="center"/>
            </w:pPr>
            <w:r>
              <w:rPr>
                <w:b/>
              </w:rPr>
              <w:t xml:space="preserve">Categories </w:t>
            </w:r>
          </w:p>
        </w:tc>
        <w:tc>
          <w:tcPr>
            <w:tcW w:w="317" w:type="dxa"/>
            <w:tcBorders>
              <w:top w:val="single" w:sz="4" w:space="0" w:color="000000"/>
              <w:left w:val="nil"/>
              <w:bottom w:val="single" w:sz="4" w:space="0" w:color="000000"/>
              <w:right w:val="nil"/>
            </w:tcBorders>
          </w:tcPr>
          <w:p w:rsidR="003C0B35" w:rsidRDefault="003C0B35">
            <w:pPr>
              <w:spacing w:after="160" w:line="259" w:lineRule="auto"/>
              <w:ind w:left="0" w:firstLine="0"/>
            </w:pPr>
          </w:p>
        </w:tc>
        <w:tc>
          <w:tcPr>
            <w:tcW w:w="648" w:type="dxa"/>
            <w:tcBorders>
              <w:top w:val="single" w:sz="4" w:space="0" w:color="000000"/>
              <w:left w:val="nil"/>
              <w:bottom w:val="single" w:sz="4" w:space="0" w:color="000000"/>
              <w:right w:val="single" w:sz="4" w:space="0" w:color="000000"/>
            </w:tcBorders>
          </w:tcPr>
          <w:p w:rsidR="003C0B35" w:rsidRDefault="003C0B35">
            <w:pPr>
              <w:spacing w:after="160" w:line="259" w:lineRule="auto"/>
              <w:ind w:left="0" w:firstLine="0"/>
            </w:pPr>
          </w:p>
        </w:tc>
        <w:tc>
          <w:tcPr>
            <w:tcW w:w="1887"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37" w:firstLine="0"/>
              <w:jc w:val="center"/>
            </w:pPr>
            <w:r>
              <w:rPr>
                <w:b/>
              </w:rPr>
              <w:t xml:space="preserve">Weight </w:t>
            </w:r>
          </w:p>
        </w:tc>
      </w:tr>
      <w:tr w:rsidR="003C0B35">
        <w:trPr>
          <w:trHeight w:val="283"/>
        </w:trPr>
        <w:tc>
          <w:tcPr>
            <w:tcW w:w="3899" w:type="dxa"/>
            <w:tcBorders>
              <w:top w:val="single" w:sz="4" w:space="0" w:color="000000"/>
              <w:left w:val="single" w:sz="4" w:space="0" w:color="000000"/>
              <w:bottom w:val="single" w:sz="4" w:space="0" w:color="000000"/>
              <w:right w:val="nil"/>
            </w:tcBorders>
          </w:tcPr>
          <w:p w:rsidR="003C0B35" w:rsidRDefault="00C102C5">
            <w:pPr>
              <w:spacing w:after="0" w:line="259" w:lineRule="auto"/>
              <w:ind w:left="115" w:firstLine="0"/>
            </w:pPr>
            <w:r>
              <w:t>Assignments (</w:t>
            </w:r>
            <w:r w:rsidR="007834E3">
              <w:t>10</w:t>
            </w:r>
            <w:r>
              <w:t xml:space="preserve">) </w:t>
            </w:r>
          </w:p>
        </w:tc>
        <w:tc>
          <w:tcPr>
            <w:tcW w:w="317" w:type="dxa"/>
            <w:tcBorders>
              <w:top w:val="single" w:sz="4" w:space="0" w:color="000000"/>
              <w:left w:val="nil"/>
              <w:bottom w:val="single" w:sz="4" w:space="0" w:color="000000"/>
              <w:right w:val="nil"/>
            </w:tcBorders>
          </w:tcPr>
          <w:p w:rsidR="003C0B35" w:rsidRDefault="003C0B35">
            <w:pPr>
              <w:spacing w:after="160" w:line="259" w:lineRule="auto"/>
              <w:ind w:left="0" w:firstLine="0"/>
            </w:pPr>
          </w:p>
        </w:tc>
        <w:tc>
          <w:tcPr>
            <w:tcW w:w="648" w:type="dxa"/>
            <w:tcBorders>
              <w:top w:val="single" w:sz="4" w:space="0" w:color="000000"/>
              <w:left w:val="nil"/>
              <w:bottom w:val="single" w:sz="4" w:space="0" w:color="000000"/>
              <w:right w:val="single" w:sz="4" w:space="0" w:color="000000"/>
            </w:tcBorders>
          </w:tcPr>
          <w:p w:rsidR="003C0B35" w:rsidRDefault="003C0B35">
            <w:pPr>
              <w:spacing w:after="160" w:line="259" w:lineRule="auto"/>
              <w:ind w:left="0" w:firstLine="0"/>
            </w:pPr>
          </w:p>
        </w:tc>
        <w:tc>
          <w:tcPr>
            <w:tcW w:w="1887" w:type="dxa"/>
            <w:tcBorders>
              <w:top w:val="single" w:sz="4" w:space="0" w:color="000000"/>
              <w:left w:val="single" w:sz="4" w:space="0" w:color="000000"/>
              <w:bottom w:val="single" w:sz="4" w:space="0" w:color="000000"/>
              <w:right w:val="single" w:sz="4" w:space="0" w:color="000000"/>
            </w:tcBorders>
          </w:tcPr>
          <w:p w:rsidR="003C0B35" w:rsidRDefault="007834E3">
            <w:pPr>
              <w:spacing w:after="0" w:line="259" w:lineRule="auto"/>
              <w:ind w:left="46" w:firstLine="0"/>
              <w:jc w:val="center"/>
            </w:pPr>
            <w:r>
              <w:t>40</w:t>
            </w:r>
            <w:r w:rsidR="00C102C5">
              <w:t xml:space="preserve">% </w:t>
            </w:r>
          </w:p>
        </w:tc>
      </w:tr>
      <w:tr w:rsidR="003C0B35">
        <w:trPr>
          <w:trHeight w:val="288"/>
        </w:trPr>
        <w:tc>
          <w:tcPr>
            <w:tcW w:w="3899" w:type="dxa"/>
            <w:tcBorders>
              <w:top w:val="single" w:sz="4" w:space="0" w:color="000000"/>
              <w:left w:val="single" w:sz="4" w:space="0" w:color="000000"/>
              <w:bottom w:val="single" w:sz="4" w:space="0" w:color="000000"/>
              <w:right w:val="nil"/>
            </w:tcBorders>
          </w:tcPr>
          <w:p w:rsidR="003C0B35" w:rsidRDefault="00C102C5">
            <w:pPr>
              <w:spacing w:after="0" w:line="259" w:lineRule="auto"/>
              <w:ind w:left="115" w:firstLine="0"/>
            </w:pPr>
            <w:r>
              <w:t xml:space="preserve">GitHub </w:t>
            </w:r>
            <w:r w:rsidR="007834E3">
              <w:t>Portfolio (</w:t>
            </w:r>
            <w:r>
              <w:t xml:space="preserve">1) </w:t>
            </w:r>
          </w:p>
        </w:tc>
        <w:tc>
          <w:tcPr>
            <w:tcW w:w="317" w:type="dxa"/>
            <w:tcBorders>
              <w:top w:val="single" w:sz="4" w:space="0" w:color="000000"/>
              <w:left w:val="nil"/>
              <w:bottom w:val="single" w:sz="4" w:space="0" w:color="000000"/>
              <w:right w:val="nil"/>
            </w:tcBorders>
          </w:tcPr>
          <w:p w:rsidR="003C0B35" w:rsidRDefault="003C0B35">
            <w:pPr>
              <w:spacing w:after="160" w:line="259" w:lineRule="auto"/>
              <w:ind w:left="0" w:firstLine="0"/>
            </w:pPr>
          </w:p>
        </w:tc>
        <w:tc>
          <w:tcPr>
            <w:tcW w:w="648" w:type="dxa"/>
            <w:tcBorders>
              <w:top w:val="single" w:sz="4" w:space="0" w:color="000000"/>
              <w:left w:val="nil"/>
              <w:bottom w:val="single" w:sz="4" w:space="0" w:color="000000"/>
              <w:right w:val="single" w:sz="4" w:space="0" w:color="000000"/>
            </w:tcBorders>
          </w:tcPr>
          <w:p w:rsidR="003C0B35" w:rsidRDefault="003C0B35">
            <w:pPr>
              <w:spacing w:after="160" w:line="259" w:lineRule="auto"/>
              <w:ind w:left="0" w:firstLine="0"/>
            </w:pPr>
          </w:p>
        </w:tc>
        <w:tc>
          <w:tcPr>
            <w:tcW w:w="1887" w:type="dxa"/>
            <w:tcBorders>
              <w:top w:val="single" w:sz="4" w:space="0" w:color="000000"/>
              <w:left w:val="single" w:sz="4" w:space="0" w:color="000000"/>
              <w:bottom w:val="single" w:sz="4" w:space="0" w:color="000000"/>
              <w:right w:val="single" w:sz="4" w:space="0" w:color="000000"/>
            </w:tcBorders>
          </w:tcPr>
          <w:p w:rsidR="003C0B35" w:rsidRDefault="007834E3">
            <w:pPr>
              <w:spacing w:after="0" w:line="259" w:lineRule="auto"/>
              <w:ind w:left="46" w:firstLine="0"/>
              <w:jc w:val="center"/>
            </w:pPr>
            <w:r>
              <w:t>5</w:t>
            </w:r>
            <w:r w:rsidR="00C102C5">
              <w:t xml:space="preserve">% </w:t>
            </w:r>
          </w:p>
        </w:tc>
      </w:tr>
      <w:tr w:rsidR="003C0B35">
        <w:trPr>
          <w:trHeight w:val="288"/>
        </w:trPr>
        <w:tc>
          <w:tcPr>
            <w:tcW w:w="3899" w:type="dxa"/>
            <w:tcBorders>
              <w:top w:val="single" w:sz="4" w:space="0" w:color="000000"/>
              <w:left w:val="single" w:sz="4" w:space="0" w:color="000000"/>
              <w:bottom w:val="single" w:sz="4" w:space="0" w:color="000000"/>
              <w:right w:val="nil"/>
            </w:tcBorders>
          </w:tcPr>
          <w:p w:rsidR="003C0B35" w:rsidRDefault="00C102C5">
            <w:pPr>
              <w:spacing w:after="0" w:line="259" w:lineRule="auto"/>
              <w:ind w:left="115" w:firstLine="0"/>
            </w:pPr>
            <w:r>
              <w:t xml:space="preserve">GitHub Complete (1) </w:t>
            </w:r>
          </w:p>
        </w:tc>
        <w:tc>
          <w:tcPr>
            <w:tcW w:w="317" w:type="dxa"/>
            <w:tcBorders>
              <w:top w:val="single" w:sz="4" w:space="0" w:color="000000"/>
              <w:left w:val="nil"/>
              <w:bottom w:val="single" w:sz="4" w:space="0" w:color="000000"/>
              <w:right w:val="nil"/>
            </w:tcBorders>
          </w:tcPr>
          <w:p w:rsidR="003C0B35" w:rsidRDefault="003C0B35">
            <w:pPr>
              <w:spacing w:after="160" w:line="259" w:lineRule="auto"/>
              <w:ind w:left="0" w:firstLine="0"/>
            </w:pPr>
          </w:p>
        </w:tc>
        <w:tc>
          <w:tcPr>
            <w:tcW w:w="648" w:type="dxa"/>
            <w:tcBorders>
              <w:top w:val="single" w:sz="4" w:space="0" w:color="000000"/>
              <w:left w:val="nil"/>
              <w:bottom w:val="single" w:sz="4" w:space="0" w:color="000000"/>
              <w:right w:val="single" w:sz="4" w:space="0" w:color="000000"/>
            </w:tcBorders>
          </w:tcPr>
          <w:p w:rsidR="003C0B35" w:rsidRDefault="003C0B35">
            <w:pPr>
              <w:spacing w:after="160" w:line="259" w:lineRule="auto"/>
              <w:ind w:left="0" w:firstLine="0"/>
            </w:pPr>
          </w:p>
        </w:tc>
        <w:tc>
          <w:tcPr>
            <w:tcW w:w="1887"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46" w:firstLine="0"/>
              <w:jc w:val="center"/>
            </w:pPr>
            <w:r>
              <w:t xml:space="preserve">5% </w:t>
            </w:r>
          </w:p>
        </w:tc>
      </w:tr>
      <w:tr w:rsidR="007834E3">
        <w:trPr>
          <w:trHeight w:val="283"/>
        </w:trPr>
        <w:tc>
          <w:tcPr>
            <w:tcW w:w="3899" w:type="dxa"/>
            <w:tcBorders>
              <w:top w:val="single" w:sz="4" w:space="0" w:color="000000"/>
              <w:left w:val="single" w:sz="4" w:space="0" w:color="000000"/>
              <w:bottom w:val="single" w:sz="4" w:space="0" w:color="000000"/>
              <w:right w:val="nil"/>
            </w:tcBorders>
          </w:tcPr>
          <w:p w:rsidR="007834E3" w:rsidRDefault="007834E3">
            <w:pPr>
              <w:spacing w:after="0" w:line="259" w:lineRule="auto"/>
              <w:ind w:left="115" w:firstLine="0"/>
            </w:pPr>
            <w:r>
              <w:t>Tests (5)</w:t>
            </w:r>
          </w:p>
        </w:tc>
        <w:tc>
          <w:tcPr>
            <w:tcW w:w="317" w:type="dxa"/>
            <w:tcBorders>
              <w:top w:val="single" w:sz="4" w:space="0" w:color="000000"/>
              <w:left w:val="nil"/>
              <w:bottom w:val="single" w:sz="4" w:space="0" w:color="000000"/>
              <w:right w:val="nil"/>
            </w:tcBorders>
          </w:tcPr>
          <w:p w:rsidR="007834E3" w:rsidRDefault="007834E3">
            <w:pPr>
              <w:spacing w:after="160" w:line="259" w:lineRule="auto"/>
              <w:ind w:left="0" w:firstLine="0"/>
            </w:pPr>
          </w:p>
        </w:tc>
        <w:tc>
          <w:tcPr>
            <w:tcW w:w="648" w:type="dxa"/>
            <w:tcBorders>
              <w:top w:val="single" w:sz="4" w:space="0" w:color="000000"/>
              <w:left w:val="nil"/>
              <w:bottom w:val="single" w:sz="4" w:space="0" w:color="000000"/>
              <w:right w:val="single" w:sz="4" w:space="0" w:color="000000"/>
            </w:tcBorders>
          </w:tcPr>
          <w:p w:rsidR="007834E3" w:rsidRDefault="007834E3">
            <w:pPr>
              <w:spacing w:after="160" w:line="259" w:lineRule="auto"/>
              <w:ind w:left="0" w:firstLine="0"/>
            </w:pPr>
          </w:p>
        </w:tc>
        <w:tc>
          <w:tcPr>
            <w:tcW w:w="1887" w:type="dxa"/>
            <w:tcBorders>
              <w:top w:val="single" w:sz="4" w:space="0" w:color="000000"/>
              <w:left w:val="single" w:sz="4" w:space="0" w:color="000000"/>
              <w:bottom w:val="single" w:sz="4" w:space="0" w:color="000000"/>
              <w:right w:val="single" w:sz="4" w:space="0" w:color="000000"/>
            </w:tcBorders>
          </w:tcPr>
          <w:p w:rsidR="007834E3" w:rsidRDefault="007834E3">
            <w:pPr>
              <w:spacing w:after="0" w:line="259" w:lineRule="auto"/>
              <w:ind w:left="46" w:firstLine="0"/>
              <w:jc w:val="center"/>
            </w:pPr>
            <w:r>
              <w:t>25%</w:t>
            </w:r>
          </w:p>
        </w:tc>
      </w:tr>
      <w:tr w:rsidR="003C0B35">
        <w:trPr>
          <w:trHeight w:val="283"/>
        </w:trPr>
        <w:tc>
          <w:tcPr>
            <w:tcW w:w="3899" w:type="dxa"/>
            <w:tcBorders>
              <w:top w:val="single" w:sz="4" w:space="0" w:color="000000"/>
              <w:left w:val="single" w:sz="4" w:space="0" w:color="000000"/>
              <w:bottom w:val="single" w:sz="4" w:space="0" w:color="000000"/>
              <w:right w:val="nil"/>
            </w:tcBorders>
          </w:tcPr>
          <w:p w:rsidR="003C0B35" w:rsidRDefault="00C102C5">
            <w:pPr>
              <w:spacing w:after="0" w:line="259" w:lineRule="auto"/>
              <w:ind w:left="115" w:firstLine="0"/>
            </w:pPr>
            <w:r>
              <w:t>Project (</w:t>
            </w:r>
            <w:r w:rsidR="007834E3">
              <w:t>5</w:t>
            </w:r>
            <w:r>
              <w:t xml:space="preserve">) </w:t>
            </w:r>
          </w:p>
        </w:tc>
        <w:tc>
          <w:tcPr>
            <w:tcW w:w="317" w:type="dxa"/>
            <w:tcBorders>
              <w:top w:val="single" w:sz="4" w:space="0" w:color="000000"/>
              <w:left w:val="nil"/>
              <w:bottom w:val="single" w:sz="4" w:space="0" w:color="000000"/>
              <w:right w:val="nil"/>
            </w:tcBorders>
          </w:tcPr>
          <w:p w:rsidR="003C0B35" w:rsidRDefault="003C0B35">
            <w:pPr>
              <w:spacing w:after="160" w:line="259" w:lineRule="auto"/>
              <w:ind w:left="0" w:firstLine="0"/>
            </w:pPr>
          </w:p>
        </w:tc>
        <w:tc>
          <w:tcPr>
            <w:tcW w:w="648" w:type="dxa"/>
            <w:tcBorders>
              <w:top w:val="single" w:sz="4" w:space="0" w:color="000000"/>
              <w:left w:val="nil"/>
              <w:bottom w:val="single" w:sz="4" w:space="0" w:color="000000"/>
              <w:right w:val="single" w:sz="4" w:space="0" w:color="000000"/>
            </w:tcBorders>
          </w:tcPr>
          <w:p w:rsidR="003C0B35" w:rsidRDefault="003C0B35">
            <w:pPr>
              <w:spacing w:after="160" w:line="259" w:lineRule="auto"/>
              <w:ind w:left="0" w:firstLine="0"/>
            </w:pPr>
          </w:p>
        </w:tc>
        <w:tc>
          <w:tcPr>
            <w:tcW w:w="1887" w:type="dxa"/>
            <w:tcBorders>
              <w:top w:val="single" w:sz="4" w:space="0" w:color="000000"/>
              <w:left w:val="single" w:sz="4" w:space="0" w:color="000000"/>
              <w:bottom w:val="single" w:sz="4" w:space="0" w:color="000000"/>
              <w:right w:val="single" w:sz="4" w:space="0" w:color="000000"/>
            </w:tcBorders>
          </w:tcPr>
          <w:p w:rsidR="003C0B35" w:rsidRDefault="007834E3">
            <w:pPr>
              <w:spacing w:after="0" w:line="259" w:lineRule="auto"/>
              <w:ind w:left="46" w:firstLine="0"/>
              <w:jc w:val="center"/>
            </w:pPr>
            <w:r>
              <w:t>25</w:t>
            </w:r>
            <w:r w:rsidR="00C102C5">
              <w:t xml:space="preserve">% </w:t>
            </w:r>
          </w:p>
        </w:tc>
      </w:tr>
      <w:tr w:rsidR="003C0B35">
        <w:trPr>
          <w:trHeight w:val="288"/>
        </w:trPr>
        <w:tc>
          <w:tcPr>
            <w:tcW w:w="3899" w:type="dxa"/>
            <w:tcBorders>
              <w:top w:val="single" w:sz="4" w:space="0" w:color="000000"/>
              <w:left w:val="single" w:sz="4" w:space="0" w:color="000000"/>
              <w:bottom w:val="single" w:sz="4" w:space="0" w:color="000000"/>
              <w:right w:val="nil"/>
            </w:tcBorders>
          </w:tcPr>
          <w:p w:rsidR="003C0B35" w:rsidRDefault="003C0B35">
            <w:pPr>
              <w:spacing w:after="160" w:line="259" w:lineRule="auto"/>
              <w:ind w:left="0" w:firstLine="0"/>
            </w:pPr>
          </w:p>
        </w:tc>
        <w:tc>
          <w:tcPr>
            <w:tcW w:w="317" w:type="dxa"/>
            <w:tcBorders>
              <w:top w:val="single" w:sz="4" w:space="0" w:color="000000"/>
              <w:left w:val="nil"/>
              <w:bottom w:val="single" w:sz="4" w:space="0" w:color="000000"/>
              <w:right w:val="nil"/>
            </w:tcBorders>
          </w:tcPr>
          <w:p w:rsidR="003C0B35" w:rsidRDefault="003C0B35">
            <w:pPr>
              <w:spacing w:after="160" w:line="259" w:lineRule="auto"/>
              <w:ind w:left="0" w:firstLine="0"/>
            </w:pPr>
          </w:p>
        </w:tc>
        <w:tc>
          <w:tcPr>
            <w:tcW w:w="648" w:type="dxa"/>
            <w:tcBorders>
              <w:top w:val="single" w:sz="4" w:space="0" w:color="000000"/>
              <w:left w:val="nil"/>
              <w:bottom w:val="single" w:sz="4" w:space="0" w:color="000000"/>
              <w:right w:val="single" w:sz="4" w:space="0" w:color="000000"/>
            </w:tcBorders>
          </w:tcPr>
          <w:p w:rsidR="003C0B35" w:rsidRDefault="00C102C5">
            <w:pPr>
              <w:spacing w:after="0" w:line="259" w:lineRule="auto"/>
              <w:ind w:left="0" w:firstLine="0"/>
              <w:jc w:val="both"/>
            </w:pPr>
            <w:r>
              <w:t xml:space="preserve">Total </w:t>
            </w:r>
          </w:p>
        </w:tc>
        <w:tc>
          <w:tcPr>
            <w:tcW w:w="1887"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46" w:firstLine="0"/>
              <w:jc w:val="center"/>
            </w:pPr>
            <w:r>
              <w:t xml:space="preserve">100% </w:t>
            </w:r>
          </w:p>
        </w:tc>
      </w:tr>
    </w:tbl>
    <w:p w:rsidR="003C0B35" w:rsidRDefault="00C102C5">
      <w:pPr>
        <w:spacing w:after="259" w:line="259" w:lineRule="auto"/>
        <w:ind w:left="0" w:firstLine="0"/>
      </w:pPr>
      <w:r>
        <w:t xml:space="preserve"> </w:t>
      </w:r>
    </w:p>
    <w:p w:rsidR="003C0B35" w:rsidRDefault="00C102C5">
      <w:pPr>
        <w:spacing w:line="267" w:lineRule="auto"/>
        <w:ind w:left="-5"/>
      </w:pPr>
      <w:r>
        <w:rPr>
          <w:b/>
        </w:rPr>
        <w:t xml:space="preserve">Make-up Policy: </w:t>
      </w:r>
    </w:p>
    <w:p w:rsidR="003C0B35" w:rsidRDefault="00C102C5">
      <w:pPr>
        <w:ind w:left="-5"/>
      </w:pPr>
      <w:r>
        <w:t xml:space="preserve">Late academic work submission procedures are as follows: </w:t>
      </w:r>
    </w:p>
    <w:p w:rsidR="003C0B35" w:rsidRDefault="00C102C5">
      <w:pPr>
        <w:numPr>
          <w:ilvl w:val="0"/>
          <w:numId w:val="1"/>
        </w:numPr>
        <w:spacing w:after="19" w:line="259" w:lineRule="auto"/>
        <w:ind w:left="720" w:hanging="360"/>
      </w:pPr>
      <w:r>
        <w:t xml:space="preserve">Academic assignments and projects are due by the scheduled/published dates. </w:t>
      </w:r>
    </w:p>
    <w:p w:rsidR="003C0B35" w:rsidRDefault="00C102C5">
      <w:pPr>
        <w:numPr>
          <w:ilvl w:val="0"/>
          <w:numId w:val="1"/>
        </w:numPr>
        <w:ind w:left="720" w:hanging="360"/>
      </w:pPr>
      <w:r>
        <w:t xml:space="preserve">In general, there is a 10 percent penalty for each business day that an assignment or project is late. Assignments may be submitted no more than one week late without prior approval from your instructor. </w:t>
      </w:r>
    </w:p>
    <w:p w:rsidR="003C0B35" w:rsidRDefault="00C102C5">
      <w:pPr>
        <w:numPr>
          <w:ilvl w:val="0"/>
          <w:numId w:val="1"/>
        </w:numPr>
        <w:ind w:left="720" w:hanging="360"/>
      </w:pPr>
      <w:r>
        <w:lastRenderedPageBreak/>
        <w:t xml:space="preserve">No late work will be accepted after the 90 percent date of the term without an incomplete grade approval from your instructor. </w:t>
      </w:r>
    </w:p>
    <w:p w:rsidR="003C0B35" w:rsidRDefault="00C102C5">
      <w:pPr>
        <w:numPr>
          <w:ilvl w:val="0"/>
          <w:numId w:val="1"/>
        </w:numPr>
        <w:ind w:left="720" w:hanging="360"/>
      </w:pPr>
      <w:r>
        <w:t xml:space="preserve">Certain course activities may not be eligible for late submission after the conclusion of the week, module, or unit. These include, but are not limited to, discussion boards, quizzes, and exams. </w:t>
      </w:r>
    </w:p>
    <w:p w:rsidR="003C0B35" w:rsidRDefault="00C102C5">
      <w:pPr>
        <w:numPr>
          <w:ilvl w:val="0"/>
          <w:numId w:val="1"/>
        </w:numPr>
        <w:ind w:left="720" w:hanging="360"/>
      </w:pPr>
      <w:r>
        <w:t xml:space="preserve">We know that extenuating circumstances can sometime interfere with timely submission of your work. Be sure to tell your instructor right away if you are going to be late with a submission. </w:t>
      </w:r>
    </w:p>
    <w:p w:rsidR="003C0B35" w:rsidRDefault="00C102C5">
      <w:pPr>
        <w:numPr>
          <w:ilvl w:val="0"/>
          <w:numId w:val="1"/>
        </w:numPr>
        <w:ind w:left="720" w:hanging="360"/>
      </w:pPr>
      <w:r>
        <w:t xml:space="preserve">Extenuating circumstances include, but are not limited to, personal/family member hospitalization, family member death, a severe weather event, a natural disaster, and an active military situation that prevents timely submission of work. Computer-related issues, internet connectivity, and account blocks are generally not considered extenuating circumstances. </w:t>
      </w:r>
    </w:p>
    <w:p w:rsidR="003C0B35" w:rsidRDefault="00C102C5">
      <w:pPr>
        <w:numPr>
          <w:ilvl w:val="0"/>
          <w:numId w:val="1"/>
        </w:numPr>
        <w:spacing w:after="247"/>
        <w:ind w:left="720" w:hanging="360"/>
      </w:pPr>
      <w:r>
        <w:t xml:space="preserve">You may request an extension or alternative arrangement, preferably prior to the due date, but your request does not automatically result in a waiver of the due date or of the penalties for late submissions. Your instructor may also require you to provide documentation of the reason. If your instructor determines that an extension is warranted, they will provide you with the expectations for your submission. </w:t>
      </w:r>
    </w:p>
    <w:p w:rsidR="003C0B35" w:rsidRDefault="00C102C5">
      <w:pPr>
        <w:spacing w:line="267" w:lineRule="auto"/>
        <w:ind w:left="-5"/>
      </w:pPr>
      <w:r>
        <w:rPr>
          <w:b/>
        </w:rPr>
        <w:t xml:space="preserve">Course Concerns/Grade Appeals: </w:t>
      </w:r>
    </w:p>
    <w:p w:rsidR="003C0B35" w:rsidRDefault="00C102C5">
      <w:pPr>
        <w:spacing w:after="240" w:line="276" w:lineRule="auto"/>
        <w:ind w:left="0" w:right="160" w:firstLine="0"/>
        <w:jc w:val="both"/>
      </w:pPr>
      <w:r>
        <w:t xml:space="preserve">Students have the right to inquire about academic issues or other concerns related to the classroom environment. Inquiries should be directed to the following persons in the following order: </w:t>
      </w:r>
    </w:p>
    <w:p w:rsidR="003C0B35" w:rsidRDefault="00C102C5">
      <w:pPr>
        <w:spacing w:line="267" w:lineRule="auto"/>
        <w:ind w:left="298"/>
      </w:pPr>
      <w:r>
        <w:rPr>
          <w:b/>
        </w:rPr>
        <w:t xml:space="preserve">Course Instructor: </w:t>
      </w:r>
    </w:p>
    <w:p w:rsidR="003C0B35" w:rsidRDefault="00C102C5">
      <w:pPr>
        <w:ind w:left="370"/>
      </w:pPr>
      <w:r>
        <w:t xml:space="preserve">Name: William Buckwell </w:t>
      </w:r>
    </w:p>
    <w:p w:rsidR="003C0B35" w:rsidRDefault="00C102C5">
      <w:pPr>
        <w:ind w:left="370"/>
      </w:pPr>
      <w:r>
        <w:t xml:space="preserve">Phone: None </w:t>
      </w:r>
    </w:p>
    <w:p w:rsidR="003C0B35" w:rsidRDefault="00C102C5">
      <w:pPr>
        <w:spacing w:after="249"/>
        <w:ind w:left="370"/>
      </w:pPr>
      <w:r>
        <w:t xml:space="preserve">Email:  buckwelw@faytechcc.edu </w:t>
      </w:r>
    </w:p>
    <w:p w:rsidR="003C0B35" w:rsidRDefault="00C102C5">
      <w:pPr>
        <w:spacing w:line="267" w:lineRule="auto"/>
        <w:ind w:left="298"/>
      </w:pPr>
      <w:r>
        <w:rPr>
          <w:b/>
        </w:rPr>
        <w:t xml:space="preserve">Department Chair: </w:t>
      </w:r>
    </w:p>
    <w:p w:rsidR="003C0B35" w:rsidRDefault="00C102C5">
      <w:pPr>
        <w:ind w:left="370"/>
      </w:pPr>
      <w:r>
        <w:t xml:space="preserve">Name: Anthony Cameron </w:t>
      </w:r>
    </w:p>
    <w:p w:rsidR="003C0B35" w:rsidRDefault="00C102C5">
      <w:pPr>
        <w:ind w:left="370"/>
      </w:pPr>
      <w:r>
        <w:t xml:space="preserve">Phone: 910-678-8571 </w:t>
      </w:r>
    </w:p>
    <w:p w:rsidR="003C0B35" w:rsidRDefault="00C102C5">
      <w:pPr>
        <w:spacing w:after="249"/>
        <w:ind w:left="370"/>
      </w:pPr>
      <w:r>
        <w:t xml:space="preserve">Email: camerona@faytechcc.edu  </w:t>
      </w:r>
    </w:p>
    <w:p w:rsidR="003C0B35" w:rsidRDefault="00C102C5">
      <w:pPr>
        <w:spacing w:line="267" w:lineRule="auto"/>
        <w:ind w:left="298"/>
      </w:pPr>
      <w:r>
        <w:rPr>
          <w:b/>
        </w:rPr>
        <w:t xml:space="preserve">Dean: </w:t>
      </w:r>
    </w:p>
    <w:p w:rsidR="003C0B35" w:rsidRDefault="00C102C5">
      <w:pPr>
        <w:ind w:left="370"/>
      </w:pPr>
      <w:r>
        <w:t xml:space="preserve">Name: </w:t>
      </w:r>
      <w:proofErr w:type="spellStart"/>
      <w:r>
        <w:t>Tenette</w:t>
      </w:r>
      <w:proofErr w:type="spellEnd"/>
      <w:r>
        <w:t xml:space="preserve"> </w:t>
      </w:r>
      <w:proofErr w:type="spellStart"/>
      <w:r>
        <w:t>Prevatte</w:t>
      </w:r>
      <w:proofErr w:type="spellEnd"/>
      <w:r>
        <w:t xml:space="preserve"> </w:t>
      </w:r>
    </w:p>
    <w:p w:rsidR="003C0B35" w:rsidRDefault="00C102C5">
      <w:pPr>
        <w:ind w:left="370"/>
      </w:pPr>
      <w:r>
        <w:t xml:space="preserve">Phone: 910-678-7353 </w:t>
      </w:r>
    </w:p>
    <w:p w:rsidR="003C0B35" w:rsidRDefault="00C102C5">
      <w:pPr>
        <w:spacing w:after="254"/>
        <w:ind w:left="370"/>
      </w:pPr>
      <w:r>
        <w:t xml:space="preserve">Email: prevattt@faytechcc.edu </w:t>
      </w:r>
    </w:p>
    <w:p w:rsidR="003C0B35" w:rsidRDefault="00C102C5">
      <w:pPr>
        <w:spacing w:line="267" w:lineRule="auto"/>
        <w:ind w:left="-5"/>
      </w:pPr>
      <w:r>
        <w:rPr>
          <w:b/>
        </w:rPr>
        <w:t xml:space="preserve">Americans with Disabilities Act (ADA): </w:t>
      </w:r>
    </w:p>
    <w:p w:rsidR="003C0B35" w:rsidRDefault="00C102C5">
      <w:pPr>
        <w:spacing w:after="248"/>
        <w:ind w:left="-5"/>
      </w:pPr>
      <w:r>
        <w:lastRenderedPageBreak/>
        <w:t xml:space="preserve">FTCC facilitates the implementation of reasonable academic accommodations, including resources and services for students with disabilities, chronic medical conditions, a temporary disability, or other health related conditions resulting in difficulties with accessing learning opportunities. All accommodations are coordinated through the Disability Support Services Office located in the Tony Rand Student Center, Room 127, or call 910-678-8349 or 910-678-8559. Please contact the </w:t>
      </w:r>
      <w:hyperlink r:id="rId15">
        <w:r>
          <w:rPr>
            <w:color w:val="0563C1"/>
            <w:u w:val="single" w:color="0563C1"/>
          </w:rPr>
          <w:t>Disability Support</w:t>
        </w:r>
      </w:hyperlink>
      <w:hyperlink r:id="rId16">
        <w:r>
          <w:rPr>
            <w:color w:val="0563C1"/>
          </w:rPr>
          <w:t xml:space="preserve"> </w:t>
        </w:r>
      </w:hyperlink>
      <w:hyperlink r:id="rId17">
        <w:r>
          <w:rPr>
            <w:color w:val="0563C1"/>
            <w:u w:val="single" w:color="0563C1"/>
          </w:rPr>
          <w:t>Services Office (opens in new window)</w:t>
        </w:r>
      </w:hyperlink>
      <w:hyperlink r:id="rId18">
        <w:r>
          <w:t xml:space="preserve"> </w:t>
        </w:r>
      </w:hyperlink>
      <w:r>
        <w:t xml:space="preserve">[URL: https://www.faytechcc.edu/campuslife/accessibility/] as early in the semester as possible. </w:t>
      </w:r>
    </w:p>
    <w:p w:rsidR="003C0B35" w:rsidRDefault="00C102C5">
      <w:pPr>
        <w:spacing w:line="267" w:lineRule="auto"/>
        <w:ind w:left="-5"/>
      </w:pPr>
      <w:r>
        <w:rPr>
          <w:b/>
        </w:rPr>
        <w:t xml:space="preserve">Title VI, VII, and IX Non-Discrimination Statement: </w:t>
      </w:r>
    </w:p>
    <w:p w:rsidR="003C0B35" w:rsidRDefault="00C102C5">
      <w:pPr>
        <w:ind w:left="-5"/>
      </w:pPr>
      <w:r>
        <w:t xml:space="preserve">FTCC does not practice or condone discrimination in any form against students, employees, or applicants on the grounds of race, color, national origin, religion, sex, age, disability, or political affiliation. FTCC commits itself to positive action to secure equal opportunity regardless of those characteristics. </w:t>
      </w:r>
    </w:p>
    <w:p w:rsidR="003C0B35" w:rsidRDefault="00C102C5">
      <w:pPr>
        <w:spacing w:after="19" w:line="259" w:lineRule="auto"/>
        <w:ind w:left="0" w:firstLine="0"/>
      </w:pPr>
      <w:r>
        <w:t xml:space="preserve"> </w:t>
      </w:r>
    </w:p>
    <w:p w:rsidR="003C0B35" w:rsidRDefault="00C102C5">
      <w:pPr>
        <w:ind w:left="-5"/>
      </w:pPr>
      <w:r>
        <w:t xml:space="preserve">FTCC supports the protection available to members of its community under all applicable federal laws, including Title VI and VII of the Civil Rights Act of 1964 and 1991, Title IX of the Educational Amendments of 1972, Sections 799A and 845 of the </w:t>
      </w:r>
    </w:p>
    <w:p w:rsidR="003C0B35" w:rsidRDefault="00C102C5">
      <w:pPr>
        <w:ind w:left="-5"/>
      </w:pPr>
      <w:r>
        <w:t xml:space="preserve">Public Health Service Act, the Equal Pay and Age Discrimination Acts, the </w:t>
      </w:r>
    </w:p>
    <w:p w:rsidR="003C0B35" w:rsidRDefault="00C102C5">
      <w:pPr>
        <w:ind w:left="-5"/>
      </w:pPr>
      <w:r>
        <w:t xml:space="preserve">Rehabilitation Act of 1973, the Americans with Disabilities Act of 1990, and Executive </w:t>
      </w:r>
    </w:p>
    <w:p w:rsidR="003C0B35" w:rsidRDefault="00C102C5">
      <w:pPr>
        <w:spacing w:after="247"/>
        <w:ind w:left="-5"/>
      </w:pPr>
      <w:r>
        <w:t xml:space="preserve">Order 11375. For more information, please visit the </w:t>
      </w:r>
      <w:hyperlink r:id="rId19">
        <w:r>
          <w:rPr>
            <w:color w:val="0563C1"/>
            <w:u w:val="single" w:color="0563C1"/>
          </w:rPr>
          <w:t>Title IX and Equal Opportunity</w:t>
        </w:r>
      </w:hyperlink>
      <w:hyperlink r:id="rId20">
        <w:r>
          <w:rPr>
            <w:color w:val="0563C1"/>
          </w:rPr>
          <w:t xml:space="preserve"> </w:t>
        </w:r>
      </w:hyperlink>
      <w:hyperlink r:id="rId21">
        <w:r>
          <w:rPr>
            <w:color w:val="0563C1"/>
            <w:u w:val="single" w:color="0563C1"/>
          </w:rPr>
          <w:t>(opens in new window)</w:t>
        </w:r>
      </w:hyperlink>
      <w:hyperlink r:id="rId22">
        <w:r>
          <w:t xml:space="preserve"> </w:t>
        </w:r>
      </w:hyperlink>
      <w:r>
        <w:t xml:space="preserve">[URL: https://www.faytechcc.edu/title-ix-equal-opportunity/] page on the FTCC website. </w:t>
      </w:r>
    </w:p>
    <w:p w:rsidR="003C0B35" w:rsidRDefault="00C102C5">
      <w:pPr>
        <w:spacing w:line="267" w:lineRule="auto"/>
        <w:ind w:left="-5"/>
      </w:pPr>
      <w:r>
        <w:rPr>
          <w:b/>
        </w:rPr>
        <w:t xml:space="preserve">Syllabus/Schedule Changes: </w:t>
      </w:r>
    </w:p>
    <w:p w:rsidR="003C0B35" w:rsidRDefault="00C102C5">
      <w:pPr>
        <w:ind w:left="-5"/>
      </w:pPr>
      <w:r>
        <w:t>This syllabus may be changed at the instructor’s discretion, with proper notification to students. Any changes will be promptly noted in Announcements and emailed to the student’s FTCC student email account.</w:t>
      </w:r>
    </w:p>
    <w:p w:rsidR="003C0B35" w:rsidRDefault="003C0B35">
      <w:pPr>
        <w:sectPr w:rsidR="003C0B35">
          <w:footerReference w:type="even" r:id="rId23"/>
          <w:footerReference w:type="default" r:id="rId24"/>
          <w:footerReference w:type="first" r:id="rId25"/>
          <w:pgSz w:w="12240" w:h="15840"/>
          <w:pgMar w:top="1449" w:right="1455" w:bottom="1496" w:left="1440" w:header="720" w:footer="257" w:gutter="0"/>
          <w:cols w:space="720"/>
        </w:sectPr>
      </w:pPr>
    </w:p>
    <w:p w:rsidR="003C0B35" w:rsidRDefault="00C102C5">
      <w:pPr>
        <w:spacing w:line="267" w:lineRule="auto"/>
        <w:ind w:left="-5"/>
      </w:pPr>
      <w:r>
        <w:rPr>
          <w:b/>
        </w:rPr>
        <w:lastRenderedPageBreak/>
        <w:t xml:space="preserve">Outline of Instruction </w:t>
      </w:r>
    </w:p>
    <w:p w:rsidR="003C0B35" w:rsidRDefault="00C102C5">
      <w:pPr>
        <w:spacing w:after="0" w:line="259" w:lineRule="auto"/>
        <w:ind w:left="0" w:firstLine="0"/>
      </w:pPr>
      <w:r>
        <w:t xml:space="preserve"> </w:t>
      </w:r>
    </w:p>
    <w:tbl>
      <w:tblPr>
        <w:tblStyle w:val="TableGrid"/>
        <w:tblW w:w="9354" w:type="dxa"/>
        <w:tblInd w:w="5" w:type="dxa"/>
        <w:tblCellMar>
          <w:top w:w="13" w:type="dxa"/>
          <w:left w:w="106" w:type="dxa"/>
          <w:right w:w="68" w:type="dxa"/>
        </w:tblCellMar>
        <w:tblLook w:val="04A0" w:firstRow="1" w:lastRow="0" w:firstColumn="1" w:lastColumn="0" w:noHBand="0" w:noVBand="1"/>
      </w:tblPr>
      <w:tblGrid>
        <w:gridCol w:w="1940"/>
        <w:gridCol w:w="2113"/>
        <w:gridCol w:w="3448"/>
        <w:gridCol w:w="1853"/>
      </w:tblGrid>
      <w:tr w:rsidR="003C0B35">
        <w:trPr>
          <w:trHeight w:val="288"/>
        </w:trPr>
        <w:tc>
          <w:tcPr>
            <w:tcW w:w="1940"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0" w:right="35" w:firstLine="0"/>
              <w:jc w:val="center"/>
            </w:pPr>
            <w:r>
              <w:rPr>
                <w:b/>
              </w:rPr>
              <w:t xml:space="preserve">Module </w:t>
            </w:r>
          </w:p>
        </w:tc>
        <w:tc>
          <w:tcPr>
            <w:tcW w:w="2113"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0" w:right="39" w:firstLine="0"/>
              <w:jc w:val="center"/>
            </w:pPr>
            <w:r>
              <w:rPr>
                <w:b/>
              </w:rPr>
              <w:t xml:space="preserve">Topic </w:t>
            </w:r>
          </w:p>
        </w:tc>
        <w:tc>
          <w:tcPr>
            <w:tcW w:w="3448"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53" w:firstLine="0"/>
            </w:pPr>
            <w:r>
              <w:rPr>
                <w:b/>
              </w:rPr>
              <w:t xml:space="preserve">Activities and Assignments </w:t>
            </w:r>
          </w:p>
        </w:tc>
        <w:tc>
          <w:tcPr>
            <w:tcW w:w="1853"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0" w:right="45" w:firstLine="0"/>
              <w:jc w:val="center"/>
            </w:pPr>
            <w:r>
              <w:rPr>
                <w:b/>
              </w:rPr>
              <w:t xml:space="preserve">Due Dates </w:t>
            </w:r>
          </w:p>
        </w:tc>
      </w:tr>
      <w:tr w:rsidR="003C0B35">
        <w:trPr>
          <w:trHeight w:val="283"/>
        </w:trPr>
        <w:tc>
          <w:tcPr>
            <w:tcW w:w="1940"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5" w:firstLine="0"/>
            </w:pPr>
            <w:r>
              <w:rPr>
                <w:b/>
              </w:rPr>
              <w:t xml:space="preserve">Module One: </w:t>
            </w:r>
          </w:p>
        </w:tc>
        <w:tc>
          <w:tcPr>
            <w:tcW w:w="2113"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0" w:firstLine="0"/>
            </w:pPr>
            <w:r>
              <w:t xml:space="preserve">     </w:t>
            </w:r>
            <w:r>
              <w:rPr>
                <w:b/>
              </w:rPr>
              <w:t xml:space="preserve"> </w:t>
            </w:r>
          </w:p>
        </w:tc>
        <w:tc>
          <w:tcPr>
            <w:tcW w:w="3448"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5" w:firstLine="0"/>
            </w:pPr>
            <w:r>
              <w:t xml:space="preserve">     </w:t>
            </w:r>
            <w:r>
              <w:rPr>
                <w:b/>
              </w:rPr>
              <w:t xml:space="preserve"> </w:t>
            </w:r>
          </w:p>
        </w:tc>
        <w:tc>
          <w:tcPr>
            <w:tcW w:w="1853"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24" w:firstLine="0"/>
              <w:jc w:val="center"/>
            </w:pPr>
            <w:r>
              <w:t xml:space="preserve">      </w:t>
            </w:r>
          </w:p>
        </w:tc>
      </w:tr>
      <w:tr w:rsidR="003C0B35">
        <w:trPr>
          <w:trHeight w:val="288"/>
        </w:trPr>
        <w:tc>
          <w:tcPr>
            <w:tcW w:w="1940"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5" w:firstLine="0"/>
            </w:pPr>
            <w:r>
              <w:rPr>
                <w:b/>
              </w:rPr>
              <w:t xml:space="preserve">Module Two: </w:t>
            </w:r>
          </w:p>
        </w:tc>
        <w:tc>
          <w:tcPr>
            <w:tcW w:w="2113"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0" w:firstLine="0"/>
            </w:pPr>
            <w:r>
              <w:t xml:space="preserve">     </w:t>
            </w:r>
            <w:r>
              <w:rPr>
                <w:b/>
              </w:rPr>
              <w:t xml:space="preserve"> </w:t>
            </w:r>
          </w:p>
        </w:tc>
        <w:tc>
          <w:tcPr>
            <w:tcW w:w="3448"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5" w:firstLine="0"/>
            </w:pPr>
            <w:r>
              <w:t xml:space="preserve">     </w:t>
            </w:r>
            <w:r>
              <w:rPr>
                <w:b/>
              </w:rPr>
              <w:t xml:space="preserve"> </w:t>
            </w:r>
          </w:p>
        </w:tc>
        <w:tc>
          <w:tcPr>
            <w:tcW w:w="1853"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24" w:firstLine="0"/>
              <w:jc w:val="center"/>
            </w:pPr>
            <w:r>
              <w:t xml:space="preserve">     </w:t>
            </w:r>
            <w:r>
              <w:rPr>
                <w:b/>
              </w:rPr>
              <w:t xml:space="preserve"> </w:t>
            </w:r>
          </w:p>
        </w:tc>
      </w:tr>
      <w:tr w:rsidR="003C0B35">
        <w:trPr>
          <w:trHeight w:val="288"/>
        </w:trPr>
        <w:tc>
          <w:tcPr>
            <w:tcW w:w="1940"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5" w:firstLine="0"/>
              <w:jc w:val="both"/>
            </w:pPr>
            <w:r>
              <w:rPr>
                <w:b/>
              </w:rPr>
              <w:t xml:space="preserve">Module Three: </w:t>
            </w:r>
          </w:p>
        </w:tc>
        <w:tc>
          <w:tcPr>
            <w:tcW w:w="2113"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0" w:firstLine="0"/>
            </w:pPr>
            <w:r>
              <w:t xml:space="preserve">     </w:t>
            </w:r>
            <w:r>
              <w:rPr>
                <w:b/>
              </w:rPr>
              <w:t xml:space="preserve"> </w:t>
            </w:r>
          </w:p>
        </w:tc>
        <w:tc>
          <w:tcPr>
            <w:tcW w:w="3448"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5" w:firstLine="0"/>
            </w:pPr>
            <w:r>
              <w:t xml:space="preserve">     </w:t>
            </w:r>
            <w:r>
              <w:rPr>
                <w:b/>
              </w:rPr>
              <w:t xml:space="preserve"> </w:t>
            </w:r>
          </w:p>
        </w:tc>
        <w:tc>
          <w:tcPr>
            <w:tcW w:w="1853"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24" w:firstLine="0"/>
              <w:jc w:val="center"/>
            </w:pPr>
            <w:r>
              <w:t xml:space="preserve">     </w:t>
            </w:r>
            <w:r>
              <w:rPr>
                <w:b/>
              </w:rPr>
              <w:t xml:space="preserve"> </w:t>
            </w:r>
          </w:p>
        </w:tc>
      </w:tr>
      <w:tr w:rsidR="003C0B35">
        <w:trPr>
          <w:trHeight w:val="283"/>
        </w:trPr>
        <w:tc>
          <w:tcPr>
            <w:tcW w:w="1940"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5" w:firstLine="0"/>
            </w:pPr>
            <w:r>
              <w:rPr>
                <w:b/>
              </w:rPr>
              <w:t xml:space="preserve">Module Four: </w:t>
            </w:r>
          </w:p>
        </w:tc>
        <w:tc>
          <w:tcPr>
            <w:tcW w:w="2113"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0" w:firstLine="0"/>
            </w:pPr>
            <w:r>
              <w:t xml:space="preserve">     </w:t>
            </w:r>
            <w:r>
              <w:rPr>
                <w:b/>
              </w:rPr>
              <w:t xml:space="preserve"> </w:t>
            </w:r>
          </w:p>
        </w:tc>
        <w:tc>
          <w:tcPr>
            <w:tcW w:w="3448"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5" w:firstLine="0"/>
            </w:pPr>
            <w:r>
              <w:t xml:space="preserve">     </w:t>
            </w:r>
            <w:r>
              <w:rPr>
                <w:b/>
              </w:rPr>
              <w:t xml:space="preserve"> </w:t>
            </w:r>
          </w:p>
        </w:tc>
        <w:tc>
          <w:tcPr>
            <w:tcW w:w="1853"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24" w:firstLine="0"/>
              <w:jc w:val="center"/>
            </w:pPr>
            <w:r>
              <w:t xml:space="preserve">     </w:t>
            </w:r>
            <w:r>
              <w:rPr>
                <w:b/>
              </w:rPr>
              <w:t xml:space="preserve"> </w:t>
            </w:r>
          </w:p>
        </w:tc>
      </w:tr>
      <w:tr w:rsidR="003C0B35">
        <w:trPr>
          <w:trHeight w:val="288"/>
        </w:trPr>
        <w:tc>
          <w:tcPr>
            <w:tcW w:w="1940"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5" w:firstLine="0"/>
            </w:pPr>
            <w:r>
              <w:rPr>
                <w:b/>
              </w:rPr>
              <w:t xml:space="preserve">Module Five: </w:t>
            </w:r>
          </w:p>
        </w:tc>
        <w:tc>
          <w:tcPr>
            <w:tcW w:w="2113"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0" w:firstLine="0"/>
            </w:pPr>
            <w:r>
              <w:t xml:space="preserve">     </w:t>
            </w:r>
            <w:r>
              <w:rPr>
                <w:b/>
              </w:rPr>
              <w:t xml:space="preserve"> </w:t>
            </w:r>
          </w:p>
        </w:tc>
        <w:tc>
          <w:tcPr>
            <w:tcW w:w="3448"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5" w:firstLine="0"/>
            </w:pPr>
            <w:r>
              <w:t xml:space="preserve">     </w:t>
            </w:r>
            <w:r>
              <w:rPr>
                <w:b/>
              </w:rPr>
              <w:t xml:space="preserve"> </w:t>
            </w:r>
          </w:p>
        </w:tc>
        <w:tc>
          <w:tcPr>
            <w:tcW w:w="1853"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24" w:firstLine="0"/>
              <w:jc w:val="center"/>
            </w:pPr>
            <w:r>
              <w:t xml:space="preserve">     </w:t>
            </w:r>
            <w:r>
              <w:rPr>
                <w:b/>
              </w:rPr>
              <w:t xml:space="preserve"> </w:t>
            </w:r>
          </w:p>
        </w:tc>
      </w:tr>
      <w:tr w:rsidR="003C0B35">
        <w:trPr>
          <w:trHeight w:val="283"/>
        </w:trPr>
        <w:tc>
          <w:tcPr>
            <w:tcW w:w="1940"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5" w:firstLine="0"/>
            </w:pPr>
            <w:r>
              <w:rPr>
                <w:b/>
              </w:rPr>
              <w:t xml:space="preserve">Module Six: </w:t>
            </w:r>
          </w:p>
        </w:tc>
        <w:tc>
          <w:tcPr>
            <w:tcW w:w="2113"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0" w:firstLine="0"/>
            </w:pPr>
            <w:r>
              <w:t xml:space="preserve">     </w:t>
            </w:r>
            <w:r>
              <w:rPr>
                <w:b/>
              </w:rPr>
              <w:t xml:space="preserve"> </w:t>
            </w:r>
          </w:p>
        </w:tc>
        <w:tc>
          <w:tcPr>
            <w:tcW w:w="3448"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5" w:firstLine="0"/>
            </w:pPr>
            <w:r>
              <w:t xml:space="preserve">     </w:t>
            </w:r>
            <w:r>
              <w:rPr>
                <w:b/>
              </w:rPr>
              <w:t xml:space="preserve"> </w:t>
            </w:r>
          </w:p>
        </w:tc>
        <w:tc>
          <w:tcPr>
            <w:tcW w:w="1853"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24" w:firstLine="0"/>
              <w:jc w:val="center"/>
            </w:pPr>
            <w:r>
              <w:t xml:space="preserve">     </w:t>
            </w:r>
            <w:r>
              <w:rPr>
                <w:b/>
              </w:rPr>
              <w:t xml:space="preserve"> </w:t>
            </w:r>
          </w:p>
        </w:tc>
      </w:tr>
      <w:tr w:rsidR="003C0B35">
        <w:trPr>
          <w:trHeight w:val="288"/>
        </w:trPr>
        <w:tc>
          <w:tcPr>
            <w:tcW w:w="1940"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5" w:firstLine="0"/>
              <w:jc w:val="both"/>
            </w:pPr>
            <w:r>
              <w:rPr>
                <w:b/>
              </w:rPr>
              <w:t xml:space="preserve">Module Seven: </w:t>
            </w:r>
          </w:p>
        </w:tc>
        <w:tc>
          <w:tcPr>
            <w:tcW w:w="2113"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0" w:firstLine="0"/>
            </w:pPr>
            <w:r>
              <w:t xml:space="preserve">     </w:t>
            </w:r>
            <w:r>
              <w:rPr>
                <w:b/>
              </w:rPr>
              <w:t xml:space="preserve"> </w:t>
            </w:r>
          </w:p>
        </w:tc>
        <w:tc>
          <w:tcPr>
            <w:tcW w:w="3448"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5" w:firstLine="0"/>
            </w:pPr>
            <w:r>
              <w:t xml:space="preserve">     </w:t>
            </w:r>
            <w:r>
              <w:rPr>
                <w:b/>
              </w:rPr>
              <w:t xml:space="preserve"> </w:t>
            </w:r>
          </w:p>
        </w:tc>
        <w:tc>
          <w:tcPr>
            <w:tcW w:w="1853"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24" w:firstLine="0"/>
              <w:jc w:val="center"/>
            </w:pPr>
            <w:r>
              <w:t xml:space="preserve">     </w:t>
            </w:r>
            <w:r>
              <w:rPr>
                <w:b/>
              </w:rPr>
              <w:t xml:space="preserve"> </w:t>
            </w:r>
          </w:p>
        </w:tc>
      </w:tr>
      <w:tr w:rsidR="003C0B35">
        <w:trPr>
          <w:trHeight w:val="288"/>
        </w:trPr>
        <w:tc>
          <w:tcPr>
            <w:tcW w:w="1940"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5" w:firstLine="0"/>
            </w:pPr>
            <w:r>
              <w:rPr>
                <w:b/>
              </w:rPr>
              <w:t xml:space="preserve">Module Eight: </w:t>
            </w:r>
          </w:p>
        </w:tc>
        <w:tc>
          <w:tcPr>
            <w:tcW w:w="2113"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0" w:firstLine="0"/>
            </w:pPr>
            <w:r>
              <w:t xml:space="preserve">     </w:t>
            </w:r>
            <w:r>
              <w:rPr>
                <w:b/>
              </w:rPr>
              <w:t xml:space="preserve"> </w:t>
            </w:r>
          </w:p>
        </w:tc>
        <w:tc>
          <w:tcPr>
            <w:tcW w:w="3448"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5" w:firstLine="0"/>
            </w:pPr>
            <w:r>
              <w:t xml:space="preserve">     </w:t>
            </w:r>
            <w:r>
              <w:rPr>
                <w:b/>
              </w:rPr>
              <w:t xml:space="preserve"> </w:t>
            </w:r>
          </w:p>
        </w:tc>
        <w:tc>
          <w:tcPr>
            <w:tcW w:w="1853" w:type="dxa"/>
            <w:tcBorders>
              <w:top w:val="single" w:sz="4" w:space="0" w:color="000000"/>
              <w:left w:val="single" w:sz="4" w:space="0" w:color="000000"/>
              <w:bottom w:val="single" w:sz="4" w:space="0" w:color="000000"/>
              <w:right w:val="single" w:sz="4" w:space="0" w:color="000000"/>
            </w:tcBorders>
          </w:tcPr>
          <w:p w:rsidR="003C0B35" w:rsidRDefault="00C102C5">
            <w:pPr>
              <w:spacing w:after="0" w:line="259" w:lineRule="auto"/>
              <w:ind w:left="24" w:firstLine="0"/>
              <w:jc w:val="center"/>
            </w:pPr>
            <w:r>
              <w:t xml:space="preserve">     </w:t>
            </w:r>
            <w:r>
              <w:rPr>
                <w:b/>
              </w:rPr>
              <w:t xml:space="preserve"> </w:t>
            </w:r>
          </w:p>
        </w:tc>
      </w:tr>
    </w:tbl>
    <w:p w:rsidR="003C0B35" w:rsidRDefault="00C102C5">
      <w:pPr>
        <w:spacing w:after="9373" w:line="259" w:lineRule="auto"/>
        <w:ind w:left="0" w:firstLine="0"/>
      </w:pPr>
      <w:r>
        <w:t xml:space="preserve"> </w:t>
      </w:r>
    </w:p>
    <w:p w:rsidR="003C0B35" w:rsidRDefault="00C102C5">
      <w:pPr>
        <w:tabs>
          <w:tab w:val="center" w:pos="4866"/>
          <w:tab w:val="right" w:pos="9367"/>
        </w:tabs>
        <w:ind w:left="-15" w:firstLine="0"/>
      </w:pPr>
      <w:r>
        <w:lastRenderedPageBreak/>
        <w:t xml:space="preserve">FTCC Form S-19 </w:t>
      </w:r>
      <w:r>
        <w:tab/>
        <w:t xml:space="preserve">Page 6 </w:t>
      </w:r>
      <w:r>
        <w:tab/>
        <w:t xml:space="preserve">Revised 7/1/2019 </w:t>
      </w:r>
    </w:p>
    <w:p w:rsidR="003C0B35" w:rsidRDefault="00C102C5">
      <w:pPr>
        <w:spacing w:after="0" w:line="259" w:lineRule="auto"/>
        <w:ind w:left="0" w:firstLine="0"/>
      </w:pPr>
      <w:r>
        <w:t xml:space="preserve"> </w:t>
      </w:r>
    </w:p>
    <w:sectPr w:rsidR="003C0B35">
      <w:footerReference w:type="even" r:id="rId26"/>
      <w:footerReference w:type="default" r:id="rId27"/>
      <w:footerReference w:type="first" r:id="rId28"/>
      <w:pgSz w:w="12240" w:h="15840"/>
      <w:pgMar w:top="1440" w:right="143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3E3" w:rsidRDefault="00CE23E3">
      <w:pPr>
        <w:spacing w:after="0" w:line="240" w:lineRule="auto"/>
      </w:pPr>
      <w:r>
        <w:separator/>
      </w:r>
    </w:p>
  </w:endnote>
  <w:endnote w:type="continuationSeparator" w:id="0">
    <w:p w:rsidR="00CE23E3" w:rsidRDefault="00CE2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5" w:rsidRDefault="00C102C5">
    <w:pPr>
      <w:tabs>
        <w:tab w:val="center" w:pos="4866"/>
        <w:tab w:val="right" w:pos="9345"/>
      </w:tabs>
      <w:spacing w:after="0" w:line="259" w:lineRule="auto"/>
      <w:ind w:left="0" w:right="-23" w:firstLine="0"/>
    </w:pPr>
    <w:r>
      <w:t xml:space="preserve">FTCC Form S-19 </w:t>
    </w:r>
    <w:r>
      <w:tab/>
      <w:t xml:space="preserve">Page </w:t>
    </w:r>
    <w:r>
      <w:fldChar w:fldCharType="begin"/>
    </w:r>
    <w:r>
      <w:instrText xml:space="preserve"> PAGE   \* MERGEFORMAT </w:instrText>
    </w:r>
    <w:r>
      <w:fldChar w:fldCharType="separate"/>
    </w:r>
    <w:r>
      <w:t>1</w:t>
    </w:r>
    <w:r>
      <w:fldChar w:fldCharType="end"/>
    </w:r>
    <w:r>
      <w:t xml:space="preserve"> </w:t>
    </w:r>
    <w:r>
      <w:tab/>
      <w:t xml:space="preserve">Revised 7/1/2019 </w:t>
    </w:r>
  </w:p>
  <w:p w:rsidR="003C0B35" w:rsidRDefault="00C102C5">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5" w:rsidRDefault="00C102C5">
    <w:pPr>
      <w:tabs>
        <w:tab w:val="center" w:pos="4866"/>
        <w:tab w:val="right" w:pos="9345"/>
      </w:tabs>
      <w:spacing w:after="0" w:line="259" w:lineRule="auto"/>
      <w:ind w:left="0" w:right="-23" w:firstLine="0"/>
    </w:pPr>
    <w:r>
      <w:t xml:space="preserve">FTCC Form S-19 </w:t>
    </w:r>
    <w:r>
      <w:tab/>
      <w:t xml:space="preserve">Page </w:t>
    </w:r>
    <w:r>
      <w:fldChar w:fldCharType="begin"/>
    </w:r>
    <w:r>
      <w:instrText xml:space="preserve"> PAGE   \* MERGEFORMAT </w:instrText>
    </w:r>
    <w:r>
      <w:fldChar w:fldCharType="separate"/>
    </w:r>
    <w:r>
      <w:t>1</w:t>
    </w:r>
    <w:r>
      <w:fldChar w:fldCharType="end"/>
    </w:r>
    <w:r>
      <w:t xml:space="preserve"> </w:t>
    </w:r>
    <w:r>
      <w:tab/>
      <w:t xml:space="preserve">Revised 7/1/2019 </w:t>
    </w:r>
  </w:p>
  <w:p w:rsidR="003C0B35" w:rsidRDefault="00C102C5">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5" w:rsidRDefault="00C102C5">
    <w:pPr>
      <w:tabs>
        <w:tab w:val="center" w:pos="4866"/>
        <w:tab w:val="right" w:pos="9345"/>
      </w:tabs>
      <w:spacing w:after="0" w:line="259" w:lineRule="auto"/>
      <w:ind w:left="0" w:right="-23" w:firstLine="0"/>
    </w:pPr>
    <w:r>
      <w:t xml:space="preserve">FTCC Form S-19 </w:t>
    </w:r>
    <w:r>
      <w:tab/>
      <w:t xml:space="preserve">Page </w:t>
    </w:r>
    <w:r>
      <w:fldChar w:fldCharType="begin"/>
    </w:r>
    <w:r>
      <w:instrText xml:space="preserve"> PAGE   \* MERGEFORMAT </w:instrText>
    </w:r>
    <w:r>
      <w:fldChar w:fldCharType="separate"/>
    </w:r>
    <w:r>
      <w:t>1</w:t>
    </w:r>
    <w:r>
      <w:fldChar w:fldCharType="end"/>
    </w:r>
    <w:r>
      <w:t xml:space="preserve"> </w:t>
    </w:r>
    <w:r>
      <w:tab/>
      <w:t xml:space="preserve">Revised 7/1/2019 </w:t>
    </w:r>
  </w:p>
  <w:p w:rsidR="003C0B35" w:rsidRDefault="00C102C5">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5" w:rsidRDefault="003C0B35">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5" w:rsidRDefault="003C0B35">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5" w:rsidRDefault="003C0B3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3E3" w:rsidRDefault="00CE23E3">
      <w:pPr>
        <w:spacing w:after="0" w:line="240" w:lineRule="auto"/>
      </w:pPr>
      <w:r>
        <w:separator/>
      </w:r>
    </w:p>
  </w:footnote>
  <w:footnote w:type="continuationSeparator" w:id="0">
    <w:p w:rsidR="00CE23E3" w:rsidRDefault="00CE2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24356"/>
    <w:multiLevelType w:val="hybridMultilevel"/>
    <w:tmpl w:val="07B2A5C8"/>
    <w:lvl w:ilvl="0" w:tplc="7180A282">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F26DE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3088A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B6CE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BC1A1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D6E1F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754F3F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3C576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8265D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B35"/>
    <w:rsid w:val="003C0B35"/>
    <w:rsid w:val="007834E3"/>
    <w:rsid w:val="00814B20"/>
    <w:rsid w:val="00AF3C60"/>
    <w:rsid w:val="00C102C5"/>
    <w:rsid w:val="00CE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ABF3"/>
  <w15:docId w15:val="{6477B132-445B-4E45-BD25-77ADEBD5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68"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22"/>
      <w:jc w:val="center"/>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ookstore.faytechcc.edu/" TargetMode="External"/><Relationship Id="rId13" Type="http://schemas.openxmlformats.org/officeDocument/2006/relationships/hyperlink" Target="https://help.blackboard.com/Learn/Student" TargetMode="External"/><Relationship Id="rId18" Type="http://schemas.openxmlformats.org/officeDocument/2006/relationships/hyperlink" Target="https://www.faytechcc.edu/campus-life/accessibility/" TargetMode="Externa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yperlink" Target="https://www.faytechcc.edu/title-ix-equal-opportunity/" TargetMode="External"/><Relationship Id="rId7" Type="http://schemas.openxmlformats.org/officeDocument/2006/relationships/hyperlink" Target="https://bookstore.faytechcc.edu/" TargetMode="External"/><Relationship Id="rId12" Type="http://schemas.openxmlformats.org/officeDocument/2006/relationships/hyperlink" Target="https://help.blackboard.com/Learn/Student" TargetMode="External"/><Relationship Id="rId17" Type="http://schemas.openxmlformats.org/officeDocument/2006/relationships/hyperlink" Target="https://www.faytechcc.edu/campus-life/accessibility/"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faytechcc.edu/campus-life/accessibility/" TargetMode="External"/><Relationship Id="rId20" Type="http://schemas.openxmlformats.org/officeDocument/2006/relationships/hyperlink" Target="https://www.faytechcc.edu/title-ix-equal-opportunit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blackboard.com/Learn/Student"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faytechcc.edu/campus-life/accessibility/" TargetMode="External"/><Relationship Id="rId23" Type="http://schemas.openxmlformats.org/officeDocument/2006/relationships/footer" Target="footer1.xml"/><Relationship Id="rId28" Type="http://schemas.openxmlformats.org/officeDocument/2006/relationships/footer" Target="footer6.xml"/><Relationship Id="rId10" Type="http://schemas.openxmlformats.org/officeDocument/2006/relationships/hyperlink" Target="https://login.microsoftonline.com/" TargetMode="External"/><Relationship Id="rId19" Type="http://schemas.openxmlformats.org/officeDocument/2006/relationships/hyperlink" Target="https://www.faytechcc.edu/title-ix-equal-opportunity/" TargetMode="External"/><Relationship Id="rId4" Type="http://schemas.openxmlformats.org/officeDocument/2006/relationships/webSettings" Target="webSettings.xml"/><Relationship Id="rId9" Type="http://schemas.openxmlformats.org/officeDocument/2006/relationships/hyperlink" Target="https://login.microsoftonline.com/" TargetMode="External"/><Relationship Id="rId14" Type="http://schemas.openxmlformats.org/officeDocument/2006/relationships/hyperlink" Target="https://help.blackboard.com/Learn/Student" TargetMode="External"/><Relationship Id="rId22" Type="http://schemas.openxmlformats.org/officeDocument/2006/relationships/hyperlink" Target="https://www.faytechcc.edu/title-ix-equal-opportunity/" TargetMode="External"/><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FTCC Syllabus</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FTCC Syllabus</dc:title>
  <dc:subject/>
  <dc:creator>Thor Buckwell</dc:creator>
  <cp:keywords/>
  <cp:lastModifiedBy>Thor Buckwell</cp:lastModifiedBy>
  <cp:revision>3</cp:revision>
  <dcterms:created xsi:type="dcterms:W3CDTF">2020-01-07T20:08:00Z</dcterms:created>
  <dcterms:modified xsi:type="dcterms:W3CDTF">2020-01-09T13:54:00Z</dcterms:modified>
</cp:coreProperties>
</file>