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6A3F6" w14:textId="0173F1CE" w:rsidR="002D112E" w:rsidRDefault="00D82C40">
      <w:r>
        <w:rPr>
          <w:b/>
          <w:bCs/>
          <w:u w:val="single"/>
        </w:rPr>
        <w:t>Entity Rotation</w:t>
      </w:r>
    </w:p>
    <w:p w14:paraId="7AD0B14A" w14:textId="0EF58D7E" w:rsidR="00D82C40" w:rsidRDefault="00D82C40">
      <w:pPr>
        <w:rPr>
          <w:rFonts w:cs="Courier New"/>
        </w:rPr>
      </w:pPr>
      <w:r>
        <w:t xml:space="preserve">This component required that the sliders for </w:t>
      </w:r>
      <w:r>
        <w:rPr>
          <w:i/>
          <w:iCs/>
        </w:rPr>
        <w:t>x</w:t>
      </w:r>
      <w:r>
        <w:t xml:space="preserve">, </w:t>
      </w:r>
      <w:r>
        <w:rPr>
          <w:i/>
          <w:iCs/>
        </w:rPr>
        <w:t>y</w:t>
      </w:r>
      <w:r>
        <w:t xml:space="preserve">, and </w:t>
      </w:r>
      <w:r>
        <w:rPr>
          <w:i/>
          <w:iCs/>
        </w:rPr>
        <w:t>z</w:t>
      </w:r>
      <w:r>
        <w:t xml:space="preserve"> rotation of objects in the scene appropriately and accurately perform said rotation. This is a simple implementation of taking the values set by the </w:t>
      </w:r>
      <w:r>
        <w:rPr>
          <w:i/>
          <w:iCs/>
        </w:rPr>
        <w:t>GUI</w:t>
      </w:r>
      <w:r>
        <w:t xml:space="preserve"> sliders and using them to perform the rotation calculation. A rotation matrix </w:t>
      </w:r>
      <w:r w:rsidR="00E95B81">
        <w:t xml:space="preserve">is created to store each of the three axis’ rotation. Then the values for these axes are accessed from the </w:t>
      </w:r>
      <w:r w:rsidR="00E95B81" w:rsidRPr="00E95B81">
        <w:rPr>
          <w:rFonts w:ascii="Courier New" w:hAnsi="Courier New" w:cs="Courier New"/>
          <w:sz w:val="20"/>
          <w:szCs w:val="20"/>
        </w:rPr>
        <w:t>euler_rotation</w:t>
      </w:r>
      <w:r w:rsidR="00E95B81">
        <w:rPr>
          <w:rFonts w:cs="Courier New"/>
        </w:rPr>
        <w:t xml:space="preserve"> variable to be stored in this matrix. Finally this rotation matrix is multiplied with the existing translation and scale matrices to produce the final result where objects can be rotated about each axis. During the construction of this it was noticed that different results occurred based on the order of the axes rotation calculation. The order </w:t>
      </w:r>
      <w:r w:rsidR="00E95B81">
        <w:rPr>
          <w:rFonts w:cs="Courier New"/>
          <w:i/>
          <w:iCs/>
        </w:rPr>
        <w:t>y</w:t>
      </w:r>
      <w:r w:rsidR="00E95B81">
        <w:rPr>
          <w:rFonts w:cs="Courier New"/>
        </w:rPr>
        <w:t xml:space="preserve"> -&gt; </w:t>
      </w:r>
      <w:r w:rsidR="00E95B81">
        <w:rPr>
          <w:rFonts w:cs="Courier New"/>
          <w:i/>
          <w:iCs/>
        </w:rPr>
        <w:t>x</w:t>
      </w:r>
      <w:r w:rsidR="00E95B81">
        <w:rPr>
          <w:rFonts w:cs="Courier New"/>
        </w:rPr>
        <w:t xml:space="preserve"> -&gt; </w:t>
      </w:r>
      <w:r w:rsidR="00E95B81">
        <w:rPr>
          <w:rFonts w:cs="Courier New"/>
          <w:i/>
          <w:iCs/>
        </w:rPr>
        <w:t>z</w:t>
      </w:r>
      <w:r w:rsidR="00E95B81">
        <w:rPr>
          <w:rFonts w:cs="Courier New"/>
        </w:rPr>
        <w:t xml:space="preserve"> was decided upon as it functioned in all directions and provided expected results. The final set of matrix multiplication has the rotation being the second calculation applied (after scale).</w:t>
      </w:r>
    </w:p>
    <w:p w14:paraId="74A174B6" w14:textId="77777777" w:rsidR="002E1B19" w:rsidRDefault="002E1B19">
      <w:pPr>
        <w:rPr>
          <w:rFonts w:cs="Courier New"/>
        </w:rPr>
      </w:pPr>
    </w:p>
    <w:p w14:paraId="175BCA10" w14:textId="2F12AA11" w:rsidR="002E1B19" w:rsidRDefault="002E1B19">
      <w:pPr>
        <w:rPr>
          <w:rFonts w:cs="Courier New"/>
        </w:rPr>
      </w:pPr>
      <w:r>
        <w:rPr>
          <w:rFonts w:cs="Courier New"/>
          <w:b/>
          <w:bCs/>
          <w:u w:val="single"/>
        </w:rPr>
        <w:t>Material Properties</w:t>
      </w:r>
    </w:p>
    <w:p w14:paraId="4AA2A241" w14:textId="763882EF" w:rsidR="002E1B19" w:rsidRDefault="00C2686D">
      <w:pPr>
        <w:rPr>
          <w:rFonts w:cs="Courier New"/>
        </w:rPr>
      </w:pPr>
      <w:r>
        <w:rPr>
          <w:rFonts w:cs="Courier New"/>
        </w:rPr>
        <w:t xml:space="preserve">This component required that </w:t>
      </w:r>
      <w:r w:rsidR="00554665">
        <w:rPr>
          <w:rFonts w:cs="Courier New"/>
        </w:rPr>
        <w:t xml:space="preserve">the </w:t>
      </w:r>
      <w:r w:rsidR="00C512E1">
        <w:rPr>
          <w:rFonts w:cs="Courier New"/>
        </w:rPr>
        <w:t xml:space="preserve">intensity of the </w:t>
      </w:r>
      <w:r w:rsidR="00C512E1">
        <w:rPr>
          <w:rFonts w:cs="Courier New"/>
          <w:i/>
          <w:iCs/>
        </w:rPr>
        <w:t>ambient</w:t>
      </w:r>
      <w:r w:rsidR="00C512E1">
        <w:rPr>
          <w:rFonts w:cs="Courier New"/>
        </w:rPr>
        <w:t xml:space="preserve">, </w:t>
      </w:r>
      <w:r w:rsidR="00C512E1">
        <w:rPr>
          <w:rFonts w:cs="Courier New"/>
          <w:i/>
          <w:iCs/>
        </w:rPr>
        <w:t>diffuse</w:t>
      </w:r>
      <w:r w:rsidR="00C512E1">
        <w:rPr>
          <w:rFonts w:cs="Courier New"/>
        </w:rPr>
        <w:t xml:space="preserve">, and </w:t>
      </w:r>
      <w:r w:rsidR="00C512E1">
        <w:rPr>
          <w:rFonts w:cs="Courier New"/>
          <w:i/>
          <w:iCs/>
        </w:rPr>
        <w:t>specular</w:t>
      </w:r>
      <w:r w:rsidR="00C512E1">
        <w:rPr>
          <w:rFonts w:cs="Courier New"/>
        </w:rPr>
        <w:t xml:space="preserve"> </w:t>
      </w:r>
      <w:r w:rsidR="00D65E80">
        <w:rPr>
          <w:rFonts w:cs="Courier New"/>
        </w:rPr>
        <w:t xml:space="preserve">properties of objects the adjustable via sliders in the </w:t>
      </w:r>
      <w:r w:rsidR="00D65E80">
        <w:rPr>
          <w:rFonts w:cs="Courier New"/>
          <w:i/>
          <w:iCs/>
        </w:rPr>
        <w:t>GUI</w:t>
      </w:r>
      <w:r w:rsidR="00D65E80">
        <w:rPr>
          <w:rFonts w:cs="Courier New"/>
        </w:rPr>
        <w:t xml:space="preserve">. </w:t>
      </w:r>
      <w:r w:rsidR="004C107F">
        <w:rPr>
          <w:rFonts w:cs="Courier New"/>
        </w:rPr>
        <w:t xml:space="preserve">This simply required </w:t>
      </w:r>
      <w:r w:rsidR="00FC25D3">
        <w:rPr>
          <w:rFonts w:cs="Courier New"/>
        </w:rPr>
        <w:t xml:space="preserve">implanting a </w:t>
      </w:r>
      <w:r w:rsidR="00FC25D3">
        <w:rPr>
          <w:rFonts w:ascii="Courier New" w:hAnsi="Courier New" w:cs="Courier New"/>
          <w:sz w:val="20"/>
          <w:szCs w:val="20"/>
        </w:rPr>
        <w:t>ImGui::ColorEdit3</w:t>
      </w:r>
      <w:r w:rsidR="00FF1A4E">
        <w:rPr>
          <w:rFonts w:ascii="Courier New" w:hAnsi="Courier New" w:cs="Courier New"/>
          <w:sz w:val="20"/>
          <w:szCs w:val="20"/>
        </w:rPr>
        <w:t>(</w:t>
      </w:r>
      <w:r w:rsidR="00FC3638">
        <w:rPr>
          <w:rFonts w:ascii="Courier New" w:hAnsi="Courier New" w:cs="Courier New"/>
          <w:sz w:val="20"/>
          <w:szCs w:val="20"/>
        </w:rPr>
        <w:t>)</w:t>
      </w:r>
      <w:r w:rsidR="00FF1A4E">
        <w:rPr>
          <w:rFonts w:cs="Courier New"/>
        </w:rPr>
        <w:t xml:space="preserve">element </w:t>
      </w:r>
      <w:r w:rsidR="00FC3638">
        <w:rPr>
          <w:rFonts w:cs="Courier New"/>
        </w:rPr>
        <w:t>for each, w</w:t>
      </w:r>
      <w:r w:rsidR="00C36670">
        <w:rPr>
          <w:rFonts w:cs="Courier New"/>
        </w:rPr>
        <w:t>ith</w:t>
      </w:r>
      <w:r w:rsidR="00FC3638">
        <w:rPr>
          <w:rFonts w:cs="Courier New"/>
        </w:rPr>
        <w:t xml:space="preserve"> each accessing </w:t>
      </w:r>
      <w:r w:rsidR="008076B0">
        <w:rPr>
          <w:rFonts w:cs="Courier New"/>
        </w:rPr>
        <w:t xml:space="preserve">and modifying their respective tint’s </w:t>
      </w:r>
      <w:r w:rsidR="001524E1">
        <w:rPr>
          <w:rFonts w:cs="Courier New"/>
          <w:i/>
          <w:iCs/>
        </w:rPr>
        <w:t>r</w:t>
      </w:r>
      <w:r w:rsidR="001524E1">
        <w:rPr>
          <w:rFonts w:cs="Courier New"/>
        </w:rPr>
        <w:t xml:space="preserve">, </w:t>
      </w:r>
      <w:r w:rsidR="001524E1">
        <w:rPr>
          <w:rFonts w:cs="Courier New"/>
          <w:i/>
          <w:iCs/>
        </w:rPr>
        <w:t>g</w:t>
      </w:r>
      <w:r w:rsidR="001524E1">
        <w:rPr>
          <w:rFonts w:cs="Courier New"/>
        </w:rPr>
        <w:t xml:space="preserve">, and </w:t>
      </w:r>
      <w:r w:rsidR="001524E1">
        <w:rPr>
          <w:rFonts w:cs="Courier New"/>
          <w:i/>
          <w:iCs/>
        </w:rPr>
        <w:t>b</w:t>
      </w:r>
      <w:r w:rsidR="001524E1">
        <w:rPr>
          <w:rFonts w:cs="Courier New"/>
        </w:rPr>
        <w:t xml:space="preserve"> values</w:t>
      </w:r>
      <w:r w:rsidR="008076B0">
        <w:rPr>
          <w:rFonts w:cs="Courier New"/>
        </w:rPr>
        <w:t xml:space="preserve">. </w:t>
      </w:r>
      <w:r w:rsidR="009D6434">
        <w:rPr>
          <w:rFonts w:cs="Courier New"/>
        </w:rPr>
        <w:t xml:space="preserve">This alone is not enough however as nothing is calling the scene </w:t>
      </w:r>
      <w:r w:rsidR="00A016C2">
        <w:rPr>
          <w:rFonts w:cs="Courier New"/>
        </w:rPr>
        <w:t xml:space="preserve">to redraw when changes are made. A small </w:t>
      </w:r>
      <w:r w:rsidR="00A016C2">
        <w:rPr>
          <w:rFonts w:cs="Courier New"/>
          <w:i/>
          <w:iCs/>
        </w:rPr>
        <w:t>if</w:t>
      </w:r>
      <w:r w:rsidR="00A016C2">
        <w:rPr>
          <w:rFonts w:cs="Courier New"/>
          <w:i/>
          <w:iCs/>
        </w:rPr>
        <w:softHyphen/>
      </w:r>
      <w:r w:rsidR="00A016C2">
        <w:rPr>
          <w:rFonts w:cs="Courier New"/>
        </w:rPr>
        <w:t xml:space="preserve">-statement </w:t>
      </w:r>
      <w:r w:rsidR="00AE25CB">
        <w:rPr>
          <w:rFonts w:cs="Courier New"/>
        </w:rPr>
        <w:t xml:space="preserve">is required under each slider’s instantiation </w:t>
      </w:r>
      <w:r w:rsidR="00756074">
        <w:rPr>
          <w:rFonts w:cs="Courier New"/>
        </w:rPr>
        <w:t xml:space="preserve">that checks if </w:t>
      </w:r>
      <w:r w:rsidR="00293613">
        <w:rPr>
          <w:rFonts w:cs="Courier New"/>
        </w:rPr>
        <w:t xml:space="preserve">that particular item was active and sets a variable to  </w:t>
      </w:r>
      <w:r w:rsidR="00293613">
        <w:rPr>
          <w:rFonts w:ascii="Courier New" w:hAnsi="Courier New" w:cs="Courier New"/>
          <w:sz w:val="20"/>
          <w:szCs w:val="20"/>
        </w:rPr>
        <w:t>True</w:t>
      </w:r>
      <w:r w:rsidR="00293613">
        <w:rPr>
          <w:rFonts w:cs="Courier New"/>
        </w:rPr>
        <w:t>, indicating that the scene should be redrawn.</w:t>
      </w:r>
      <w:r w:rsidR="005B116D">
        <w:rPr>
          <w:rFonts w:cs="Courier New"/>
        </w:rPr>
        <w:t xml:space="preserve"> Similarly, </w:t>
      </w:r>
      <w:r w:rsidR="006A4B80">
        <w:rPr>
          <w:rFonts w:cs="Courier New"/>
        </w:rPr>
        <w:t xml:space="preserve">a slider to access and modify the material’s </w:t>
      </w:r>
      <w:r w:rsidR="006A4B80">
        <w:rPr>
          <w:rFonts w:cs="Courier New"/>
          <w:i/>
          <w:iCs/>
        </w:rPr>
        <w:t>shininess</w:t>
      </w:r>
      <w:r w:rsidR="006A4B80">
        <w:rPr>
          <w:rFonts w:cs="Courier New"/>
        </w:rPr>
        <w:t xml:space="preserve"> property </w:t>
      </w:r>
      <w:r w:rsidR="007C3B9A">
        <w:rPr>
          <w:rFonts w:cs="Courier New"/>
        </w:rPr>
        <w:t>was also implemented.</w:t>
      </w:r>
    </w:p>
    <w:p w14:paraId="3B69E30A" w14:textId="77777777" w:rsidR="006A427F" w:rsidRDefault="006A427F">
      <w:pPr>
        <w:rPr>
          <w:rFonts w:cs="Courier New"/>
        </w:rPr>
      </w:pPr>
    </w:p>
    <w:p w14:paraId="42258E08" w14:textId="774B7E82" w:rsidR="006A427F" w:rsidRDefault="006A427F">
      <w:pPr>
        <w:rPr>
          <w:rFonts w:cs="Courier New"/>
        </w:rPr>
      </w:pPr>
      <w:r>
        <w:rPr>
          <w:rFonts w:cs="Courier New"/>
          <w:b/>
          <w:bCs/>
          <w:u w:val="single"/>
        </w:rPr>
        <w:t>Texture Scaling</w:t>
      </w:r>
    </w:p>
    <w:p w14:paraId="2E4D23BE" w14:textId="5822FEE9" w:rsidR="006A427F" w:rsidRPr="00745192" w:rsidRDefault="006A427F">
      <w:pPr>
        <w:rPr>
          <w:rFonts w:cs="Courier New"/>
        </w:rPr>
      </w:pPr>
      <w:r>
        <w:rPr>
          <w:rFonts w:cs="Courier New"/>
        </w:rPr>
        <w:t>This c</w:t>
      </w:r>
      <w:r w:rsidR="007F5B50">
        <w:rPr>
          <w:rFonts w:cs="Courier New"/>
        </w:rPr>
        <w:t>omponent requires that textures applied to surfaces</w:t>
      </w:r>
      <w:r w:rsidR="00EA6416">
        <w:rPr>
          <w:rFonts w:cs="Courier New"/>
        </w:rPr>
        <w:t xml:space="preserve"> can be scaled using a slider in the </w:t>
      </w:r>
      <w:r w:rsidR="00EA6416">
        <w:rPr>
          <w:rFonts w:cs="Courier New"/>
          <w:i/>
          <w:iCs/>
        </w:rPr>
        <w:t>GUI</w:t>
      </w:r>
      <w:r w:rsidR="00D84831">
        <w:rPr>
          <w:rFonts w:cs="Courier New"/>
        </w:rPr>
        <w:t>, the</w:t>
      </w:r>
      <w:r w:rsidR="000A2DBB">
        <w:rPr>
          <w:rFonts w:cs="Courier New"/>
        </w:rPr>
        <w:t xml:space="preserve"> vertex shader for </w:t>
      </w:r>
      <w:r w:rsidR="00D84831">
        <w:rPr>
          <w:rFonts w:cs="Courier New"/>
        </w:rPr>
        <w:t xml:space="preserve">entities has a </w:t>
      </w:r>
      <w:r w:rsidR="00D84831">
        <w:rPr>
          <w:rFonts w:ascii="Courier New" w:hAnsi="Courier New" w:cs="Courier New"/>
          <w:sz w:val="20"/>
          <w:szCs w:val="20"/>
        </w:rPr>
        <w:t>texture_scale</w:t>
      </w:r>
      <w:r w:rsidR="00D84831">
        <w:rPr>
          <w:rFonts w:cs="Courier New"/>
        </w:rPr>
        <w:t xml:space="preserve"> variable that can be accessed and modified to accomplish this</w:t>
      </w:r>
      <w:r w:rsidR="002A7B63">
        <w:rPr>
          <w:rFonts w:cs="Courier New"/>
        </w:rPr>
        <w:t>.</w:t>
      </w:r>
      <w:r w:rsidR="00F42757">
        <w:rPr>
          <w:rFonts w:cs="Courier New"/>
        </w:rPr>
        <w:t xml:space="preserve"> Another slider can be </w:t>
      </w:r>
      <w:r w:rsidR="001F6254">
        <w:rPr>
          <w:rFonts w:cs="Courier New"/>
        </w:rPr>
        <w:t>added that modifies said variable</w:t>
      </w:r>
      <w:r w:rsidR="000D6031">
        <w:rPr>
          <w:rFonts w:cs="Courier New"/>
        </w:rPr>
        <w:t xml:space="preserve">, the range </w:t>
      </w:r>
      <w:r w:rsidR="000D6031">
        <w:rPr>
          <w:rFonts w:cs="Courier New"/>
          <w:i/>
          <w:iCs/>
        </w:rPr>
        <w:t>0</w:t>
      </w:r>
      <w:r w:rsidR="000D6031">
        <w:rPr>
          <w:rFonts w:cs="Courier New"/>
        </w:rPr>
        <w:t xml:space="preserve"> to </w:t>
      </w:r>
      <w:r w:rsidR="000D6031">
        <w:rPr>
          <w:rFonts w:cs="Courier New"/>
          <w:i/>
          <w:iCs/>
        </w:rPr>
        <w:t>100</w:t>
      </w:r>
      <w:r w:rsidR="000D6031">
        <w:t xml:space="preserve"> seemed appropriate.</w:t>
      </w:r>
      <w:r w:rsidR="00570AB0">
        <w:t xml:space="preserve"> Adding this to the list of attributes that can be saved </w:t>
      </w:r>
      <w:r w:rsidR="00207E35">
        <w:t>out to a file</w:t>
      </w:r>
      <w:r w:rsidR="00570AB0">
        <w:t xml:space="preserve"> was accomplished by editing the </w:t>
      </w:r>
      <w:r w:rsidR="00FD44B3">
        <w:rPr>
          <w:rFonts w:ascii="Courier New" w:hAnsi="Courier New" w:cs="Courier New"/>
          <w:sz w:val="20"/>
          <w:szCs w:val="20"/>
        </w:rPr>
        <w:t>material</w:t>
      </w:r>
      <w:r w:rsidR="00570AB0">
        <w:rPr>
          <w:rFonts w:ascii="Courier New" w:hAnsi="Courier New" w:cs="Courier New"/>
          <w:sz w:val="20"/>
          <w:szCs w:val="20"/>
        </w:rPr>
        <w:t>_into_json()</w:t>
      </w:r>
      <w:r w:rsidR="00396D3E">
        <w:rPr>
          <w:rFonts w:cs="Courier New"/>
        </w:rPr>
        <w:t xml:space="preserve"> and </w:t>
      </w:r>
      <w:r w:rsidR="00396D3E">
        <w:rPr>
          <w:rFonts w:ascii="Courier New" w:hAnsi="Courier New" w:cs="Courier New"/>
          <w:sz w:val="20"/>
          <w:szCs w:val="20"/>
        </w:rPr>
        <w:t>update_</w:t>
      </w:r>
      <w:r w:rsidR="00745192">
        <w:rPr>
          <w:rFonts w:ascii="Courier New" w:hAnsi="Courier New" w:cs="Courier New"/>
          <w:sz w:val="20"/>
          <w:szCs w:val="20"/>
        </w:rPr>
        <w:t>material_from_</w:t>
      </w:r>
      <w:r w:rsidR="00396D3E">
        <w:rPr>
          <w:rFonts w:ascii="Courier New" w:hAnsi="Courier New" w:cs="Courier New"/>
          <w:sz w:val="20"/>
          <w:szCs w:val="20"/>
        </w:rPr>
        <w:t>json()</w:t>
      </w:r>
      <w:r w:rsidR="00396D3E">
        <w:rPr>
          <w:rFonts w:cs="Courier New"/>
        </w:rPr>
        <w:t xml:space="preserve"> functions </w:t>
      </w:r>
      <w:r w:rsidR="002D7082">
        <w:rPr>
          <w:rFonts w:cs="Courier New"/>
        </w:rPr>
        <w:t xml:space="preserve">to include an entry for </w:t>
      </w:r>
      <w:r w:rsidR="00745192">
        <w:rPr>
          <w:rFonts w:cs="Courier New"/>
          <w:i/>
          <w:iCs/>
        </w:rPr>
        <w:t>texture scale</w:t>
      </w:r>
      <w:r w:rsidR="00745192">
        <w:rPr>
          <w:rFonts w:cs="Courier New"/>
        </w:rPr>
        <w:t>.</w:t>
      </w:r>
    </w:p>
    <w:p w14:paraId="02DDA9AF" w14:textId="77777777" w:rsidR="00EC6530" w:rsidRDefault="00EC6530">
      <w:pPr>
        <w:rPr>
          <w:rFonts w:cs="Courier New"/>
        </w:rPr>
      </w:pPr>
    </w:p>
    <w:p w14:paraId="70C1F9C5" w14:textId="7B45A520" w:rsidR="00EC6530" w:rsidRDefault="00EC6530">
      <w:pPr>
        <w:rPr>
          <w:rFonts w:cs="Courier New"/>
        </w:rPr>
      </w:pPr>
      <w:r>
        <w:rPr>
          <w:rFonts w:cs="Courier New"/>
          <w:b/>
          <w:bCs/>
          <w:u w:val="single"/>
        </w:rPr>
        <w:t>Light Attenuation</w:t>
      </w:r>
    </w:p>
    <w:p w14:paraId="1D9081C1" w14:textId="53FDAC72" w:rsidR="00BB0BD3" w:rsidRDefault="00B86355">
      <w:pPr>
        <w:rPr>
          <w:rFonts w:cs="Courier New"/>
        </w:rPr>
      </w:pPr>
      <w:r>
        <w:rPr>
          <w:rFonts w:cs="Courier New"/>
        </w:rPr>
        <w:t xml:space="preserve">This component required that the light emitted from point-lights decay or </w:t>
      </w:r>
      <w:r>
        <w:rPr>
          <w:rFonts w:cs="Courier New"/>
          <w:i/>
          <w:iCs/>
        </w:rPr>
        <w:t>attenuate</w:t>
      </w:r>
      <w:r>
        <w:rPr>
          <w:rFonts w:cs="Courier New"/>
        </w:rPr>
        <w:t xml:space="preserve"> </w:t>
      </w:r>
      <w:r w:rsidR="00472ED0">
        <w:rPr>
          <w:rFonts w:cs="Courier New"/>
        </w:rPr>
        <w:t xml:space="preserve">as the light reaches further out. This can be done </w:t>
      </w:r>
      <w:r w:rsidR="007F11FC">
        <w:rPr>
          <w:rFonts w:cs="Courier New"/>
        </w:rPr>
        <w:t xml:space="preserve">easily </w:t>
      </w:r>
      <w:r w:rsidR="00472ED0">
        <w:rPr>
          <w:rFonts w:cs="Courier New"/>
        </w:rPr>
        <w:t xml:space="preserve">using the </w:t>
      </w:r>
      <w:r w:rsidR="00472ED0">
        <w:rPr>
          <w:rFonts w:cs="Courier New"/>
          <w:i/>
          <w:iCs/>
        </w:rPr>
        <w:t>inverse square law</w:t>
      </w:r>
      <w:r w:rsidR="007F11FC">
        <w:rPr>
          <w:rFonts w:cs="Courier New"/>
        </w:rPr>
        <w:t xml:space="preserve">. </w:t>
      </w:r>
      <w:r w:rsidR="004675A4">
        <w:rPr>
          <w:rFonts w:cs="Courier New"/>
        </w:rPr>
        <w:t xml:space="preserve">The </w:t>
      </w:r>
      <w:r w:rsidR="00C711B3">
        <w:rPr>
          <w:rFonts w:cs="Courier New"/>
        </w:rPr>
        <w:t xml:space="preserve">distance between the light source and the fragment is already calculated </w:t>
      </w:r>
      <w:r w:rsidR="004130AB">
        <w:rPr>
          <w:rFonts w:cs="Courier New"/>
        </w:rPr>
        <w:t xml:space="preserve">and stored in </w:t>
      </w:r>
      <w:r w:rsidR="004130AB">
        <w:rPr>
          <w:rFonts w:ascii="Courier New" w:hAnsi="Courier New" w:cs="Courier New"/>
          <w:sz w:val="20"/>
          <w:szCs w:val="20"/>
        </w:rPr>
        <w:t>ws_light_offset</w:t>
      </w:r>
      <w:r w:rsidR="004130AB">
        <w:rPr>
          <w:rFonts w:cs="Courier New"/>
        </w:rPr>
        <w:t xml:space="preserve"> so the </w:t>
      </w:r>
      <w:r w:rsidR="004130AB">
        <w:rPr>
          <w:rFonts w:ascii="Courier New" w:hAnsi="Courier New" w:cs="Courier New"/>
          <w:sz w:val="20"/>
          <w:szCs w:val="20"/>
        </w:rPr>
        <w:t>lengt</w:t>
      </w:r>
      <w:r w:rsidR="00E70D85">
        <w:rPr>
          <w:rFonts w:ascii="Courier New" w:hAnsi="Courier New" w:cs="Courier New"/>
          <w:sz w:val="20"/>
          <w:szCs w:val="20"/>
        </w:rPr>
        <w:t>h()</w:t>
      </w:r>
      <w:r w:rsidR="00E70D85">
        <w:rPr>
          <w:rFonts w:cs="Courier New"/>
        </w:rPr>
        <w:t xml:space="preserve"> function can be used on it with the result stored in another variable.</w:t>
      </w:r>
      <w:r w:rsidR="00E33EA0">
        <w:rPr>
          <w:rFonts w:cs="Courier New"/>
        </w:rPr>
        <w:t xml:space="preserve"> The attenuation (or inverse square) can then be calculated using this value `</w:t>
      </w:r>
      <w:r w:rsidR="00E33EA0">
        <w:rPr>
          <w:rFonts w:ascii="Courier New" w:hAnsi="Courier New" w:cs="Courier New"/>
          <w:sz w:val="20"/>
          <w:szCs w:val="20"/>
        </w:rPr>
        <w:t>attenuation = 1.0 / (distance * distance</w:t>
      </w:r>
      <w:r w:rsidR="00B568AF">
        <w:rPr>
          <w:rFonts w:ascii="Courier New" w:hAnsi="Courier New" w:cs="Courier New"/>
          <w:sz w:val="20"/>
          <w:szCs w:val="20"/>
        </w:rPr>
        <w:t>)</w:t>
      </w:r>
      <w:r w:rsidR="00B568AF">
        <w:rPr>
          <w:rFonts w:cs="Courier New"/>
        </w:rPr>
        <w:t>`. This alone is sufficient but the rate the light attenuated was too great</w:t>
      </w:r>
      <w:r w:rsidR="00334E57">
        <w:rPr>
          <w:rFonts w:cs="Courier New"/>
        </w:rPr>
        <w:t xml:space="preserve">, so a constant can be </w:t>
      </w:r>
      <w:r w:rsidR="005751F1">
        <w:rPr>
          <w:rFonts w:cs="Courier New"/>
        </w:rPr>
        <w:t xml:space="preserve">multiplied with the distance square to alter this </w:t>
      </w:r>
      <w:r w:rsidR="00CB4D42">
        <w:rPr>
          <w:rFonts w:cs="Courier New"/>
        </w:rPr>
        <w:t>effect</w:t>
      </w:r>
      <w:r w:rsidR="00956F95">
        <w:rPr>
          <w:rFonts w:cs="Courier New"/>
        </w:rPr>
        <w:t xml:space="preserve">. After some experimentation, </w:t>
      </w:r>
      <w:r w:rsidR="00956F95">
        <w:rPr>
          <w:rFonts w:cs="Courier New"/>
          <w:i/>
          <w:iCs/>
        </w:rPr>
        <w:t>0.09</w:t>
      </w:r>
      <w:r w:rsidR="00956F95">
        <w:rPr>
          <w:rFonts w:cs="Courier New"/>
        </w:rPr>
        <w:t xml:space="preserve"> ended up being a value striking a good balance</w:t>
      </w:r>
      <w:r w:rsidR="00EF4FFD">
        <w:rPr>
          <w:rFonts w:cs="Courier New"/>
        </w:rPr>
        <w:t xml:space="preserve"> for this constant.</w:t>
      </w:r>
    </w:p>
    <w:p w14:paraId="3221C53F" w14:textId="77777777" w:rsidR="00E9442B" w:rsidRDefault="00E9442B">
      <w:pPr>
        <w:rPr>
          <w:rFonts w:cs="Courier New"/>
        </w:rPr>
      </w:pPr>
    </w:p>
    <w:p w14:paraId="7336DE30" w14:textId="348E4B1F" w:rsidR="00CB4D42" w:rsidRDefault="00307A1F">
      <w:pPr>
        <w:rPr>
          <w:rFonts w:cs="Courier New"/>
        </w:rPr>
      </w:pPr>
      <w:r>
        <w:rPr>
          <w:rFonts w:cs="Courier New"/>
          <w:b/>
          <w:bCs/>
          <w:u w:val="single"/>
        </w:rPr>
        <w:lastRenderedPageBreak/>
        <w:t>New Feature</w:t>
      </w:r>
    </w:p>
    <w:p w14:paraId="4C6C9F00" w14:textId="5A25D1F0" w:rsidR="00CB4D42" w:rsidRPr="00417419" w:rsidRDefault="00C16BD4">
      <w:pPr>
        <w:rPr>
          <w:rFonts w:cs="Courier New"/>
        </w:rPr>
      </w:pPr>
      <w:r>
        <w:rPr>
          <w:rFonts w:cs="Courier New"/>
        </w:rPr>
        <w:t xml:space="preserve">Randomisation of the colour of scene objects was implemented as a button on the </w:t>
      </w:r>
      <w:r>
        <w:rPr>
          <w:rFonts w:cs="Courier New"/>
          <w:i/>
          <w:iCs/>
        </w:rPr>
        <w:t>GUI</w:t>
      </w:r>
      <w:r>
        <w:rPr>
          <w:rFonts w:cs="Courier New"/>
        </w:rPr>
        <w:t>.</w:t>
      </w:r>
      <w:r w:rsidR="004713D0">
        <w:rPr>
          <w:rFonts w:cs="Courier New"/>
        </w:rPr>
        <w:t xml:space="preserve"> </w:t>
      </w:r>
      <w:r w:rsidR="006178AF">
        <w:rPr>
          <w:rFonts w:cs="Courier New"/>
        </w:rPr>
        <w:t xml:space="preserve">For the emissive and non-emissive entities this was implemented using </w:t>
      </w:r>
      <w:r w:rsidR="00805A6D">
        <w:rPr>
          <w:rFonts w:cs="Courier New"/>
        </w:rPr>
        <w:t xml:space="preserve">the </w:t>
      </w:r>
      <w:r w:rsidR="00805A6D">
        <w:rPr>
          <w:rFonts w:ascii="Courier New" w:hAnsi="Courier New" w:cs="Courier New"/>
          <w:sz w:val="20"/>
          <w:szCs w:val="20"/>
        </w:rPr>
        <w:t>rand()</w:t>
      </w:r>
      <w:r w:rsidR="00805A6D">
        <w:rPr>
          <w:rFonts w:cs="Courier New"/>
        </w:rPr>
        <w:t xml:space="preserve"> function in the </w:t>
      </w:r>
      <w:r w:rsidR="00805A6D">
        <w:rPr>
          <w:rFonts w:ascii="Courier New" w:hAnsi="Courier New" w:cs="Courier New"/>
          <w:sz w:val="20"/>
          <w:szCs w:val="20"/>
        </w:rPr>
        <w:t>&lt;c</w:t>
      </w:r>
      <w:r w:rsidR="005F7340">
        <w:rPr>
          <w:rFonts w:ascii="Courier New" w:hAnsi="Courier New" w:cs="Courier New"/>
          <w:sz w:val="20"/>
          <w:szCs w:val="20"/>
        </w:rPr>
        <w:t>stdlib&gt;</w:t>
      </w:r>
      <w:r w:rsidR="005F7340">
        <w:rPr>
          <w:rFonts w:cs="Courier New"/>
        </w:rPr>
        <w:t xml:space="preserve"> library.</w:t>
      </w:r>
      <w:r w:rsidR="00BC033B">
        <w:rPr>
          <w:rFonts w:cs="Courier New"/>
        </w:rPr>
        <w:t xml:space="preserve"> An </w:t>
      </w:r>
      <w:r w:rsidR="00BC033B" w:rsidRPr="00BC033B">
        <w:rPr>
          <w:rFonts w:cs="Courier New"/>
          <w:i/>
          <w:iCs/>
        </w:rPr>
        <w:t>ImGui</w:t>
      </w:r>
      <w:r w:rsidR="00BC033B">
        <w:rPr>
          <w:rFonts w:cs="Courier New"/>
        </w:rPr>
        <w:t xml:space="preserve"> button was added to both of these components</w:t>
      </w:r>
      <w:r w:rsidR="00E102A7">
        <w:rPr>
          <w:rFonts w:cs="Courier New"/>
        </w:rPr>
        <w:t xml:space="preserve">; upon pressing them, nine random values between </w:t>
      </w:r>
      <w:r w:rsidR="00E102A7">
        <w:rPr>
          <w:rFonts w:cs="Courier New"/>
          <w:i/>
          <w:iCs/>
        </w:rPr>
        <w:t>0</w:t>
      </w:r>
      <w:r w:rsidR="00E102A7">
        <w:rPr>
          <w:rFonts w:cs="Courier New"/>
        </w:rPr>
        <w:t xml:space="preserve"> and </w:t>
      </w:r>
      <w:r w:rsidR="00E102A7">
        <w:rPr>
          <w:rFonts w:cs="Courier New"/>
          <w:i/>
          <w:iCs/>
        </w:rPr>
        <w:t>255</w:t>
      </w:r>
      <w:r w:rsidR="00E102A7">
        <w:rPr>
          <w:rFonts w:cs="Courier New"/>
        </w:rPr>
        <w:t xml:space="preserve"> are calculated </w:t>
      </w:r>
      <w:r w:rsidR="00DB5EDA">
        <w:rPr>
          <w:rFonts w:cs="Courier New"/>
        </w:rPr>
        <w:t xml:space="preserve">and converted to the decimals stored in the material tint </w:t>
      </w:r>
      <w:r w:rsidR="00886C87">
        <w:rPr>
          <w:rFonts w:cs="Courier New"/>
        </w:rPr>
        <w:t xml:space="preserve">matrices. This completely randomises the </w:t>
      </w:r>
      <w:r w:rsidR="00886C87">
        <w:rPr>
          <w:rFonts w:cs="Courier New"/>
          <w:i/>
          <w:iCs/>
        </w:rPr>
        <w:t>ambient</w:t>
      </w:r>
      <w:r w:rsidR="00886C87">
        <w:rPr>
          <w:rFonts w:cs="Courier New"/>
        </w:rPr>
        <w:t xml:space="preserve">, </w:t>
      </w:r>
      <w:r w:rsidR="00886C87">
        <w:rPr>
          <w:rFonts w:cs="Courier New"/>
          <w:i/>
          <w:iCs/>
        </w:rPr>
        <w:t>specular</w:t>
      </w:r>
      <w:r w:rsidR="00886C87">
        <w:rPr>
          <w:rFonts w:cs="Courier New"/>
        </w:rPr>
        <w:t>, and</w:t>
      </w:r>
      <w:r w:rsidR="00886C87">
        <w:rPr>
          <w:i/>
          <w:iCs/>
        </w:rPr>
        <w:t xml:space="preserve"> diffuse</w:t>
      </w:r>
      <w:r w:rsidR="00886C87">
        <w:t xml:space="preserve"> tints. </w:t>
      </w:r>
      <w:r w:rsidR="00417419">
        <w:t xml:space="preserve">The point light colour randomisation was implemented a different way. This used the </w:t>
      </w:r>
      <w:r w:rsidR="00417419">
        <w:rPr>
          <w:rFonts w:ascii="Courier New" w:hAnsi="Courier New" w:cs="Courier New"/>
          <w:sz w:val="20"/>
          <w:szCs w:val="20"/>
        </w:rPr>
        <w:t>linearRand()</w:t>
      </w:r>
      <w:r w:rsidR="00417419">
        <w:rPr>
          <w:rFonts w:cs="Courier New"/>
        </w:rPr>
        <w:t xml:space="preserve"> function from </w:t>
      </w:r>
      <w:r w:rsidR="00417419">
        <w:rPr>
          <w:rFonts w:ascii="Courier New" w:hAnsi="Courier New" w:cs="Courier New"/>
          <w:sz w:val="20"/>
          <w:szCs w:val="20"/>
        </w:rPr>
        <w:t>&lt;glm/gtc/random.hpp&gt;</w:t>
      </w:r>
      <w:r w:rsidR="00417419">
        <w:rPr>
          <w:rFonts w:cs="Courier New"/>
        </w:rPr>
        <w:t>.</w:t>
      </w:r>
      <w:r w:rsidR="000A28B5">
        <w:rPr>
          <w:rFonts w:cs="Courier New"/>
        </w:rPr>
        <w:t xml:space="preserve"> </w:t>
      </w:r>
      <w:r w:rsidR="00724C2F">
        <w:rPr>
          <w:rFonts w:cs="Courier New"/>
        </w:rPr>
        <w:t xml:space="preserve">The same type of button was implemented but instead pressing it sets the </w:t>
      </w:r>
      <w:r w:rsidR="00724C2F" w:rsidRPr="00724C2F">
        <w:rPr>
          <w:rFonts w:cs="Courier New"/>
          <w:i/>
          <w:iCs/>
        </w:rPr>
        <w:t>colour</w:t>
      </w:r>
      <w:r w:rsidR="00724C2F">
        <w:rPr>
          <w:rFonts w:cs="Courier New"/>
        </w:rPr>
        <w:t xml:space="preserve"> attribute of the </w:t>
      </w:r>
      <w:r w:rsidR="00724C2F" w:rsidRPr="00724C2F">
        <w:rPr>
          <w:rFonts w:cs="Courier New"/>
          <w:i/>
          <w:iCs/>
        </w:rPr>
        <w:t>light</w:t>
      </w:r>
      <w:r w:rsidR="00724C2F">
        <w:rPr>
          <w:rFonts w:cs="Courier New"/>
        </w:rPr>
        <w:t xml:space="preserve"> to </w:t>
      </w:r>
      <w:r w:rsidR="005D5AEA">
        <w:rPr>
          <w:rFonts w:cs="Courier New"/>
        </w:rPr>
        <w:t xml:space="preserve">a vector of three random values between zero and one (and the final </w:t>
      </w:r>
      <w:r w:rsidR="0051761A">
        <w:rPr>
          <w:rFonts w:cs="Courier New"/>
        </w:rPr>
        <w:t>intensity value kept the same). This effectively randomises the colour of the light.</w:t>
      </w:r>
    </w:p>
    <w:sectPr w:rsidR="00CB4D42" w:rsidRPr="00417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40"/>
    <w:rsid w:val="000877F0"/>
    <w:rsid w:val="000A28B5"/>
    <w:rsid w:val="000A2DBB"/>
    <w:rsid w:val="000D6031"/>
    <w:rsid w:val="001524E1"/>
    <w:rsid w:val="001F6254"/>
    <w:rsid w:val="00207E35"/>
    <w:rsid w:val="00293613"/>
    <w:rsid w:val="002A7B63"/>
    <w:rsid w:val="002D112E"/>
    <w:rsid w:val="002D7082"/>
    <w:rsid w:val="002E1B19"/>
    <w:rsid w:val="00307A1F"/>
    <w:rsid w:val="00334E57"/>
    <w:rsid w:val="00396D3E"/>
    <w:rsid w:val="004130AB"/>
    <w:rsid w:val="00417419"/>
    <w:rsid w:val="004675A4"/>
    <w:rsid w:val="004713D0"/>
    <w:rsid w:val="00472ED0"/>
    <w:rsid w:val="004C107F"/>
    <w:rsid w:val="0051761A"/>
    <w:rsid w:val="00554665"/>
    <w:rsid w:val="00570AB0"/>
    <w:rsid w:val="005751F1"/>
    <w:rsid w:val="005B116D"/>
    <w:rsid w:val="005D5AEA"/>
    <w:rsid w:val="005F7340"/>
    <w:rsid w:val="006178AF"/>
    <w:rsid w:val="006A427F"/>
    <w:rsid w:val="006A4B80"/>
    <w:rsid w:val="00724C2F"/>
    <w:rsid w:val="00745192"/>
    <w:rsid w:val="00756074"/>
    <w:rsid w:val="007C3B9A"/>
    <w:rsid w:val="007F11FC"/>
    <w:rsid w:val="007F5B50"/>
    <w:rsid w:val="00805A6D"/>
    <w:rsid w:val="008076B0"/>
    <w:rsid w:val="00886C87"/>
    <w:rsid w:val="00956F95"/>
    <w:rsid w:val="009D6434"/>
    <w:rsid w:val="00A016C2"/>
    <w:rsid w:val="00AE25CB"/>
    <w:rsid w:val="00B568AF"/>
    <w:rsid w:val="00B86355"/>
    <w:rsid w:val="00BB0BD3"/>
    <w:rsid w:val="00BC033B"/>
    <w:rsid w:val="00C16BD4"/>
    <w:rsid w:val="00C2686D"/>
    <w:rsid w:val="00C36670"/>
    <w:rsid w:val="00C512E1"/>
    <w:rsid w:val="00C711B3"/>
    <w:rsid w:val="00CB4D42"/>
    <w:rsid w:val="00D65E80"/>
    <w:rsid w:val="00D82C40"/>
    <w:rsid w:val="00D84831"/>
    <w:rsid w:val="00DB5EDA"/>
    <w:rsid w:val="00E102A7"/>
    <w:rsid w:val="00E33EA0"/>
    <w:rsid w:val="00E70D85"/>
    <w:rsid w:val="00E9442B"/>
    <w:rsid w:val="00E95B81"/>
    <w:rsid w:val="00EA6416"/>
    <w:rsid w:val="00EC6530"/>
    <w:rsid w:val="00EF4FFD"/>
    <w:rsid w:val="00F42757"/>
    <w:rsid w:val="00FC25D3"/>
    <w:rsid w:val="00FC3638"/>
    <w:rsid w:val="00FD44B3"/>
    <w:rsid w:val="00FF1A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0A78"/>
  <w15:chartTrackingRefBased/>
  <w15:docId w15:val="{CF8E8518-E7FA-4BDD-A07F-5F018EC1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2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2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2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2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2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2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2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2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2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2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2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2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2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2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2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2C40"/>
    <w:rPr>
      <w:rFonts w:eastAsiaTheme="majorEastAsia" w:cstheme="majorBidi"/>
      <w:color w:val="272727" w:themeColor="text1" w:themeTint="D8"/>
    </w:rPr>
  </w:style>
  <w:style w:type="paragraph" w:styleId="Title">
    <w:name w:val="Title"/>
    <w:basedOn w:val="Normal"/>
    <w:next w:val="Normal"/>
    <w:link w:val="TitleChar"/>
    <w:uiPriority w:val="10"/>
    <w:qFormat/>
    <w:rsid w:val="00D82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2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2C40"/>
    <w:pPr>
      <w:spacing w:before="160"/>
      <w:jc w:val="center"/>
    </w:pPr>
    <w:rPr>
      <w:i/>
      <w:iCs/>
      <w:color w:val="404040" w:themeColor="text1" w:themeTint="BF"/>
    </w:rPr>
  </w:style>
  <w:style w:type="character" w:customStyle="1" w:styleId="QuoteChar">
    <w:name w:val="Quote Char"/>
    <w:basedOn w:val="DefaultParagraphFont"/>
    <w:link w:val="Quote"/>
    <w:uiPriority w:val="29"/>
    <w:rsid w:val="00D82C40"/>
    <w:rPr>
      <w:i/>
      <w:iCs/>
      <w:color w:val="404040" w:themeColor="text1" w:themeTint="BF"/>
    </w:rPr>
  </w:style>
  <w:style w:type="paragraph" w:styleId="ListParagraph">
    <w:name w:val="List Paragraph"/>
    <w:basedOn w:val="Normal"/>
    <w:uiPriority w:val="34"/>
    <w:qFormat/>
    <w:rsid w:val="00D82C40"/>
    <w:pPr>
      <w:ind w:left="720"/>
      <w:contextualSpacing/>
    </w:pPr>
  </w:style>
  <w:style w:type="character" w:styleId="IntenseEmphasis">
    <w:name w:val="Intense Emphasis"/>
    <w:basedOn w:val="DefaultParagraphFont"/>
    <w:uiPriority w:val="21"/>
    <w:qFormat/>
    <w:rsid w:val="00D82C40"/>
    <w:rPr>
      <w:i/>
      <w:iCs/>
      <w:color w:val="0F4761" w:themeColor="accent1" w:themeShade="BF"/>
    </w:rPr>
  </w:style>
  <w:style w:type="paragraph" w:styleId="IntenseQuote">
    <w:name w:val="Intense Quote"/>
    <w:basedOn w:val="Normal"/>
    <w:next w:val="Normal"/>
    <w:link w:val="IntenseQuoteChar"/>
    <w:uiPriority w:val="30"/>
    <w:qFormat/>
    <w:rsid w:val="00D82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2C40"/>
    <w:rPr>
      <w:i/>
      <w:iCs/>
      <w:color w:val="0F4761" w:themeColor="accent1" w:themeShade="BF"/>
    </w:rPr>
  </w:style>
  <w:style w:type="character" w:styleId="IntenseReference">
    <w:name w:val="Intense Reference"/>
    <w:basedOn w:val="DefaultParagraphFont"/>
    <w:uiPriority w:val="32"/>
    <w:qFormat/>
    <w:rsid w:val="00D82C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Meleca</dc:creator>
  <cp:keywords/>
  <dc:description/>
  <cp:lastModifiedBy>Zane Meleca</cp:lastModifiedBy>
  <cp:revision>70</cp:revision>
  <dcterms:created xsi:type="dcterms:W3CDTF">2024-05-20T07:36:00Z</dcterms:created>
  <dcterms:modified xsi:type="dcterms:W3CDTF">2024-05-20T13:08:00Z</dcterms:modified>
</cp:coreProperties>
</file>