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B1A38" w14:textId="4BC00C95" w:rsidR="003E7660" w:rsidRPr="006167A4" w:rsidRDefault="003E7660" w:rsidP="003E7660">
      <w:pPr>
        <w:rPr>
          <w:rFonts w:ascii="Arial" w:hAnsi="Arial" w:cs="Arial"/>
          <w:sz w:val="22"/>
          <w:szCs w:val="22"/>
          <w:lang w:val="en-GB"/>
        </w:rPr>
      </w:pPr>
    </w:p>
    <w:p w14:paraId="55E9C3AA" w14:textId="77777777" w:rsidR="003E7660" w:rsidRDefault="003E7660" w:rsidP="003E7660">
      <w:pPr>
        <w:rPr>
          <w:rFonts w:ascii="Arial" w:hAnsi="Arial" w:cs="Arial"/>
          <w:b/>
          <w:bCs/>
          <w:sz w:val="22"/>
          <w:szCs w:val="22"/>
        </w:rPr>
      </w:pPr>
      <w:r w:rsidRPr="006167A4">
        <w:rPr>
          <w:rFonts w:ascii="Arial" w:hAnsi="Arial" w:cs="Arial"/>
          <w:b/>
          <w:bCs/>
          <w:sz w:val="22"/>
          <w:szCs w:val="22"/>
        </w:rPr>
        <w:t xml:space="preserve">Welkom bij </w:t>
      </w:r>
      <w:proofErr w:type="spellStart"/>
      <w:r w:rsidRPr="006167A4">
        <w:rPr>
          <w:rFonts w:ascii="Arial" w:hAnsi="Arial" w:cs="Arial"/>
          <w:b/>
          <w:bCs/>
          <w:sz w:val="22"/>
          <w:szCs w:val="22"/>
        </w:rPr>
        <w:t>CHEMtrend</w:t>
      </w:r>
      <w:proofErr w:type="spellEnd"/>
    </w:p>
    <w:p w14:paraId="7955EF3B" w14:textId="4B3DF464" w:rsidR="003E7660" w:rsidRPr="006167A4" w:rsidRDefault="003E7660" w:rsidP="003E7660">
      <w:pPr>
        <w:rPr>
          <w:rFonts w:ascii="Arial" w:hAnsi="Arial" w:cs="Arial"/>
          <w:sz w:val="22"/>
          <w:szCs w:val="22"/>
        </w:rPr>
      </w:pPr>
      <w:proofErr w:type="spellStart"/>
      <w:r w:rsidRPr="006167A4">
        <w:rPr>
          <w:rFonts w:ascii="Arial" w:hAnsi="Arial" w:cs="Arial"/>
          <w:sz w:val="22"/>
          <w:szCs w:val="22"/>
        </w:rPr>
        <w:t>CHEMtrend</w:t>
      </w:r>
      <w:proofErr w:type="spellEnd"/>
      <w:r w:rsidRPr="006167A4">
        <w:rPr>
          <w:rFonts w:ascii="Arial" w:hAnsi="Arial" w:cs="Arial"/>
          <w:sz w:val="22"/>
          <w:szCs w:val="22"/>
        </w:rPr>
        <w:t xml:space="preserve"> is een </w:t>
      </w:r>
      <w:r w:rsidR="007F4FFC">
        <w:rPr>
          <w:rFonts w:ascii="Arial" w:hAnsi="Arial" w:cs="Arial"/>
          <w:sz w:val="22"/>
          <w:szCs w:val="22"/>
        </w:rPr>
        <w:t xml:space="preserve">website </w:t>
      </w:r>
      <w:r w:rsidR="00EB3D56">
        <w:rPr>
          <w:rFonts w:ascii="Arial" w:hAnsi="Arial" w:cs="Arial"/>
          <w:sz w:val="22"/>
          <w:szCs w:val="22"/>
        </w:rPr>
        <w:t xml:space="preserve">waarin, met het oog op de taakuitvoering van waterbeheerders, waterschappen en provincies, op één plek de beschikbare publieke meetdata betreffende de aanwezigheid van vele chemische stoffen in het oppervlaktewater in Nederland worden getoond alsmede de ontwikkeling van de aanwezigheid van deze stoffen in de tijd in de vorm van trendgrafieken. </w:t>
      </w:r>
      <w:r w:rsidRPr="006167A4">
        <w:rPr>
          <w:rFonts w:ascii="Arial" w:hAnsi="Arial" w:cs="Arial"/>
          <w:sz w:val="22"/>
          <w:szCs w:val="22"/>
        </w:rPr>
        <w:t xml:space="preserve">Hiermee </w:t>
      </w:r>
      <w:r>
        <w:rPr>
          <w:rFonts w:ascii="Arial" w:hAnsi="Arial" w:cs="Arial"/>
          <w:sz w:val="22"/>
          <w:szCs w:val="22"/>
        </w:rPr>
        <w:t>wordt</w:t>
      </w:r>
      <w:r w:rsidRPr="006167A4">
        <w:rPr>
          <w:rFonts w:ascii="Arial" w:hAnsi="Arial" w:cs="Arial"/>
          <w:sz w:val="22"/>
          <w:szCs w:val="22"/>
        </w:rPr>
        <w:t xml:space="preserve"> een landelijk beeld </w:t>
      </w:r>
      <w:r>
        <w:rPr>
          <w:rFonts w:ascii="Arial" w:hAnsi="Arial" w:cs="Arial"/>
          <w:sz w:val="22"/>
          <w:szCs w:val="22"/>
        </w:rPr>
        <w:t>weergegeven</w:t>
      </w:r>
      <w:r w:rsidRPr="006167A4">
        <w:rPr>
          <w:rFonts w:ascii="Arial" w:hAnsi="Arial" w:cs="Arial"/>
          <w:sz w:val="22"/>
          <w:szCs w:val="22"/>
        </w:rPr>
        <w:t xml:space="preserve"> en </w:t>
      </w:r>
      <w:r>
        <w:rPr>
          <w:rFonts w:ascii="Arial" w:hAnsi="Arial" w:cs="Arial"/>
          <w:sz w:val="22"/>
          <w:szCs w:val="22"/>
        </w:rPr>
        <w:t xml:space="preserve">wordt </w:t>
      </w:r>
      <w:r w:rsidRPr="006167A4">
        <w:rPr>
          <w:rFonts w:ascii="Arial" w:hAnsi="Arial" w:cs="Arial"/>
          <w:sz w:val="22"/>
          <w:szCs w:val="22"/>
        </w:rPr>
        <w:t>de ontwikkeling van de waterkwaliteit inzichtelijk gemaakt zowel in de Rijkswateren als in de regionale watersystemen.</w:t>
      </w:r>
    </w:p>
    <w:p w14:paraId="70C790B5" w14:textId="77777777" w:rsidR="003E7660" w:rsidRPr="006167A4" w:rsidRDefault="003E7660" w:rsidP="003E7660">
      <w:pPr>
        <w:rPr>
          <w:rFonts w:ascii="Arial" w:hAnsi="Arial" w:cs="Arial"/>
          <w:b/>
          <w:bCs/>
          <w:i/>
          <w:iCs/>
          <w:sz w:val="22"/>
          <w:szCs w:val="22"/>
        </w:rPr>
      </w:pPr>
      <w:r w:rsidRPr="006167A4">
        <w:rPr>
          <w:rFonts w:ascii="Arial" w:hAnsi="Arial" w:cs="Arial"/>
          <w:b/>
          <w:bCs/>
          <w:i/>
          <w:iCs/>
          <w:sz w:val="22"/>
          <w:szCs w:val="22"/>
        </w:rPr>
        <w:t>Herkomst data</w:t>
      </w:r>
    </w:p>
    <w:p w14:paraId="33076DB6" w14:textId="1D429B73" w:rsidR="003E7660" w:rsidRPr="006167A4" w:rsidRDefault="003E7660" w:rsidP="003E7660">
      <w:pPr>
        <w:rPr>
          <w:rFonts w:ascii="Arial" w:hAnsi="Arial" w:cs="Arial"/>
          <w:sz w:val="22"/>
          <w:szCs w:val="22"/>
        </w:rPr>
      </w:pPr>
      <w:r w:rsidRPr="006167A4">
        <w:rPr>
          <w:rFonts w:ascii="Arial" w:hAnsi="Arial" w:cs="Arial"/>
          <w:sz w:val="22"/>
          <w:szCs w:val="22"/>
        </w:rPr>
        <w:t xml:space="preserve">Voor het vullen van de </w:t>
      </w:r>
      <w:proofErr w:type="spellStart"/>
      <w:r w:rsidRPr="006167A4">
        <w:rPr>
          <w:rFonts w:ascii="Arial" w:hAnsi="Arial" w:cs="Arial"/>
          <w:sz w:val="22"/>
          <w:szCs w:val="22"/>
        </w:rPr>
        <w:t>CHEMtrend</w:t>
      </w:r>
      <w:proofErr w:type="spellEnd"/>
      <w:r w:rsidRPr="006167A4">
        <w:rPr>
          <w:rFonts w:ascii="Arial" w:hAnsi="Arial" w:cs="Arial"/>
          <w:sz w:val="22"/>
          <w:szCs w:val="22"/>
        </w:rPr>
        <w:t xml:space="preserve"> database is gebruik gemaakt van de meetdata van chemische stoffen </w:t>
      </w:r>
      <w:r>
        <w:rPr>
          <w:rFonts w:ascii="Arial" w:hAnsi="Arial" w:cs="Arial"/>
          <w:sz w:val="22"/>
          <w:szCs w:val="22"/>
        </w:rPr>
        <w:t xml:space="preserve">afkomstig van de  </w:t>
      </w:r>
      <w:bookmarkStart w:id="0" w:name="_Hlk187841429"/>
      <w:r>
        <w:rPr>
          <w:rFonts w:ascii="Arial" w:hAnsi="Arial" w:cs="Arial"/>
          <w:sz w:val="22"/>
          <w:szCs w:val="22"/>
        </w:rPr>
        <w:t xml:space="preserve">Landelijke </w:t>
      </w:r>
      <w:r w:rsidRPr="00222774">
        <w:rPr>
          <w:rFonts w:ascii="Arial" w:hAnsi="Arial" w:cs="Arial"/>
          <w:sz w:val="22"/>
          <w:szCs w:val="22"/>
        </w:rPr>
        <w:t>Enquête Waterkwaliteit</w:t>
      </w:r>
      <w:r>
        <w:rPr>
          <w:rFonts w:ascii="Arial" w:hAnsi="Arial" w:cs="Arial"/>
          <w:sz w:val="22"/>
          <w:szCs w:val="22"/>
        </w:rPr>
        <w:t xml:space="preserve"> (</w:t>
      </w:r>
      <w:r w:rsidRPr="006167A4">
        <w:rPr>
          <w:rFonts w:ascii="Arial" w:hAnsi="Arial" w:cs="Arial"/>
          <w:sz w:val="22"/>
          <w:szCs w:val="22"/>
        </w:rPr>
        <w:t>LEW</w:t>
      </w:r>
      <w:r>
        <w:rPr>
          <w:rFonts w:ascii="Arial" w:hAnsi="Arial" w:cs="Arial"/>
          <w:sz w:val="22"/>
          <w:szCs w:val="22"/>
        </w:rPr>
        <w:t>)</w:t>
      </w:r>
      <w:r w:rsidRPr="006167A4">
        <w:rPr>
          <w:rFonts w:ascii="Arial" w:hAnsi="Arial" w:cs="Arial"/>
          <w:sz w:val="22"/>
          <w:szCs w:val="22"/>
        </w:rPr>
        <w:t xml:space="preserve"> </w:t>
      </w:r>
      <w:bookmarkEnd w:id="0"/>
      <w:r w:rsidRPr="006167A4">
        <w:rPr>
          <w:rFonts w:ascii="Arial" w:hAnsi="Arial" w:cs="Arial"/>
          <w:sz w:val="22"/>
          <w:szCs w:val="22"/>
        </w:rPr>
        <w:t xml:space="preserve">en beschikbaar gemaakt via het </w:t>
      </w:r>
      <w:bookmarkStart w:id="1" w:name="_Hlk187841291"/>
      <w:r w:rsidR="004C09F1">
        <w:rPr>
          <w:rFonts w:ascii="Arial" w:hAnsi="Arial" w:cs="Arial"/>
          <w:sz w:val="22"/>
          <w:szCs w:val="22"/>
        </w:rPr>
        <w:t>I</w:t>
      </w:r>
      <w:r>
        <w:rPr>
          <w:rFonts w:ascii="Arial" w:hAnsi="Arial" w:cs="Arial"/>
          <w:sz w:val="22"/>
          <w:szCs w:val="22"/>
        </w:rPr>
        <w:t>nformatiehuis Water – W</w:t>
      </w:r>
      <w:r w:rsidRPr="006167A4">
        <w:rPr>
          <w:rFonts w:ascii="Arial" w:hAnsi="Arial" w:cs="Arial"/>
          <w:sz w:val="22"/>
          <w:szCs w:val="22"/>
        </w:rPr>
        <w:t>aterkwaliteitsportaa</w:t>
      </w:r>
      <w:bookmarkEnd w:id="1"/>
      <w:r w:rsidRPr="006167A4">
        <w:rPr>
          <w:rFonts w:ascii="Arial" w:hAnsi="Arial" w:cs="Arial"/>
          <w:sz w:val="22"/>
          <w:szCs w:val="22"/>
        </w:rPr>
        <w:t>l</w:t>
      </w:r>
      <w:r>
        <w:rPr>
          <w:rFonts w:ascii="Arial" w:hAnsi="Arial" w:cs="Arial"/>
          <w:sz w:val="22"/>
          <w:szCs w:val="22"/>
        </w:rPr>
        <w:t xml:space="preserve"> </w:t>
      </w:r>
      <w:bookmarkStart w:id="2" w:name="_Hlk187841324"/>
      <w:r>
        <w:rPr>
          <w:rFonts w:ascii="Arial" w:hAnsi="Arial" w:cs="Arial"/>
          <w:sz w:val="22"/>
          <w:szCs w:val="22"/>
        </w:rPr>
        <w:t>(meer informatie via</w:t>
      </w:r>
      <w:r w:rsidR="000853A2">
        <w:rPr>
          <w:rFonts w:ascii="Arial" w:hAnsi="Arial" w:cs="Arial"/>
          <w:sz w:val="22"/>
          <w:szCs w:val="22"/>
        </w:rPr>
        <w:t xml:space="preserve"> </w:t>
      </w:r>
      <w:hyperlink r:id="rId5" w:history="1">
        <w:r w:rsidR="000853A2" w:rsidRPr="00704738">
          <w:rPr>
            <w:rStyle w:val="Hyperlink"/>
            <w:rFonts w:ascii="Arial" w:hAnsi="Arial" w:cs="Arial"/>
            <w:sz w:val="22"/>
            <w:szCs w:val="22"/>
          </w:rPr>
          <w:t>https://www.waterkwaliteitsportaal.nl/</w:t>
        </w:r>
      </w:hyperlink>
      <w:bookmarkEnd w:id="2"/>
      <w:r w:rsidR="000853A2">
        <w:rPr>
          <w:rFonts w:ascii="Arial" w:hAnsi="Arial" w:cs="Arial"/>
          <w:sz w:val="22"/>
          <w:szCs w:val="22"/>
        </w:rPr>
        <w:t>)</w:t>
      </w:r>
      <w:r w:rsidRPr="006167A4">
        <w:rPr>
          <w:rFonts w:ascii="Arial" w:hAnsi="Arial" w:cs="Arial"/>
          <w:sz w:val="22"/>
          <w:szCs w:val="22"/>
        </w:rPr>
        <w:t>. Dit betreft data voor MNLSO-meetlocaties in de regionale wateren. Aanvullend is voor de Rijkswateren meetdata toegevoegd d</w:t>
      </w:r>
      <w:r w:rsidR="00A4363F">
        <w:rPr>
          <w:rFonts w:ascii="Arial" w:hAnsi="Arial" w:cs="Arial"/>
          <w:sz w:val="22"/>
          <w:szCs w:val="22"/>
        </w:rPr>
        <w:t>ie</w:t>
      </w:r>
      <w:r>
        <w:rPr>
          <w:rFonts w:ascii="Arial" w:hAnsi="Arial" w:cs="Arial"/>
          <w:sz w:val="22"/>
          <w:szCs w:val="22"/>
        </w:rPr>
        <w:t xml:space="preserve"> afkomstig is van Rijkswaterstaat en</w:t>
      </w:r>
      <w:r w:rsidRPr="006167A4">
        <w:rPr>
          <w:rFonts w:ascii="Arial" w:hAnsi="Arial" w:cs="Arial"/>
          <w:sz w:val="22"/>
          <w:szCs w:val="22"/>
        </w:rPr>
        <w:t xml:space="preserve"> ook </w:t>
      </w:r>
      <w:r>
        <w:rPr>
          <w:rFonts w:ascii="Arial" w:hAnsi="Arial" w:cs="Arial"/>
          <w:sz w:val="22"/>
          <w:szCs w:val="22"/>
        </w:rPr>
        <w:t>beschikbaar is</w:t>
      </w:r>
      <w:r w:rsidRPr="006167A4">
        <w:rPr>
          <w:rFonts w:ascii="Arial" w:hAnsi="Arial" w:cs="Arial"/>
          <w:sz w:val="22"/>
          <w:szCs w:val="22"/>
        </w:rPr>
        <w:t xml:space="preserve"> via </w:t>
      </w:r>
      <w:hyperlink r:id="rId6" w:tgtFrame="_blank" w:history="1">
        <w:r w:rsidRPr="006167A4">
          <w:rPr>
            <w:rStyle w:val="Hyperlink"/>
            <w:rFonts w:ascii="Arial" w:hAnsi="Arial" w:cs="Arial"/>
            <w:sz w:val="22"/>
            <w:szCs w:val="22"/>
          </w:rPr>
          <w:t>waterinfo.rws.nl</w:t>
        </w:r>
      </w:hyperlink>
      <w:r w:rsidRPr="006167A4">
        <w:rPr>
          <w:rFonts w:ascii="Arial" w:hAnsi="Arial" w:cs="Arial"/>
          <w:sz w:val="22"/>
          <w:szCs w:val="22"/>
        </w:rPr>
        <w:t xml:space="preserve">. De </w:t>
      </w:r>
      <w:proofErr w:type="spellStart"/>
      <w:r w:rsidRPr="006167A4">
        <w:rPr>
          <w:rFonts w:ascii="Arial" w:hAnsi="Arial" w:cs="Arial"/>
          <w:sz w:val="22"/>
          <w:szCs w:val="22"/>
        </w:rPr>
        <w:t>CHEMtrend</w:t>
      </w:r>
      <w:proofErr w:type="spellEnd"/>
      <w:r w:rsidRPr="006167A4">
        <w:rPr>
          <w:rFonts w:ascii="Arial" w:hAnsi="Arial" w:cs="Arial"/>
          <w:sz w:val="22"/>
          <w:szCs w:val="22"/>
        </w:rPr>
        <w:t xml:space="preserve"> database wordt jaarlijks bijgewerkt met recente monitoringsdata uit genoemde onderliggende databases.</w:t>
      </w:r>
    </w:p>
    <w:p w14:paraId="3F089FA1" w14:textId="77777777" w:rsidR="003E7660" w:rsidRPr="006167A4" w:rsidRDefault="003E7660" w:rsidP="003E7660">
      <w:pPr>
        <w:rPr>
          <w:rFonts w:ascii="Arial" w:hAnsi="Arial" w:cs="Arial"/>
          <w:b/>
          <w:bCs/>
          <w:i/>
          <w:iCs/>
          <w:sz w:val="22"/>
          <w:szCs w:val="22"/>
        </w:rPr>
      </w:pPr>
      <w:r w:rsidRPr="006167A4">
        <w:rPr>
          <w:rFonts w:ascii="Arial" w:hAnsi="Arial" w:cs="Arial"/>
          <w:b/>
          <w:bCs/>
          <w:i/>
          <w:iCs/>
          <w:sz w:val="22"/>
          <w:szCs w:val="22"/>
        </w:rPr>
        <w:t>Trendbepaling</w:t>
      </w:r>
    </w:p>
    <w:p w14:paraId="48E0CC63" w14:textId="77777777" w:rsidR="003E7660" w:rsidRPr="006167A4" w:rsidRDefault="003E7660" w:rsidP="003E7660">
      <w:pPr>
        <w:rPr>
          <w:rFonts w:ascii="Arial" w:hAnsi="Arial" w:cs="Arial"/>
          <w:sz w:val="22"/>
          <w:szCs w:val="22"/>
        </w:rPr>
      </w:pPr>
      <w:r w:rsidRPr="006167A4">
        <w:rPr>
          <w:rFonts w:ascii="Arial" w:hAnsi="Arial" w:cs="Arial"/>
          <w:sz w:val="22"/>
          <w:szCs w:val="22"/>
        </w:rPr>
        <w:t>Voor de individuele meetlocaties zijn drie verschillende trendbepalingen uitgevoerd:</w:t>
      </w:r>
    </w:p>
    <w:p w14:paraId="730DD731" w14:textId="77777777" w:rsidR="003E7660" w:rsidRPr="006167A4" w:rsidRDefault="003E7660" w:rsidP="003E7660">
      <w:pPr>
        <w:numPr>
          <w:ilvl w:val="0"/>
          <w:numId w:val="5"/>
        </w:numPr>
        <w:rPr>
          <w:rFonts w:ascii="Arial" w:hAnsi="Arial" w:cs="Arial"/>
          <w:sz w:val="22"/>
          <w:szCs w:val="22"/>
        </w:rPr>
      </w:pPr>
      <w:r w:rsidRPr="006167A4">
        <w:rPr>
          <w:rFonts w:ascii="Arial" w:hAnsi="Arial" w:cs="Arial"/>
          <w:sz w:val="22"/>
          <w:szCs w:val="22"/>
        </w:rPr>
        <w:t xml:space="preserve">De </w:t>
      </w:r>
      <w:proofErr w:type="spellStart"/>
      <w:r w:rsidRPr="006167A4">
        <w:rPr>
          <w:rFonts w:ascii="Arial" w:hAnsi="Arial" w:cs="Arial"/>
          <w:sz w:val="22"/>
          <w:szCs w:val="22"/>
        </w:rPr>
        <w:t>Seasonal</w:t>
      </w:r>
      <w:proofErr w:type="spellEnd"/>
      <w:r w:rsidRPr="006167A4">
        <w:rPr>
          <w:rFonts w:ascii="Arial" w:hAnsi="Arial" w:cs="Arial"/>
          <w:sz w:val="22"/>
          <w:szCs w:val="22"/>
        </w:rPr>
        <w:t xml:space="preserve"> Mann </w:t>
      </w:r>
      <w:proofErr w:type="spellStart"/>
      <w:r w:rsidRPr="006167A4">
        <w:rPr>
          <w:rFonts w:ascii="Arial" w:hAnsi="Arial" w:cs="Arial"/>
          <w:sz w:val="22"/>
          <w:szCs w:val="22"/>
        </w:rPr>
        <w:t>Kendall</w:t>
      </w:r>
      <w:proofErr w:type="spellEnd"/>
      <w:r w:rsidRPr="006167A4">
        <w:rPr>
          <w:rFonts w:ascii="Arial" w:hAnsi="Arial" w:cs="Arial"/>
          <w:sz w:val="22"/>
          <w:szCs w:val="22"/>
        </w:rPr>
        <w:t xml:space="preserve"> trendtest (Hirsch </w:t>
      </w:r>
      <w:proofErr w:type="spellStart"/>
      <w:r w:rsidRPr="006167A4">
        <w:rPr>
          <w:rFonts w:ascii="Arial" w:hAnsi="Arial" w:cs="Arial"/>
          <w:sz w:val="22"/>
          <w:szCs w:val="22"/>
        </w:rPr>
        <w:t>and</w:t>
      </w:r>
      <w:proofErr w:type="spellEnd"/>
      <w:r w:rsidRPr="006167A4">
        <w:rPr>
          <w:rFonts w:ascii="Arial" w:hAnsi="Arial" w:cs="Arial"/>
          <w:sz w:val="22"/>
          <w:szCs w:val="22"/>
        </w:rPr>
        <w:t xml:space="preserve"> Slack 1984) is een statistische test die aangeeft of er een significante opwaartse of neerwaartse trend in de gegevens aanwezig is.</w:t>
      </w:r>
    </w:p>
    <w:p w14:paraId="75055BD9" w14:textId="77777777" w:rsidR="003E7660" w:rsidRPr="006167A4" w:rsidRDefault="003E7660" w:rsidP="003E7660">
      <w:pPr>
        <w:numPr>
          <w:ilvl w:val="0"/>
          <w:numId w:val="5"/>
        </w:numPr>
        <w:rPr>
          <w:rFonts w:ascii="Arial" w:hAnsi="Arial" w:cs="Arial"/>
          <w:sz w:val="22"/>
          <w:szCs w:val="22"/>
        </w:rPr>
      </w:pPr>
      <w:r w:rsidRPr="006167A4">
        <w:rPr>
          <w:rFonts w:ascii="Arial" w:hAnsi="Arial" w:cs="Arial"/>
          <w:sz w:val="22"/>
          <w:szCs w:val="22"/>
        </w:rPr>
        <w:t xml:space="preserve">De </w:t>
      </w:r>
      <w:proofErr w:type="spellStart"/>
      <w:r w:rsidRPr="006167A4">
        <w:rPr>
          <w:rFonts w:ascii="Arial" w:hAnsi="Arial" w:cs="Arial"/>
          <w:sz w:val="22"/>
          <w:szCs w:val="22"/>
        </w:rPr>
        <w:t>Theil</w:t>
      </w:r>
      <w:proofErr w:type="spellEnd"/>
      <w:r w:rsidRPr="006167A4">
        <w:rPr>
          <w:rFonts w:ascii="Arial" w:hAnsi="Arial" w:cs="Arial"/>
          <w:sz w:val="22"/>
          <w:szCs w:val="22"/>
        </w:rPr>
        <w:t>-Sen hellingschatter (Hirsch et al. 1982) is een methode waarmee de mediane trendhelling met het 95% betrouwbaarheidsinterval wordt bepaald.</w:t>
      </w:r>
    </w:p>
    <w:p w14:paraId="69A18725" w14:textId="77777777" w:rsidR="003E7660" w:rsidRPr="006167A4" w:rsidRDefault="003E7660" w:rsidP="003E7660">
      <w:pPr>
        <w:numPr>
          <w:ilvl w:val="0"/>
          <w:numId w:val="5"/>
        </w:numPr>
        <w:rPr>
          <w:rFonts w:ascii="Arial" w:hAnsi="Arial" w:cs="Arial"/>
          <w:sz w:val="22"/>
          <w:szCs w:val="22"/>
        </w:rPr>
      </w:pPr>
      <w:r w:rsidRPr="006167A4">
        <w:rPr>
          <w:rFonts w:ascii="Arial" w:hAnsi="Arial" w:cs="Arial"/>
          <w:sz w:val="22"/>
          <w:szCs w:val="22"/>
        </w:rPr>
        <w:t>De LOWESS-trendlijn (Cleveland 1979) trekt een globale kromme een soort lokale mediaan door de meetgegevens waardoor een trendlijn ontstaat die bijvoorbeeld kan afvlakken als een trend niet doorzet.</w:t>
      </w:r>
    </w:p>
    <w:p w14:paraId="74CA8542" w14:textId="77777777" w:rsidR="003E7660" w:rsidRPr="006167A4" w:rsidRDefault="003E7660" w:rsidP="003E7660">
      <w:pPr>
        <w:rPr>
          <w:rFonts w:ascii="Arial" w:hAnsi="Arial" w:cs="Arial"/>
          <w:sz w:val="22"/>
          <w:szCs w:val="22"/>
        </w:rPr>
      </w:pPr>
      <w:r w:rsidRPr="006167A4">
        <w:rPr>
          <w:rFonts w:ascii="Arial" w:hAnsi="Arial" w:cs="Arial"/>
          <w:sz w:val="22"/>
          <w:szCs w:val="22"/>
        </w:rPr>
        <w:t>Een meetpunt-stof combinatie (bijvoorbeeld Zink in AMSDM) is als ‘trendgeschikt’ beoordeeld, indien de meetreeks aan onderstaande criteria voldoet:</w:t>
      </w:r>
    </w:p>
    <w:p w14:paraId="1867279F" w14:textId="77777777" w:rsidR="003E7660" w:rsidRPr="006167A4" w:rsidRDefault="003E7660" w:rsidP="003E7660">
      <w:pPr>
        <w:numPr>
          <w:ilvl w:val="0"/>
          <w:numId w:val="6"/>
        </w:numPr>
        <w:rPr>
          <w:rFonts w:ascii="Arial" w:hAnsi="Arial" w:cs="Arial"/>
          <w:sz w:val="22"/>
          <w:szCs w:val="22"/>
        </w:rPr>
      </w:pPr>
      <w:r w:rsidRPr="006167A4">
        <w:rPr>
          <w:rFonts w:ascii="Arial" w:hAnsi="Arial" w:cs="Arial"/>
          <w:sz w:val="22"/>
          <w:szCs w:val="22"/>
        </w:rPr>
        <w:t>Minimaal 4 metingen per jaar en minimaal 50% boven de rapportagegrens.</w:t>
      </w:r>
    </w:p>
    <w:p w14:paraId="4867AEF1" w14:textId="77777777" w:rsidR="003E7660" w:rsidRPr="006167A4" w:rsidRDefault="003E7660" w:rsidP="003E7660">
      <w:pPr>
        <w:numPr>
          <w:ilvl w:val="0"/>
          <w:numId w:val="6"/>
        </w:numPr>
        <w:rPr>
          <w:rFonts w:ascii="Arial" w:hAnsi="Arial" w:cs="Arial"/>
          <w:sz w:val="22"/>
          <w:szCs w:val="22"/>
        </w:rPr>
      </w:pPr>
      <w:r w:rsidRPr="006167A4">
        <w:rPr>
          <w:rFonts w:ascii="Arial" w:hAnsi="Arial" w:cs="Arial"/>
          <w:sz w:val="22"/>
          <w:szCs w:val="22"/>
        </w:rPr>
        <w:t>Minimaal 5 jaar data en 1 van die jaren in de afgelopen 3 jaar.</w:t>
      </w:r>
    </w:p>
    <w:p w14:paraId="4CAF2586" w14:textId="77777777" w:rsidR="003E7660" w:rsidRPr="006167A4" w:rsidRDefault="003E7660" w:rsidP="003E7660">
      <w:pPr>
        <w:numPr>
          <w:ilvl w:val="0"/>
          <w:numId w:val="6"/>
        </w:numPr>
        <w:rPr>
          <w:rFonts w:ascii="Arial" w:hAnsi="Arial" w:cs="Arial"/>
          <w:sz w:val="22"/>
          <w:szCs w:val="22"/>
        </w:rPr>
      </w:pPr>
      <w:r w:rsidRPr="006167A4">
        <w:rPr>
          <w:rFonts w:ascii="Arial" w:hAnsi="Arial" w:cs="Arial"/>
          <w:sz w:val="22"/>
          <w:szCs w:val="22"/>
        </w:rPr>
        <w:t>Verwijdering begindata bij parameter-meetpunt combinaties met een data gat van meer dan 9 jaar.</w:t>
      </w:r>
    </w:p>
    <w:p w14:paraId="763F5494" w14:textId="77777777" w:rsidR="003E7660" w:rsidRPr="006167A4" w:rsidRDefault="003E7660" w:rsidP="003E7660">
      <w:pPr>
        <w:rPr>
          <w:rFonts w:ascii="Arial" w:hAnsi="Arial" w:cs="Arial"/>
          <w:sz w:val="22"/>
          <w:szCs w:val="22"/>
        </w:rPr>
      </w:pPr>
      <w:r w:rsidRPr="006167A4">
        <w:rPr>
          <w:rFonts w:ascii="Arial" w:hAnsi="Arial" w:cs="Arial"/>
          <w:sz w:val="22"/>
          <w:szCs w:val="22"/>
        </w:rPr>
        <w:t>Meer informatie over de gepresenteerde data en trendberekening is terug te vinden in de volgende rapportage:</w:t>
      </w:r>
    </w:p>
    <w:p w14:paraId="769C95DE" w14:textId="77777777" w:rsidR="003E7660" w:rsidRPr="006167A4" w:rsidRDefault="003E7660" w:rsidP="003E7660">
      <w:pPr>
        <w:numPr>
          <w:ilvl w:val="0"/>
          <w:numId w:val="7"/>
        </w:numPr>
        <w:rPr>
          <w:rFonts w:ascii="Arial" w:hAnsi="Arial" w:cs="Arial"/>
          <w:sz w:val="22"/>
          <w:szCs w:val="22"/>
        </w:rPr>
      </w:pPr>
      <w:r w:rsidRPr="006167A4">
        <w:rPr>
          <w:rFonts w:ascii="Arial" w:hAnsi="Arial" w:cs="Arial"/>
          <w:sz w:val="22"/>
          <w:szCs w:val="22"/>
        </w:rPr>
        <w:t>Trends in waterkwaliteit (</w:t>
      </w:r>
      <w:hyperlink r:id="rId7" w:tgtFrame="_blank" w:history="1">
        <w:r w:rsidRPr="006167A4">
          <w:rPr>
            <w:rStyle w:val="Hyperlink"/>
            <w:rFonts w:ascii="Arial" w:hAnsi="Arial" w:cs="Arial"/>
            <w:sz w:val="22"/>
            <w:szCs w:val="22"/>
          </w:rPr>
          <w:t>hier downloaden</w:t>
        </w:r>
      </w:hyperlink>
      <w:r w:rsidRPr="006167A4">
        <w:rPr>
          <w:rFonts w:ascii="Arial" w:hAnsi="Arial" w:cs="Arial"/>
          <w:sz w:val="22"/>
          <w:szCs w:val="22"/>
        </w:rPr>
        <w:t>)</w:t>
      </w:r>
    </w:p>
    <w:p w14:paraId="702E5943" w14:textId="034706EF" w:rsidR="003E7660" w:rsidRPr="006167A4" w:rsidRDefault="003E7660" w:rsidP="003E7660">
      <w:pPr>
        <w:rPr>
          <w:rFonts w:ascii="Arial" w:hAnsi="Arial" w:cs="Arial"/>
          <w:b/>
          <w:bCs/>
          <w:i/>
          <w:iCs/>
          <w:sz w:val="22"/>
          <w:szCs w:val="22"/>
        </w:rPr>
      </w:pPr>
      <w:r w:rsidRPr="006167A4">
        <w:rPr>
          <w:rFonts w:ascii="Arial" w:hAnsi="Arial" w:cs="Arial"/>
          <w:b/>
          <w:bCs/>
          <w:i/>
          <w:iCs/>
          <w:sz w:val="22"/>
          <w:szCs w:val="22"/>
        </w:rPr>
        <w:t>Gebruik</w:t>
      </w:r>
    </w:p>
    <w:p w14:paraId="392061B8" w14:textId="56E1A064" w:rsidR="003E7660" w:rsidRDefault="003E7660" w:rsidP="003E7660">
      <w:pPr>
        <w:rPr>
          <w:rFonts w:ascii="Arial" w:hAnsi="Arial" w:cs="Arial"/>
          <w:sz w:val="22"/>
          <w:szCs w:val="22"/>
        </w:rPr>
      </w:pPr>
      <w:r w:rsidRPr="006167A4">
        <w:rPr>
          <w:rFonts w:ascii="Arial" w:hAnsi="Arial" w:cs="Arial"/>
          <w:sz w:val="22"/>
          <w:szCs w:val="22"/>
        </w:rPr>
        <w:lastRenderedPageBreak/>
        <w:t xml:space="preserve">Uit de getoonde keuzelijst kan de gebruiker één of meerdere stoffen selecteren. Momenteel zijn er een beperkt aantal stoffen opgenomen in de </w:t>
      </w:r>
      <w:proofErr w:type="spellStart"/>
      <w:r w:rsidRPr="006167A4">
        <w:rPr>
          <w:rFonts w:ascii="Arial" w:hAnsi="Arial" w:cs="Arial"/>
          <w:sz w:val="22"/>
          <w:szCs w:val="22"/>
        </w:rPr>
        <w:t>CHEMtrend</w:t>
      </w:r>
      <w:proofErr w:type="spellEnd"/>
      <w:r w:rsidRPr="006167A4">
        <w:rPr>
          <w:rFonts w:ascii="Arial" w:hAnsi="Arial" w:cs="Arial"/>
          <w:sz w:val="22"/>
          <w:szCs w:val="22"/>
        </w:rPr>
        <w:t xml:space="preserve"> database. Op termijn wordt deze lijst verder uitgebreid. Na selectie van een stof verschijnt er in de </w:t>
      </w:r>
      <w:proofErr w:type="spellStart"/>
      <w:r w:rsidRPr="006167A4">
        <w:rPr>
          <w:rFonts w:ascii="Arial" w:hAnsi="Arial" w:cs="Arial"/>
          <w:sz w:val="22"/>
          <w:szCs w:val="22"/>
        </w:rPr>
        <w:t>kaartlaag</w:t>
      </w:r>
      <w:proofErr w:type="spellEnd"/>
      <w:r w:rsidRPr="006167A4">
        <w:rPr>
          <w:rFonts w:ascii="Arial" w:hAnsi="Arial" w:cs="Arial"/>
          <w:sz w:val="22"/>
          <w:szCs w:val="22"/>
        </w:rPr>
        <w:t xml:space="preserve"> een overzicht van alle meetlocaties. Aan de hand van achtergrondkaarten kan de gebruiker inzoomen op een bepaald KRW-waterlichaam, stroomgebied of waterschap en bekijken welke locatie(s) er binnen het geselecteerde domein beschikbaar zijn. Na selectie van een meetlocatie zal een trendgrafiek getoond worden voor de geselecteerde stof(</w:t>
      </w:r>
      <w:proofErr w:type="spellStart"/>
      <w:r w:rsidRPr="006167A4">
        <w:rPr>
          <w:rFonts w:ascii="Arial" w:hAnsi="Arial" w:cs="Arial"/>
          <w:sz w:val="22"/>
          <w:szCs w:val="22"/>
        </w:rPr>
        <w:t>fen</w:t>
      </w:r>
      <w:proofErr w:type="spellEnd"/>
      <w:r w:rsidRPr="006167A4">
        <w:rPr>
          <w:rFonts w:ascii="Arial" w:hAnsi="Arial" w:cs="Arial"/>
          <w:sz w:val="22"/>
          <w:szCs w:val="22"/>
        </w:rPr>
        <w:t>).</w:t>
      </w:r>
    </w:p>
    <w:p w14:paraId="095C910E" w14:textId="38B05D72" w:rsidR="000853A2" w:rsidRPr="004B7B64" w:rsidRDefault="000853A2" w:rsidP="000853A2">
      <w:pPr>
        <w:rPr>
          <w:rFonts w:ascii="Arial" w:hAnsi="Arial" w:cs="Arial"/>
          <w:sz w:val="22"/>
          <w:szCs w:val="22"/>
        </w:rPr>
      </w:pPr>
      <w:r>
        <w:rPr>
          <w:rFonts w:ascii="Arial" w:hAnsi="Arial" w:cs="Arial"/>
          <w:sz w:val="22"/>
          <w:szCs w:val="22"/>
        </w:rPr>
        <w:t xml:space="preserve">Het gebruik van deze meetdata en trendgrafieken is onderworpen aan de </w:t>
      </w:r>
      <w:commentRangeStart w:id="3"/>
      <w:r>
        <w:rPr>
          <w:rFonts w:ascii="Arial" w:hAnsi="Arial" w:cs="Arial"/>
          <w:sz w:val="22"/>
          <w:szCs w:val="22"/>
        </w:rPr>
        <w:t>Gebruiksvoorwaarden</w:t>
      </w:r>
      <w:commentRangeEnd w:id="3"/>
      <w:r w:rsidR="00E10034">
        <w:rPr>
          <w:rStyle w:val="CommentReference"/>
        </w:rPr>
        <w:commentReference w:id="3"/>
      </w:r>
      <w:r>
        <w:rPr>
          <w:rFonts w:ascii="Arial" w:hAnsi="Arial" w:cs="Arial"/>
          <w:sz w:val="22"/>
          <w:szCs w:val="22"/>
        </w:rPr>
        <w:t xml:space="preserve">. </w:t>
      </w:r>
    </w:p>
    <w:p w14:paraId="6294929B" w14:textId="77777777" w:rsidR="000853A2" w:rsidRDefault="000853A2" w:rsidP="003E7660">
      <w:pPr>
        <w:rPr>
          <w:rFonts w:ascii="Arial" w:hAnsi="Arial" w:cs="Arial"/>
          <w:b/>
          <w:bCs/>
          <w:i/>
          <w:iCs/>
          <w:sz w:val="22"/>
          <w:szCs w:val="22"/>
        </w:rPr>
      </w:pPr>
    </w:p>
    <w:p w14:paraId="2A51A2B7" w14:textId="5E078C0C" w:rsidR="003E7660" w:rsidRPr="006167A4" w:rsidRDefault="003E7660" w:rsidP="003E7660">
      <w:pPr>
        <w:rPr>
          <w:rFonts w:ascii="Arial" w:hAnsi="Arial" w:cs="Arial"/>
          <w:b/>
          <w:bCs/>
          <w:i/>
          <w:iCs/>
          <w:sz w:val="22"/>
          <w:szCs w:val="22"/>
        </w:rPr>
      </w:pPr>
      <w:r w:rsidRPr="006167A4">
        <w:rPr>
          <w:rFonts w:ascii="Arial" w:hAnsi="Arial" w:cs="Arial"/>
          <w:b/>
          <w:bCs/>
          <w:i/>
          <w:iCs/>
          <w:sz w:val="22"/>
          <w:szCs w:val="22"/>
        </w:rPr>
        <w:t xml:space="preserve">Nuttige links naar andere </w:t>
      </w:r>
      <w:proofErr w:type="spellStart"/>
      <w:r w:rsidRPr="006167A4">
        <w:rPr>
          <w:rFonts w:ascii="Arial" w:hAnsi="Arial" w:cs="Arial"/>
          <w:b/>
          <w:bCs/>
          <w:i/>
          <w:iCs/>
          <w:sz w:val="22"/>
          <w:szCs w:val="22"/>
        </w:rPr>
        <w:t>webviewers</w:t>
      </w:r>
      <w:proofErr w:type="spellEnd"/>
    </w:p>
    <w:p w14:paraId="18DC1C47" w14:textId="77777777" w:rsidR="003E7660" w:rsidRPr="006167A4" w:rsidRDefault="003E7660" w:rsidP="003E7660">
      <w:pPr>
        <w:numPr>
          <w:ilvl w:val="0"/>
          <w:numId w:val="8"/>
        </w:numPr>
        <w:rPr>
          <w:rFonts w:ascii="Arial" w:hAnsi="Arial" w:cs="Arial"/>
          <w:sz w:val="22"/>
          <w:szCs w:val="22"/>
        </w:rPr>
      </w:pPr>
      <w:hyperlink r:id="rId12" w:tgtFrame="_blank" w:history="1">
        <w:proofErr w:type="spellStart"/>
        <w:r w:rsidRPr="006167A4">
          <w:rPr>
            <w:rStyle w:val="Hyperlink"/>
            <w:rFonts w:ascii="Arial" w:hAnsi="Arial" w:cs="Arial"/>
            <w:sz w:val="22"/>
            <w:szCs w:val="22"/>
          </w:rPr>
          <w:t>krw-nutrend.netlify.app</w:t>
        </w:r>
        <w:proofErr w:type="spellEnd"/>
      </w:hyperlink>
      <w:r w:rsidRPr="006167A4">
        <w:rPr>
          <w:rFonts w:ascii="Arial" w:hAnsi="Arial" w:cs="Arial"/>
          <w:sz w:val="22"/>
          <w:szCs w:val="22"/>
        </w:rPr>
        <w:t xml:space="preserve">: Voor nutriënten (stikstof, fosfor en DIN) wordt voor verschillende </w:t>
      </w:r>
      <w:proofErr w:type="spellStart"/>
      <w:r w:rsidRPr="006167A4">
        <w:rPr>
          <w:rFonts w:ascii="Arial" w:hAnsi="Arial" w:cs="Arial"/>
          <w:sz w:val="22"/>
          <w:szCs w:val="22"/>
        </w:rPr>
        <w:t>toetsjaren</w:t>
      </w:r>
      <w:proofErr w:type="spellEnd"/>
      <w:r w:rsidRPr="006167A4">
        <w:rPr>
          <w:rFonts w:ascii="Arial" w:hAnsi="Arial" w:cs="Arial"/>
          <w:sz w:val="22"/>
          <w:szCs w:val="22"/>
        </w:rPr>
        <w:t xml:space="preserve"> de toestand, trends, concentraties, en afstand tot de norm(</w:t>
      </w:r>
      <w:proofErr w:type="spellStart"/>
      <w:r w:rsidRPr="006167A4">
        <w:rPr>
          <w:rFonts w:ascii="Arial" w:hAnsi="Arial" w:cs="Arial"/>
          <w:sz w:val="22"/>
          <w:szCs w:val="22"/>
        </w:rPr>
        <w:t>doelgat</w:t>
      </w:r>
      <w:proofErr w:type="spellEnd"/>
      <w:r w:rsidRPr="006167A4">
        <w:rPr>
          <w:rFonts w:ascii="Arial" w:hAnsi="Arial" w:cs="Arial"/>
          <w:sz w:val="22"/>
          <w:szCs w:val="22"/>
        </w:rPr>
        <w:t>) getoond voor de KRW-waterlichamen in Nederland.</w:t>
      </w:r>
    </w:p>
    <w:p w14:paraId="4F358272" w14:textId="77777777" w:rsidR="003E7660" w:rsidRPr="006167A4" w:rsidRDefault="003E7660" w:rsidP="003E7660">
      <w:pPr>
        <w:numPr>
          <w:ilvl w:val="0"/>
          <w:numId w:val="8"/>
        </w:numPr>
        <w:rPr>
          <w:rFonts w:ascii="Arial" w:hAnsi="Arial" w:cs="Arial"/>
          <w:sz w:val="22"/>
          <w:szCs w:val="22"/>
        </w:rPr>
      </w:pPr>
      <w:hyperlink r:id="rId13" w:tgtFrame="_blank" w:history="1">
        <w:r w:rsidRPr="006167A4">
          <w:rPr>
            <w:rStyle w:val="Hyperlink"/>
            <w:rFonts w:ascii="Arial" w:hAnsi="Arial" w:cs="Arial"/>
            <w:sz w:val="22"/>
            <w:szCs w:val="22"/>
          </w:rPr>
          <w:t>www.bestrijdingsmiddelenatlas.nl</w:t>
        </w:r>
      </w:hyperlink>
      <w:r w:rsidRPr="006167A4">
        <w:rPr>
          <w:rFonts w:ascii="Arial" w:hAnsi="Arial" w:cs="Arial"/>
          <w:sz w:val="22"/>
          <w:szCs w:val="22"/>
        </w:rPr>
        <w:t>: Voor een uitgebreide lijst van bestrijdingsmiddelen is in diverse kaartlagen de mate van overschrijding per stof, landgebruik en jaar weergegeven</w:t>
      </w:r>
    </w:p>
    <w:p w14:paraId="52DA2129" w14:textId="77777777" w:rsidR="003E7660" w:rsidRPr="006167A4" w:rsidRDefault="003E7660" w:rsidP="003E7660">
      <w:pPr>
        <w:rPr>
          <w:rFonts w:ascii="Arial" w:hAnsi="Arial" w:cs="Arial"/>
          <w:sz w:val="22"/>
          <w:szCs w:val="22"/>
        </w:rPr>
      </w:pPr>
    </w:p>
    <w:p w14:paraId="6ED6A6E0" w14:textId="77777777" w:rsidR="006167A4" w:rsidRPr="003E7660" w:rsidRDefault="006167A4" w:rsidP="003E7660"/>
    <w:sectPr w:rsidR="006167A4" w:rsidRPr="003E766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Rosa Kraft" w:date="2025-01-21T14:02:00Z" w:initials="RK">
    <w:p w14:paraId="72103E62" w14:textId="77777777" w:rsidR="00E10034" w:rsidRDefault="00E10034" w:rsidP="00E10034">
      <w:pPr>
        <w:pStyle w:val="CommentText"/>
      </w:pPr>
      <w:r>
        <w:rPr>
          <w:rStyle w:val="CommentReference"/>
        </w:rPr>
        <w:annotationRef/>
      </w:r>
      <w:r>
        <w:t>Let op: maak van ‘gebruiksvoorwaarden’ een link naar genoemde voorwaarden.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103E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7C2F80" w16cex:dateUtc="2025-01-21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103E62" w16cid:durableId="237C2F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3359E"/>
    <w:multiLevelType w:val="multilevel"/>
    <w:tmpl w:val="3E84D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1162AFF"/>
    <w:multiLevelType w:val="multilevel"/>
    <w:tmpl w:val="86CA64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D45EF0"/>
    <w:multiLevelType w:val="multilevel"/>
    <w:tmpl w:val="BEAE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83E0F"/>
    <w:multiLevelType w:val="multilevel"/>
    <w:tmpl w:val="07A0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D576C"/>
    <w:multiLevelType w:val="multilevel"/>
    <w:tmpl w:val="1F94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31868"/>
    <w:multiLevelType w:val="multilevel"/>
    <w:tmpl w:val="1CCE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E5241"/>
    <w:multiLevelType w:val="multilevel"/>
    <w:tmpl w:val="85BA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096ECF"/>
    <w:multiLevelType w:val="multilevel"/>
    <w:tmpl w:val="7340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809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5386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947764">
    <w:abstractNumId w:val="2"/>
  </w:num>
  <w:num w:numId="4" w16cid:durableId="1306161686">
    <w:abstractNumId w:val="5"/>
  </w:num>
  <w:num w:numId="5" w16cid:durableId="2031291827">
    <w:abstractNumId w:val="6"/>
  </w:num>
  <w:num w:numId="6" w16cid:durableId="1411856045">
    <w:abstractNumId w:val="3"/>
  </w:num>
  <w:num w:numId="7" w16cid:durableId="1480727212">
    <w:abstractNumId w:val="4"/>
  </w:num>
  <w:num w:numId="8" w16cid:durableId="69525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sa Kraft">
    <w15:presenceInfo w15:providerId="AD" w15:userId="S::rosa.kraft@deltares.nl::fe1a8312-8ec3-401b-9835-c461d83d5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D3"/>
    <w:rsid w:val="000853A2"/>
    <w:rsid w:val="00222774"/>
    <w:rsid w:val="003E7660"/>
    <w:rsid w:val="00482192"/>
    <w:rsid w:val="004B7B64"/>
    <w:rsid w:val="004C09F1"/>
    <w:rsid w:val="00601F5E"/>
    <w:rsid w:val="006167A4"/>
    <w:rsid w:val="007119DD"/>
    <w:rsid w:val="00731679"/>
    <w:rsid w:val="00785232"/>
    <w:rsid w:val="007F4FFC"/>
    <w:rsid w:val="008218D3"/>
    <w:rsid w:val="008656F7"/>
    <w:rsid w:val="00987CEF"/>
    <w:rsid w:val="00A1244F"/>
    <w:rsid w:val="00A4363F"/>
    <w:rsid w:val="00C90653"/>
    <w:rsid w:val="00E10034"/>
    <w:rsid w:val="00E45F57"/>
    <w:rsid w:val="00EB3D56"/>
    <w:rsid w:val="00FD04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BE2A"/>
  <w15:chartTrackingRefBased/>
  <w15:docId w15:val="{214AEEEA-5D66-4635-8C3B-983F511A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8D3"/>
    <w:rPr>
      <w:rFonts w:eastAsiaTheme="majorEastAsia" w:cstheme="majorBidi"/>
      <w:color w:val="272727" w:themeColor="text1" w:themeTint="D8"/>
    </w:rPr>
  </w:style>
  <w:style w:type="paragraph" w:styleId="Title">
    <w:name w:val="Title"/>
    <w:basedOn w:val="Normal"/>
    <w:next w:val="Normal"/>
    <w:link w:val="TitleChar"/>
    <w:uiPriority w:val="10"/>
    <w:qFormat/>
    <w:rsid w:val="00821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8D3"/>
    <w:pPr>
      <w:spacing w:before="160"/>
      <w:jc w:val="center"/>
    </w:pPr>
    <w:rPr>
      <w:i/>
      <w:iCs/>
      <w:color w:val="404040" w:themeColor="text1" w:themeTint="BF"/>
    </w:rPr>
  </w:style>
  <w:style w:type="character" w:customStyle="1" w:styleId="QuoteChar">
    <w:name w:val="Quote Char"/>
    <w:basedOn w:val="DefaultParagraphFont"/>
    <w:link w:val="Quote"/>
    <w:uiPriority w:val="29"/>
    <w:rsid w:val="008218D3"/>
    <w:rPr>
      <w:i/>
      <w:iCs/>
      <w:color w:val="404040" w:themeColor="text1" w:themeTint="BF"/>
    </w:rPr>
  </w:style>
  <w:style w:type="paragraph" w:styleId="ListParagraph">
    <w:name w:val="List Paragraph"/>
    <w:basedOn w:val="Normal"/>
    <w:uiPriority w:val="34"/>
    <w:qFormat/>
    <w:rsid w:val="008218D3"/>
    <w:pPr>
      <w:ind w:left="720"/>
      <w:contextualSpacing/>
    </w:pPr>
  </w:style>
  <w:style w:type="character" w:styleId="IntenseEmphasis">
    <w:name w:val="Intense Emphasis"/>
    <w:basedOn w:val="DefaultParagraphFont"/>
    <w:uiPriority w:val="21"/>
    <w:qFormat/>
    <w:rsid w:val="008218D3"/>
    <w:rPr>
      <w:i/>
      <w:iCs/>
      <w:color w:val="0F4761" w:themeColor="accent1" w:themeShade="BF"/>
    </w:rPr>
  </w:style>
  <w:style w:type="paragraph" w:styleId="IntenseQuote">
    <w:name w:val="Intense Quote"/>
    <w:basedOn w:val="Normal"/>
    <w:next w:val="Normal"/>
    <w:link w:val="IntenseQuoteChar"/>
    <w:uiPriority w:val="30"/>
    <w:qFormat/>
    <w:rsid w:val="00821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8D3"/>
    <w:rPr>
      <w:i/>
      <w:iCs/>
      <w:color w:val="0F4761" w:themeColor="accent1" w:themeShade="BF"/>
    </w:rPr>
  </w:style>
  <w:style w:type="character" w:styleId="IntenseReference">
    <w:name w:val="Intense Reference"/>
    <w:basedOn w:val="DefaultParagraphFont"/>
    <w:uiPriority w:val="32"/>
    <w:qFormat/>
    <w:rsid w:val="008218D3"/>
    <w:rPr>
      <w:b/>
      <w:bCs/>
      <w:smallCaps/>
      <w:color w:val="0F4761" w:themeColor="accent1" w:themeShade="BF"/>
      <w:spacing w:val="5"/>
    </w:rPr>
  </w:style>
  <w:style w:type="character" w:styleId="Hyperlink">
    <w:name w:val="Hyperlink"/>
    <w:basedOn w:val="DefaultParagraphFont"/>
    <w:uiPriority w:val="99"/>
    <w:unhideWhenUsed/>
    <w:rsid w:val="006167A4"/>
    <w:rPr>
      <w:color w:val="467886" w:themeColor="hyperlink"/>
      <w:u w:val="single"/>
    </w:rPr>
  </w:style>
  <w:style w:type="character" w:styleId="UnresolvedMention">
    <w:name w:val="Unresolved Mention"/>
    <w:basedOn w:val="DefaultParagraphFont"/>
    <w:uiPriority w:val="99"/>
    <w:semiHidden/>
    <w:unhideWhenUsed/>
    <w:rsid w:val="006167A4"/>
    <w:rPr>
      <w:color w:val="605E5C"/>
      <w:shd w:val="clear" w:color="auto" w:fill="E1DFDD"/>
    </w:rPr>
  </w:style>
  <w:style w:type="paragraph" w:styleId="Revision">
    <w:name w:val="Revision"/>
    <w:hidden/>
    <w:uiPriority w:val="99"/>
    <w:semiHidden/>
    <w:rsid w:val="006167A4"/>
    <w:pPr>
      <w:spacing w:after="0" w:line="240" w:lineRule="auto"/>
    </w:pPr>
  </w:style>
  <w:style w:type="character" w:styleId="FollowedHyperlink">
    <w:name w:val="FollowedHyperlink"/>
    <w:basedOn w:val="DefaultParagraphFont"/>
    <w:uiPriority w:val="99"/>
    <w:semiHidden/>
    <w:unhideWhenUsed/>
    <w:rsid w:val="00222774"/>
    <w:rPr>
      <w:color w:val="96607D" w:themeColor="followedHyperlink"/>
      <w:u w:val="single"/>
    </w:rPr>
  </w:style>
  <w:style w:type="character" w:styleId="CommentReference">
    <w:name w:val="annotation reference"/>
    <w:basedOn w:val="DefaultParagraphFont"/>
    <w:uiPriority w:val="99"/>
    <w:semiHidden/>
    <w:unhideWhenUsed/>
    <w:rsid w:val="00E10034"/>
    <w:rPr>
      <w:sz w:val="16"/>
      <w:szCs w:val="16"/>
    </w:rPr>
  </w:style>
  <w:style w:type="paragraph" w:styleId="CommentText">
    <w:name w:val="annotation text"/>
    <w:basedOn w:val="Normal"/>
    <w:link w:val="CommentTextChar"/>
    <w:uiPriority w:val="99"/>
    <w:unhideWhenUsed/>
    <w:rsid w:val="00E10034"/>
    <w:pPr>
      <w:spacing w:line="240" w:lineRule="auto"/>
    </w:pPr>
    <w:rPr>
      <w:sz w:val="20"/>
      <w:szCs w:val="20"/>
    </w:rPr>
  </w:style>
  <w:style w:type="character" w:customStyle="1" w:styleId="CommentTextChar">
    <w:name w:val="Comment Text Char"/>
    <w:basedOn w:val="DefaultParagraphFont"/>
    <w:link w:val="CommentText"/>
    <w:uiPriority w:val="99"/>
    <w:rsid w:val="00E10034"/>
    <w:rPr>
      <w:sz w:val="20"/>
      <w:szCs w:val="20"/>
    </w:rPr>
  </w:style>
  <w:style w:type="paragraph" w:styleId="CommentSubject">
    <w:name w:val="annotation subject"/>
    <w:basedOn w:val="CommentText"/>
    <w:next w:val="CommentText"/>
    <w:link w:val="CommentSubjectChar"/>
    <w:uiPriority w:val="99"/>
    <w:semiHidden/>
    <w:unhideWhenUsed/>
    <w:rsid w:val="00E10034"/>
    <w:rPr>
      <w:b/>
      <w:bCs/>
    </w:rPr>
  </w:style>
  <w:style w:type="character" w:customStyle="1" w:styleId="CommentSubjectChar">
    <w:name w:val="Comment Subject Char"/>
    <w:basedOn w:val="CommentTextChar"/>
    <w:link w:val="CommentSubject"/>
    <w:uiPriority w:val="99"/>
    <w:semiHidden/>
    <w:rsid w:val="00E10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230439">
      <w:bodyDiv w:val="1"/>
      <w:marLeft w:val="0"/>
      <w:marRight w:val="0"/>
      <w:marTop w:val="0"/>
      <w:marBottom w:val="0"/>
      <w:divBdr>
        <w:top w:val="none" w:sz="0" w:space="0" w:color="auto"/>
        <w:left w:val="none" w:sz="0" w:space="0" w:color="auto"/>
        <w:bottom w:val="none" w:sz="0" w:space="0" w:color="auto"/>
        <w:right w:val="none" w:sz="0" w:space="0" w:color="auto"/>
      </w:divBdr>
    </w:div>
    <w:div w:id="430901457">
      <w:bodyDiv w:val="1"/>
      <w:marLeft w:val="0"/>
      <w:marRight w:val="0"/>
      <w:marTop w:val="0"/>
      <w:marBottom w:val="0"/>
      <w:divBdr>
        <w:top w:val="none" w:sz="0" w:space="0" w:color="auto"/>
        <w:left w:val="none" w:sz="0" w:space="0" w:color="auto"/>
        <w:bottom w:val="none" w:sz="0" w:space="0" w:color="auto"/>
        <w:right w:val="none" w:sz="0" w:space="0" w:color="auto"/>
      </w:divBdr>
    </w:div>
    <w:div w:id="476723895">
      <w:bodyDiv w:val="1"/>
      <w:marLeft w:val="0"/>
      <w:marRight w:val="0"/>
      <w:marTop w:val="0"/>
      <w:marBottom w:val="0"/>
      <w:divBdr>
        <w:top w:val="none" w:sz="0" w:space="0" w:color="auto"/>
        <w:left w:val="none" w:sz="0" w:space="0" w:color="auto"/>
        <w:bottom w:val="none" w:sz="0" w:space="0" w:color="auto"/>
        <w:right w:val="none" w:sz="0" w:space="0" w:color="auto"/>
      </w:divBdr>
    </w:div>
    <w:div w:id="1421290900">
      <w:bodyDiv w:val="1"/>
      <w:marLeft w:val="0"/>
      <w:marRight w:val="0"/>
      <w:marTop w:val="0"/>
      <w:marBottom w:val="0"/>
      <w:divBdr>
        <w:top w:val="none" w:sz="0" w:space="0" w:color="auto"/>
        <w:left w:val="none" w:sz="0" w:space="0" w:color="auto"/>
        <w:bottom w:val="none" w:sz="0" w:space="0" w:color="auto"/>
        <w:right w:val="none" w:sz="0" w:space="0" w:color="auto"/>
      </w:divBdr>
    </w:div>
    <w:div w:id="1638991618">
      <w:bodyDiv w:val="1"/>
      <w:marLeft w:val="0"/>
      <w:marRight w:val="0"/>
      <w:marTop w:val="0"/>
      <w:marBottom w:val="0"/>
      <w:divBdr>
        <w:top w:val="none" w:sz="0" w:space="0" w:color="auto"/>
        <w:left w:val="none" w:sz="0" w:space="0" w:color="auto"/>
        <w:bottom w:val="none" w:sz="0" w:space="0" w:color="auto"/>
        <w:right w:val="none" w:sz="0" w:space="0" w:color="auto"/>
      </w:divBdr>
    </w:div>
    <w:div w:id="208063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estrijdingsmiddelenatlas.nl/" TargetMode="External"/><Relationship Id="rId3" Type="http://schemas.openxmlformats.org/officeDocument/2006/relationships/settings" Target="settings.xml"/><Relationship Id="rId7" Type="http://schemas.openxmlformats.org/officeDocument/2006/relationships/hyperlink" Target="https://publications.deltares.nl/11210346_011_0001.pdf" TargetMode="External"/><Relationship Id="rId12" Type="http://schemas.openxmlformats.org/officeDocument/2006/relationships/hyperlink" Target="https://krw-nutrend.netlify.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aterinfo.rws.nl/" TargetMode="External"/><Relationship Id="rId11" Type="http://schemas.microsoft.com/office/2018/08/relationships/commentsExtensible" Target="commentsExtensible.xml"/><Relationship Id="rId5" Type="http://schemas.openxmlformats.org/officeDocument/2006/relationships/hyperlink" Target="https://www.waterkwaliteitsportaal.nl/" TargetMode="Externa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586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Kraft</dc:creator>
  <cp:keywords/>
  <dc:description/>
  <cp:lastModifiedBy>Rosa Kraft</cp:lastModifiedBy>
  <cp:revision>5</cp:revision>
  <dcterms:created xsi:type="dcterms:W3CDTF">2025-01-16T15:13:00Z</dcterms:created>
  <dcterms:modified xsi:type="dcterms:W3CDTF">2025-01-21T13:02:00Z</dcterms:modified>
</cp:coreProperties>
</file>