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shd w:fill="3d85c6" w:val="clear"/>
              </w:rPr>
            </w:pPr>
            <w:r w:rsidDel="00000000" w:rsidR="00000000" w:rsidRPr="00000000">
              <w:rPr>
                <w:rFonts w:ascii="Calibri" w:cs="Calibri" w:eastAsia="Calibri" w:hAnsi="Calibri"/>
                <w:color w:val="3b3838"/>
                <w:shd w:fill="3d85c6" w:val="clear"/>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838"/>
                <w:shd w:fill="3d85c6" w:val="clear"/>
              </w:rPr>
            </w:pPr>
            <w:r w:rsidDel="00000000" w:rsidR="00000000" w:rsidRPr="00000000">
              <w:rPr>
                <w:rFonts w:ascii="Calibri" w:cs="Calibri" w:eastAsia="Calibri" w:hAnsi="Calibri"/>
                <w:color w:val="3b3838"/>
                <w:shd w:fill="3d85c6" w:val="clear"/>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838"/>
                <w:shd w:fill="3d85c6" w:val="clear"/>
              </w:rPr>
            </w:pPr>
            <w:r w:rsidDel="00000000" w:rsidR="00000000" w:rsidRPr="00000000">
              <w:rPr>
                <w:rFonts w:ascii="Calibri" w:cs="Calibri" w:eastAsia="Calibri" w:hAnsi="Calibri"/>
                <w:color w:val="3b3838"/>
                <w:shd w:fill="3d85c6" w:val="clear"/>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shd w:fill="3d85c6" w:val="clear"/>
                <w:rtl w:val="0"/>
              </w:rPr>
              <w:t xml:space="preserve">Justifica por qué el proyecto puede desarrollarse considerado tiempo, materiales y factores externos, y en caso de posibles dificultades plantea como las abordaría.</w:t>
            </w:r>
            <w:r w:rsidDel="00000000" w:rsidR="00000000" w:rsidRPr="00000000">
              <w:rPr>
                <w:rtl w:val="0"/>
              </w:rPr>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838"/>
                <w:shd w:fill="3d85c6" w:val="clear"/>
              </w:rPr>
            </w:pPr>
            <w:r w:rsidDel="00000000" w:rsidR="00000000" w:rsidRPr="00000000">
              <w:rPr>
                <w:rFonts w:ascii="Calibri" w:cs="Calibri" w:eastAsia="Calibri" w:hAnsi="Calibri"/>
                <w:color w:val="3b3838"/>
                <w:shd w:fill="3d85c6"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3b3838"/>
                <w:shd w:fill="3d85c6" w:val="clear"/>
              </w:rPr>
            </w:pPr>
            <w:r w:rsidDel="00000000" w:rsidR="00000000" w:rsidRPr="00000000">
              <w:rPr>
                <w:rFonts w:ascii="Calibri" w:cs="Calibri" w:eastAsia="Calibri" w:hAnsi="Calibri"/>
                <w:color w:val="3b3838"/>
                <w:shd w:fill="3d85c6" w:val="clear"/>
                <w:rtl w:val="0"/>
              </w:rPr>
              <w:t xml:space="preserve">Redacta los textos en inglés siguiendo una secuencia lógica en la que todas las oraciones se conectan de manera fluida y comprensible,  utilizando en forma correcta las estructuras gramaticales y el vocabulario pertinentes al tema.</w:t>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rtl w:val="0"/>
              </w:rPr>
              <w:t xml:space="preserve">X</w:t>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AP2gkAuef+cCb8culuHs8hUJ8w==">CgMxLjA4AHIhMWhIeHAzZE9HbEFIYlg4aG5LQUZZTzA3bWlqVlh4MmdY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