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FE" w:rsidRPr="0033074D" w:rsidRDefault="0033074D" w:rsidP="0033074D">
      <w:pPr>
        <w:jc w:val="center"/>
        <w:rPr>
          <w:color w:val="1F497D" w:themeColor="text2"/>
          <w:sz w:val="26"/>
          <w:szCs w:val="26"/>
        </w:rPr>
      </w:pPr>
      <w:r w:rsidRPr="0033074D">
        <w:rPr>
          <w:color w:val="1F497D" w:themeColor="text2"/>
          <w:sz w:val="26"/>
          <w:szCs w:val="26"/>
          <w:lang w:val="en-US"/>
        </w:rPr>
        <w:t xml:space="preserve">CHRONA – </w:t>
      </w:r>
      <w:r w:rsidRPr="0033074D">
        <w:rPr>
          <w:color w:val="1F497D" w:themeColor="text2"/>
          <w:sz w:val="26"/>
          <w:szCs w:val="26"/>
        </w:rPr>
        <w:t>программно-аппаратный менеджер паролей</w:t>
      </w:r>
    </w:p>
    <w:p w:rsidR="0033074D" w:rsidRDefault="0033074D" w:rsidP="003307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 современном мире технологии очень быстро развиваются. Это приводит к их усложнению. В свою очередь, усложнение технических систем требует изменения механизма предоставления прав доступа. Проверка должна быть:</w:t>
      </w:r>
    </w:p>
    <w:p w:rsidR="0033074D" w:rsidRDefault="0033074D" w:rsidP="0033074D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Жестче (чтобы исключить возможность </w:t>
      </w:r>
      <w:r w:rsidR="00AB123D">
        <w:rPr>
          <w:color w:val="000000" w:themeColor="text1"/>
          <w:sz w:val="24"/>
          <w:szCs w:val="24"/>
        </w:rPr>
        <w:t>нелегитимного воздействия</w:t>
      </w:r>
      <w:r>
        <w:rPr>
          <w:color w:val="000000" w:themeColor="text1"/>
          <w:sz w:val="24"/>
          <w:szCs w:val="24"/>
        </w:rPr>
        <w:t>)</w:t>
      </w:r>
    </w:p>
    <w:p w:rsidR="0033074D" w:rsidRDefault="0033074D" w:rsidP="0033074D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Быстрее (</w:t>
      </w:r>
      <w:r w:rsidR="00AB123D">
        <w:rPr>
          <w:color w:val="000000" w:themeColor="text1"/>
          <w:sz w:val="24"/>
          <w:szCs w:val="24"/>
        </w:rPr>
        <w:t>помимо безопасности, система должна быть удобной</w:t>
      </w:r>
      <w:r>
        <w:rPr>
          <w:color w:val="000000" w:themeColor="text1"/>
          <w:sz w:val="24"/>
          <w:szCs w:val="24"/>
        </w:rPr>
        <w:t>)</w:t>
      </w:r>
    </w:p>
    <w:p w:rsidR="0033074D" w:rsidRDefault="0033074D" w:rsidP="0033074D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Независимой от человека (</w:t>
      </w:r>
      <w:r w:rsidR="00AB123D">
        <w:rPr>
          <w:color w:val="000000" w:themeColor="text1"/>
          <w:sz w:val="24"/>
          <w:szCs w:val="24"/>
        </w:rPr>
        <w:t>пользователь не знает пароль и не сможет его скомпрометировать</w:t>
      </w:r>
      <w:r>
        <w:rPr>
          <w:color w:val="000000" w:themeColor="text1"/>
          <w:sz w:val="24"/>
          <w:szCs w:val="24"/>
        </w:rPr>
        <w:t>)</w:t>
      </w:r>
    </w:p>
    <w:p w:rsidR="0033074D" w:rsidRDefault="0033074D" w:rsidP="003307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Одним из вариантов повышения безопасности является комбинация </w:t>
      </w:r>
      <w:r w:rsidR="00AB123D">
        <w:rPr>
          <w:color w:val="000000" w:themeColor="text1"/>
          <w:sz w:val="24"/>
          <w:szCs w:val="24"/>
        </w:rPr>
        <w:t>нескольких факторов аутентификации. Мы решили реализовать систему многофакторной аутентификации на основе факторов знания и обладания.</w:t>
      </w:r>
    </w:p>
    <w:p w:rsidR="00AB123D" w:rsidRDefault="007E0E0B" w:rsidP="003307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 нашем проекте пользователь имеет различные криптостойкие пароли ко всем сервисам. Однако он их не знает. Он может использовать их только тем способом и только для тех целей, которые определены вектором контроля.</w:t>
      </w:r>
    </w:p>
    <w:p w:rsidR="007E0E0B" w:rsidRPr="007E0E0B" w:rsidRDefault="007E0E0B" w:rsidP="003307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Мы используем только проверенные алгоритмы, чтобы максимально защитить секретные данные. Вся система основана на разделении секрета. Для этого используется модифицированный алгоритм ассиметричного шифрования </w:t>
      </w:r>
      <w:r>
        <w:rPr>
          <w:color w:val="000000" w:themeColor="text1"/>
          <w:sz w:val="24"/>
          <w:szCs w:val="24"/>
          <w:lang w:val="en-US"/>
        </w:rPr>
        <w:t>RSA</w:t>
      </w:r>
      <w:r w:rsidRPr="007E0E0B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Также мы подвергаем обфускации связи идентификатор-ключ в базе данных с помощью </w:t>
      </w:r>
      <w:r>
        <w:rPr>
          <w:color w:val="000000" w:themeColor="text1"/>
          <w:sz w:val="24"/>
          <w:szCs w:val="24"/>
          <w:lang w:val="en-US"/>
        </w:rPr>
        <w:t>SHA</w:t>
      </w:r>
      <w:r w:rsidRPr="007E0E0B">
        <w:rPr>
          <w:color w:val="000000" w:themeColor="text1"/>
          <w:sz w:val="24"/>
          <w:szCs w:val="24"/>
        </w:rPr>
        <w:t>256/384.</w:t>
      </w:r>
      <w:r>
        <w:rPr>
          <w:color w:val="000000" w:themeColor="text1"/>
          <w:sz w:val="24"/>
          <w:szCs w:val="24"/>
        </w:rPr>
        <w:t xml:space="preserve"> Для обмена ключами – протокол Диффи-Хеллмана. В настоящее время это одни из самых защищенных алгоритмов обеспечения конфиденциальности данных.</w:t>
      </w:r>
    </w:p>
    <w:p w:rsidR="007E0E0B" w:rsidRPr="007E0E0B" w:rsidRDefault="007E0E0B" w:rsidP="003307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 сравнению с аналогами (например, </w:t>
      </w:r>
      <w:proofErr w:type="spellStart"/>
      <w:r>
        <w:rPr>
          <w:color w:val="000000" w:themeColor="text1"/>
          <w:sz w:val="24"/>
          <w:szCs w:val="24"/>
          <w:lang w:val="en-US"/>
        </w:rPr>
        <w:t>eToken</w:t>
      </w:r>
      <w:proofErr w:type="spellEnd"/>
      <w:r>
        <w:rPr>
          <w:color w:val="000000" w:themeColor="text1"/>
          <w:sz w:val="24"/>
          <w:szCs w:val="24"/>
        </w:rPr>
        <w:t xml:space="preserve">), наш менеджер паролей способен работать на любой платформе, поддерживающей считывание данных с </w:t>
      </w:r>
      <w:r>
        <w:rPr>
          <w:color w:val="000000" w:themeColor="text1"/>
          <w:sz w:val="24"/>
          <w:szCs w:val="24"/>
          <w:lang w:val="en-US"/>
        </w:rPr>
        <w:t>USB</w:t>
      </w:r>
      <w:r w:rsidRPr="007E0E0B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порта, без установленного специального программного обеспечения.</w:t>
      </w: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D47E4A" w:rsidP="003307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// Вторая страница – наброски для будущего</w:t>
      </w:r>
      <w:bookmarkStart w:id="0" w:name="_GoBack"/>
      <w:bookmarkEnd w:id="0"/>
    </w:p>
    <w:p w:rsidR="00AB123D" w:rsidRDefault="00AB123D" w:rsidP="00AB12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Мы предлагаем программно-аппаратный менеджер паролей. Он представляет собой совокупность девайса в виде </w:t>
      </w:r>
      <w:r>
        <w:rPr>
          <w:color w:val="000000" w:themeColor="text1"/>
          <w:sz w:val="24"/>
          <w:szCs w:val="24"/>
          <w:lang w:val="en-US"/>
        </w:rPr>
        <w:t>USB</w:t>
      </w:r>
      <w:r>
        <w:rPr>
          <w:color w:val="000000" w:themeColor="text1"/>
          <w:sz w:val="24"/>
          <w:szCs w:val="24"/>
        </w:rPr>
        <w:t xml:space="preserve">-устройства и программного обеспечения, установленного на смартфоне пользователя. </w:t>
      </w: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Default="00AB123D" w:rsidP="0033074D">
      <w:pPr>
        <w:rPr>
          <w:color w:val="000000" w:themeColor="text1"/>
          <w:sz w:val="24"/>
          <w:szCs w:val="24"/>
        </w:rPr>
      </w:pPr>
    </w:p>
    <w:p w:rsidR="00AB123D" w:rsidRPr="00AB123D" w:rsidRDefault="00AB123D" w:rsidP="0033074D">
      <w:pPr>
        <w:rPr>
          <w:color w:val="000000" w:themeColor="text1"/>
          <w:sz w:val="24"/>
          <w:szCs w:val="24"/>
        </w:rPr>
      </w:pPr>
    </w:p>
    <w:sectPr w:rsidR="00AB123D" w:rsidRPr="00AB123D" w:rsidSect="00330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681C"/>
    <w:multiLevelType w:val="hybridMultilevel"/>
    <w:tmpl w:val="7AE2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D8"/>
    <w:rsid w:val="001E06FE"/>
    <w:rsid w:val="0033074D"/>
    <w:rsid w:val="007E0E0B"/>
    <w:rsid w:val="009337D8"/>
    <w:rsid w:val="00AB123D"/>
    <w:rsid w:val="00D47E4A"/>
    <w:rsid w:val="00F1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2016-11-08T16:16:00Z</dcterms:created>
  <dcterms:modified xsi:type="dcterms:W3CDTF">2016-11-08T16:49:00Z</dcterms:modified>
</cp:coreProperties>
</file>