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16D9" w14:textId="77777777" w:rsidR="0042019F" w:rsidRDefault="0042019F"/>
    <w:p w14:paraId="65976F2D" w14:textId="77777777" w:rsidR="004F0DFA" w:rsidRDefault="004F0DFA"/>
    <w:p w14:paraId="4A2047A9" w14:textId="2ADF307D" w:rsidR="00C5184B" w:rsidRDefault="00EB685A" w:rsidP="00C57C01">
      <w:pPr>
        <w:pStyle w:val="Title"/>
      </w:pPr>
      <w:r>
        <w:t>Devops and Support</w:t>
      </w:r>
    </w:p>
    <w:p w14:paraId="7D91045C" w14:textId="5369EA72" w:rsidR="004F0DFA" w:rsidRPr="0047344C" w:rsidRDefault="00C57C01" w:rsidP="00C57C01">
      <w:pPr>
        <w:pStyle w:val="Title"/>
        <w:rPr>
          <w:sz w:val="96"/>
        </w:rPr>
      </w:pPr>
      <w:r w:rsidRPr="0047344C">
        <w:rPr>
          <w:rFonts w:asciiTheme="minorHAnsi" w:hAnsiTheme="minorHAnsi" w:cstheme="minorHAnsi"/>
          <w:sz w:val="28"/>
        </w:rPr>
        <w:t xml:space="preserve">A ‘SaaS in a Box’ </w:t>
      </w:r>
      <w:r w:rsidR="002D2CA1" w:rsidRPr="0047344C">
        <w:rPr>
          <w:rFonts w:asciiTheme="minorHAnsi" w:hAnsiTheme="minorHAnsi" w:cstheme="minorHAnsi"/>
          <w:sz w:val="28"/>
        </w:rPr>
        <w:t>Tutorial</w:t>
      </w:r>
    </w:p>
    <w:p w14:paraId="3F6136A8" w14:textId="77777777" w:rsidR="004F0DFA" w:rsidRDefault="00E65BE5" w:rsidP="00E65BE5">
      <w:pPr>
        <w:pStyle w:val="Heading1"/>
      </w:pPr>
      <w:r>
        <w:t>Purpose of this tutorial</w:t>
      </w:r>
    </w:p>
    <w:p w14:paraId="0F7AA0FA" w14:textId="7D1644B3" w:rsidR="00C57C01" w:rsidRDefault="00C5184B">
      <w:r>
        <w:t xml:space="preserve">This tutorial </w:t>
      </w:r>
      <w:r w:rsidR="00EB685A">
        <w:t xml:space="preserve">explores one way in which the catalog pattern can assist in devops and support scenarios.  In the WTP app, the catalog </w:t>
      </w:r>
      <w:r w:rsidR="0047344C">
        <w:t>is</w:t>
      </w:r>
      <w:r w:rsidR="00EB685A">
        <w:t xml:space="preserve"> extended to store tenant names for each tenant.  </w:t>
      </w:r>
      <w:r w:rsidR="00785B37">
        <w:t>T</w:t>
      </w:r>
      <w:r w:rsidR="00EB685A">
        <w:t xml:space="preserve">his allows the catalog to be searched </w:t>
      </w:r>
      <w:r w:rsidR="0047344C">
        <w:t xml:space="preserve">by venue name </w:t>
      </w:r>
      <w:r w:rsidR="00EB685A">
        <w:t xml:space="preserve">to </w:t>
      </w:r>
      <w:r w:rsidR="0047344C">
        <w:t xml:space="preserve">determine the </w:t>
      </w:r>
      <w:r w:rsidR="00EB685A">
        <w:t>server an</w:t>
      </w:r>
      <w:r w:rsidR="0047344C">
        <w:t>d database name</w:t>
      </w:r>
      <w:r w:rsidR="00EB685A">
        <w:t xml:space="preserve"> for each tenant.  </w:t>
      </w:r>
      <w:r w:rsidR="00137F92">
        <w:t xml:space="preserve">This is the basis of the functionality exposed in the operations experience in the WTP app.  </w:t>
      </w:r>
      <w:r w:rsidR="00EB685A">
        <w:t>In this tutorial</w:t>
      </w:r>
      <w:r w:rsidR="006A3632">
        <w:t>,</w:t>
      </w:r>
      <w:r w:rsidR="00EB685A">
        <w:t xml:space="preserve"> you will see how this can be used in PowerShell to </w:t>
      </w:r>
      <w:r w:rsidR="00785B37">
        <w:t xml:space="preserve">first </w:t>
      </w:r>
      <w:r w:rsidR="00EB685A">
        <w:t>find a ten</w:t>
      </w:r>
      <w:r w:rsidR="006A3632">
        <w:t>ant</w:t>
      </w:r>
      <w:r w:rsidR="00785B37">
        <w:t>,</w:t>
      </w:r>
      <w:r w:rsidR="00E971C5">
        <w:t xml:space="preserve"> and then open that </w:t>
      </w:r>
      <w:r w:rsidR="006A3632">
        <w:t xml:space="preserve">tenant’s database </w:t>
      </w:r>
      <w:r w:rsidR="00E971C5">
        <w:t>in the Azure portal for</w:t>
      </w:r>
      <w:r w:rsidR="006A3632">
        <w:t xml:space="preserve"> troubleshoot</w:t>
      </w:r>
      <w:r w:rsidR="00E971C5">
        <w:t>ing or management</w:t>
      </w:r>
      <w:r w:rsidR="006A3632">
        <w:t xml:space="preserve">.  From the database blade, it’s </w:t>
      </w:r>
      <w:r w:rsidR="00411833">
        <w:t xml:space="preserve">then </w:t>
      </w:r>
      <w:r w:rsidR="006A3632">
        <w:t xml:space="preserve">easy to step to the pool or server blades </w:t>
      </w:r>
      <w:r w:rsidR="00785B37">
        <w:t xml:space="preserve">and to use </w:t>
      </w:r>
      <w:r w:rsidR="006A3632">
        <w:t xml:space="preserve">the monitoring </w:t>
      </w:r>
      <w:r w:rsidR="00785B37">
        <w:t xml:space="preserve">and other </w:t>
      </w:r>
      <w:r w:rsidR="006A3632">
        <w:t xml:space="preserve">tools </w:t>
      </w:r>
      <w:r w:rsidR="00785B37">
        <w:t xml:space="preserve">provided </w:t>
      </w:r>
      <w:r w:rsidR="006A3632">
        <w:t xml:space="preserve">to identify </w:t>
      </w:r>
      <w:r w:rsidR="00785B37">
        <w:t xml:space="preserve">and mitigate </w:t>
      </w:r>
      <w:r w:rsidR="006A3632">
        <w:t xml:space="preserve">performance or other issues.  </w:t>
      </w:r>
      <w:r w:rsidR="00EB685A">
        <w:t xml:space="preserve">  </w:t>
      </w:r>
    </w:p>
    <w:p w14:paraId="6E7E5768" w14:textId="24FBD495" w:rsidR="008D710D" w:rsidRDefault="00137F92" w:rsidP="00E65BE5">
      <w:pPr>
        <w:pStyle w:val="Heading1"/>
      </w:pPr>
      <w:r>
        <w:t xml:space="preserve">Using the catalog to support </w:t>
      </w:r>
      <w:r w:rsidR="006A3632">
        <w:t xml:space="preserve">devops and customer </w:t>
      </w:r>
      <w:r>
        <w:t>support activities</w:t>
      </w:r>
    </w:p>
    <w:p w14:paraId="6D8FB7E6" w14:textId="4A1C8FCC" w:rsidR="00905FFA" w:rsidRDefault="00A45B1A">
      <w:r>
        <w:t xml:space="preserve">Devops and support operations </w:t>
      </w:r>
      <w:r w:rsidR="00785B37">
        <w:t xml:space="preserve">in a SaaS application </w:t>
      </w:r>
      <w:r w:rsidR="00411833">
        <w:t>need to span</w:t>
      </w:r>
      <w:r w:rsidR="00785B37">
        <w:t xml:space="preserve"> the fleet of tenant databases distributed across many pools and servers.  </w:t>
      </w:r>
      <w:r w:rsidR="00E971C5">
        <w:t>The catalog, as it contains information about every tenant and database</w:t>
      </w:r>
      <w:r w:rsidR="00411833">
        <w:t>,</w:t>
      </w:r>
      <w:r w:rsidR="00E971C5">
        <w:t xml:space="preserve"> can be used as the basis of tenant management solutions or integrated with other existing tenant management or CRM systems. </w:t>
      </w:r>
      <w:r w:rsidR="00411833">
        <w:t xml:space="preserve">  To support additional processes centered on the catalog it can be extended to hold additional meta data and to manage the state of database administration tasks. </w:t>
      </w:r>
      <w:r w:rsidR="00785B37">
        <w:t xml:space="preserve"> </w:t>
      </w:r>
    </w:p>
    <w:p w14:paraId="63A293FF" w14:textId="0C872052" w:rsidR="00D22858" w:rsidRDefault="00D22858" w:rsidP="00D22858">
      <w:pPr>
        <w:pStyle w:val="Heading1"/>
      </w:pPr>
      <w:r>
        <w:t>Set</w:t>
      </w:r>
      <w:r w:rsidR="005B0A12">
        <w:t>u</w:t>
      </w:r>
      <w:r>
        <w:t>p</w:t>
      </w:r>
    </w:p>
    <w:p w14:paraId="34169A3C" w14:textId="77777777" w:rsidR="00EF50C4" w:rsidRDefault="00EF50C4" w:rsidP="00EF50C4">
      <w:bookmarkStart w:id="0" w:name="_Hlk478376388"/>
      <w:r>
        <w:t>Download and extract</w:t>
      </w:r>
      <w:r w:rsidRPr="00CF7A98">
        <w:t xml:space="preserve"> </w:t>
      </w:r>
      <w:r>
        <w:rPr>
          <w:b/>
          <w:bCs/>
        </w:rPr>
        <w:t>WTPLearning</w:t>
      </w:r>
      <w:r w:rsidRPr="1B4F986D">
        <w:rPr>
          <w:b/>
          <w:bCs/>
        </w:rPr>
        <w:t>Modules</w:t>
      </w:r>
      <w:r>
        <w:rPr>
          <w:b/>
        </w:rPr>
        <w:t>.zip</w:t>
      </w:r>
      <w:r>
        <w:t xml:space="preserve"> to a convenient folder.</w:t>
      </w:r>
    </w:p>
    <w:p w14:paraId="6227B567" w14:textId="77777777" w:rsidR="00EF50C4" w:rsidRPr="00D22858" w:rsidRDefault="00EF50C4" w:rsidP="00EF50C4">
      <w:r>
        <w:t>Deploy t</w:t>
      </w:r>
      <w:r w:rsidRPr="00CF7A98">
        <w:t xml:space="preserve">he </w:t>
      </w:r>
      <w:r w:rsidRPr="00A776EF">
        <w:rPr>
          <w:b/>
        </w:rPr>
        <w:t>WTP Application</w:t>
      </w:r>
      <w:r>
        <w:rPr>
          <w:b/>
        </w:rPr>
        <w:t xml:space="preserve">.  </w:t>
      </w:r>
      <w:r w:rsidRPr="001D6EF7">
        <w:t>Ensure</w:t>
      </w:r>
      <w:r>
        <w:rPr>
          <w:b/>
        </w:rPr>
        <w:t xml:space="preserve"> </w:t>
      </w:r>
      <w:r>
        <w:t>the catalog is initialized using the Demo Assistant app.  See the Introduction to the WTP SaaS Application tutorial for deployment instructions.</w:t>
      </w:r>
    </w:p>
    <w:p w14:paraId="286726CE" w14:textId="77777777" w:rsidR="00EF50C4" w:rsidRDefault="00EF50C4" w:rsidP="00EF50C4">
      <w:r w:rsidRPr="00A776EF">
        <w:rPr>
          <w:b/>
        </w:rPr>
        <w:t>SSMS</w:t>
      </w:r>
      <w:r>
        <w:t xml:space="preserve"> can be used to explore database schema and execute SQL queries directly.  </w:t>
      </w:r>
    </w:p>
    <w:p w14:paraId="18488661" w14:textId="77777777" w:rsidR="00EF50C4" w:rsidRDefault="00EF50C4" w:rsidP="00EF50C4">
      <w:r w:rsidRPr="00A776EF">
        <w:rPr>
          <w:b/>
        </w:rPr>
        <w:t>PowerShell ISE</w:t>
      </w:r>
      <w:r>
        <w:t xml:space="preserve"> is recommended to execute scripts and follow their execution in debug mode.  </w:t>
      </w:r>
    </w:p>
    <w:p w14:paraId="3157ED0A" w14:textId="77777777" w:rsidR="00EF50C4" w:rsidRPr="00A704DE" w:rsidRDefault="00EF50C4" w:rsidP="00EF50C4">
      <w:pPr>
        <w:pStyle w:val="ListParagraph"/>
        <w:shd w:val="clear" w:color="auto" w:fill="F2F2F2" w:themeFill="background1" w:themeFillShade="F2"/>
        <w:ind w:left="0"/>
        <w:rPr>
          <w:b/>
        </w:rPr>
      </w:pPr>
      <w:r w:rsidRPr="00A704DE">
        <w:rPr>
          <w:b/>
        </w:rPr>
        <w:t>PowerShell Tips</w:t>
      </w:r>
    </w:p>
    <w:p w14:paraId="152D5C25" w14:textId="77777777" w:rsidR="00EF50C4" w:rsidRDefault="00EF50C4" w:rsidP="00EF50C4">
      <w:pPr>
        <w:pStyle w:val="ListParagraph"/>
        <w:numPr>
          <w:ilvl w:val="0"/>
          <w:numId w:val="19"/>
        </w:numPr>
        <w:shd w:val="clear" w:color="auto" w:fill="F2F2F2" w:themeFill="background1" w:themeFillShade="F2"/>
        <w:ind w:left="360"/>
      </w:pPr>
      <w:r>
        <w:t>Open and configure demo- scripts in the PowerShell ISE.</w:t>
      </w:r>
    </w:p>
    <w:p w14:paraId="0834C42C" w14:textId="77777777" w:rsidR="00EF50C4" w:rsidRDefault="00EF50C4" w:rsidP="00EF50C4">
      <w:pPr>
        <w:pStyle w:val="ListParagraph"/>
        <w:numPr>
          <w:ilvl w:val="0"/>
          <w:numId w:val="19"/>
        </w:numPr>
        <w:shd w:val="clear" w:color="auto" w:fill="F2F2F2" w:themeFill="background1" w:themeFillShade="F2"/>
        <w:ind w:left="360"/>
      </w:pPr>
      <w:r>
        <w:t xml:space="preserve">Use F5 to run the script (using F8 is not advised as the $PSScriptRoot variable is not evaluated when running snippets of a script).  </w:t>
      </w:r>
    </w:p>
    <w:p w14:paraId="6B567F75" w14:textId="77777777" w:rsidR="00EF50C4" w:rsidRDefault="00EF50C4" w:rsidP="00EF50C4">
      <w:pPr>
        <w:pStyle w:val="ListParagraph"/>
        <w:numPr>
          <w:ilvl w:val="0"/>
          <w:numId w:val="19"/>
        </w:numPr>
        <w:shd w:val="clear" w:color="auto" w:fill="F2F2F2" w:themeFill="background1" w:themeFillShade="F2"/>
        <w:ind w:left="360"/>
      </w:pPr>
      <w:r>
        <w:t>Use F9 to set a breakpoint to let you trace the script in debug mode to see how it works</w:t>
      </w:r>
    </w:p>
    <w:p w14:paraId="7064A389" w14:textId="77777777" w:rsidR="00EF50C4" w:rsidRDefault="00EF50C4" w:rsidP="00EF50C4">
      <w:pPr>
        <w:pStyle w:val="ListParagraph"/>
        <w:numPr>
          <w:ilvl w:val="0"/>
          <w:numId w:val="19"/>
        </w:numPr>
        <w:shd w:val="clear" w:color="auto" w:fill="F2F2F2" w:themeFill="background1" w:themeFillShade="F2"/>
        <w:ind w:left="360"/>
      </w:pPr>
      <w:r>
        <w:t xml:space="preserve">Use F10 to step through the script, F11 to step into a function, and Shift-F11 to step out.  </w:t>
      </w:r>
    </w:p>
    <w:bookmarkEnd w:id="0"/>
    <w:p w14:paraId="451EEB12" w14:textId="44C5573B" w:rsidR="00D22858" w:rsidRDefault="00A776EF" w:rsidP="007C6E7D">
      <w:pPr>
        <w:pStyle w:val="Heading1"/>
      </w:pPr>
      <w:r>
        <w:lastRenderedPageBreak/>
        <w:t>Walkthrough</w:t>
      </w:r>
    </w:p>
    <w:p w14:paraId="007DC3F1" w14:textId="47B7173C" w:rsidR="0076403A" w:rsidRDefault="0068180D" w:rsidP="0068180D">
      <w:pPr>
        <w:pStyle w:val="Heading2"/>
      </w:pPr>
      <w:r>
        <w:t>Getting Started</w:t>
      </w:r>
    </w:p>
    <w:p w14:paraId="67B1BE75" w14:textId="6D7ABB6E" w:rsidR="0068180D" w:rsidRDefault="00411833" w:rsidP="0068180D">
      <w:r>
        <w:t xml:space="preserve">This tutorial can be explored at any time, although </w:t>
      </w:r>
      <w:r w:rsidR="006273AE">
        <w:t xml:space="preserve">its most interesting if </w:t>
      </w:r>
      <w:r>
        <w:t>the tenant batch has been deployed</w:t>
      </w:r>
      <w:r w:rsidR="006273AE">
        <w:t xml:space="preserve"> and there is a load</w:t>
      </w:r>
      <w:r w:rsidR="00E63108">
        <w:t xml:space="preserve"> running</w:t>
      </w:r>
      <w:r>
        <w:t>.</w:t>
      </w:r>
    </w:p>
    <w:p w14:paraId="0FA36B66" w14:textId="77777777" w:rsidR="00EF50C4" w:rsidRPr="00C21FA1" w:rsidRDefault="00EF50C4" w:rsidP="00EF50C4">
      <w:pPr>
        <w:pStyle w:val="ListParagraph"/>
        <w:numPr>
          <w:ilvl w:val="0"/>
          <w:numId w:val="11"/>
        </w:numPr>
      </w:pPr>
      <w:r w:rsidRPr="00C21FA1">
        <w:t xml:space="preserve">Update the user configuration </w:t>
      </w:r>
      <w:r>
        <w:t xml:space="preserve">file </w:t>
      </w:r>
      <w:r w:rsidRPr="00C21FA1">
        <w:t xml:space="preserve">used by </w:t>
      </w:r>
      <w:r>
        <w:t>all</w:t>
      </w:r>
      <w:r w:rsidRPr="00C21FA1">
        <w:t xml:space="preserve"> </w:t>
      </w:r>
      <w:r>
        <w:t xml:space="preserve">tutorial </w:t>
      </w:r>
      <w:r w:rsidRPr="00C21FA1">
        <w:t xml:space="preserve">scripts.  </w:t>
      </w:r>
      <w:r>
        <w:t xml:space="preserve">Update again </w:t>
      </w:r>
      <w:r w:rsidRPr="00C21FA1">
        <w:t xml:space="preserve">if you redeploy </w:t>
      </w:r>
      <w:r>
        <w:t>the app.</w:t>
      </w:r>
    </w:p>
    <w:p w14:paraId="0B5BF443" w14:textId="77777777" w:rsidR="00EF50C4" w:rsidRPr="00C21FA1" w:rsidRDefault="00EF50C4" w:rsidP="00EF50C4">
      <w:pPr>
        <w:pStyle w:val="ListParagraph"/>
        <w:numPr>
          <w:ilvl w:val="1"/>
          <w:numId w:val="11"/>
        </w:numPr>
      </w:pPr>
      <w:r w:rsidRPr="00C21FA1">
        <w:t xml:space="preserve">Open ...\Learning Modules\UserConfig.psm1 in </w:t>
      </w:r>
      <w:r w:rsidRPr="00C21FA1">
        <w:rPr>
          <w:b/>
        </w:rPr>
        <w:t>PowerShell ISE</w:t>
      </w:r>
    </w:p>
    <w:p w14:paraId="61B65766" w14:textId="77777777" w:rsidR="00EF50C4" w:rsidRPr="00C21FA1" w:rsidRDefault="00EF50C4" w:rsidP="00EF50C4">
      <w:pPr>
        <w:pStyle w:val="ListParagraph"/>
        <w:numPr>
          <w:ilvl w:val="1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</w:t>
      </w:r>
      <w:proofErr w:type="spellStart"/>
      <w:r w:rsidRPr="00C21FA1">
        <w:rPr>
          <w:rFonts w:eastAsiaTheme="minorEastAsia"/>
          <w:b/>
        </w:rPr>
        <w:t>userConfig.ResourceGroupName</w:t>
      </w:r>
      <w:proofErr w:type="spellEnd"/>
      <w:r w:rsidRPr="00C21FA1">
        <w:rPr>
          <w:rFonts w:eastAsiaTheme="minorEastAsia"/>
          <w:color w:val="00B0F0"/>
        </w:rPr>
        <w:t xml:space="preserve"> </w:t>
      </w:r>
      <w:r w:rsidRPr="00C21FA1">
        <w:rPr>
          <w:rFonts w:eastAsiaTheme="minorEastAsia"/>
        </w:rPr>
        <w:t xml:space="preserve">to the resource group </w:t>
      </w:r>
      <w:r>
        <w:rPr>
          <w:rFonts w:eastAsiaTheme="minorEastAsia"/>
        </w:rPr>
        <w:t>used for the deployed app.</w:t>
      </w:r>
    </w:p>
    <w:p w14:paraId="2B43D293" w14:textId="77777777" w:rsidR="00EF50C4" w:rsidRPr="00C21FA1" w:rsidRDefault="00EF50C4" w:rsidP="00EF50C4">
      <w:pPr>
        <w:pStyle w:val="ListParagraph"/>
        <w:numPr>
          <w:ilvl w:val="1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</w:t>
      </w:r>
      <w:proofErr w:type="spellStart"/>
      <w:r w:rsidRPr="00C21FA1">
        <w:rPr>
          <w:rFonts w:eastAsiaTheme="minorEastAsia"/>
          <w:b/>
        </w:rPr>
        <w:t>userConfig.Name</w:t>
      </w:r>
      <w:proofErr w:type="spellEnd"/>
      <w:r w:rsidRPr="00C21FA1">
        <w:rPr>
          <w:rFonts w:eastAsiaTheme="minorEastAsia"/>
          <w:b/>
        </w:rPr>
        <w:t xml:space="preserve"> </w:t>
      </w:r>
      <w:r w:rsidRPr="00C21FA1">
        <w:rPr>
          <w:rFonts w:eastAsiaTheme="minorEastAsia"/>
        </w:rPr>
        <w:t xml:space="preserve">to the User name used </w:t>
      </w:r>
      <w:r>
        <w:rPr>
          <w:rFonts w:eastAsiaTheme="minorEastAsia"/>
        </w:rPr>
        <w:t>for the</w:t>
      </w:r>
      <w:r w:rsidRPr="00C21FA1">
        <w:rPr>
          <w:rFonts w:eastAsiaTheme="minorEastAsia"/>
        </w:rPr>
        <w:t xml:space="preserve"> deployed app</w:t>
      </w:r>
      <w:r>
        <w:rPr>
          <w:rFonts w:eastAsiaTheme="minorEastAsia"/>
        </w:rPr>
        <w:t>.</w:t>
      </w:r>
    </w:p>
    <w:p w14:paraId="19C6CCB9" w14:textId="6EF4AA37" w:rsidR="00137F92" w:rsidRDefault="0068180D" w:rsidP="00EF50C4">
      <w:pPr>
        <w:pStyle w:val="ListParagraph"/>
        <w:numPr>
          <w:ilvl w:val="0"/>
          <w:numId w:val="11"/>
        </w:numPr>
      </w:pPr>
      <w:r w:rsidRPr="00D15BC4">
        <w:t>Open</w:t>
      </w:r>
      <w:r>
        <w:t xml:space="preserve"> </w:t>
      </w:r>
      <w:r w:rsidRPr="006652C4">
        <w:t>…</w:t>
      </w:r>
      <w:r>
        <w:t>\</w:t>
      </w:r>
      <w:r w:rsidRPr="006652C4">
        <w:t>Learning Modules</w:t>
      </w:r>
      <w:r w:rsidR="00137F92">
        <w:t>\Devops and Support</w:t>
      </w:r>
      <w:r w:rsidRPr="006652C4">
        <w:t>\</w:t>
      </w:r>
      <w:r w:rsidRPr="00137F92">
        <w:rPr>
          <w:b/>
        </w:rPr>
        <w:t>Demo-</w:t>
      </w:r>
      <w:r w:rsidR="00137F92" w:rsidRPr="00137F92">
        <w:rPr>
          <w:b/>
        </w:rPr>
        <w:t>DevopsAndSupport</w:t>
      </w:r>
      <w:r w:rsidRPr="006652C4">
        <w:t>.ps1</w:t>
      </w:r>
    </w:p>
    <w:p w14:paraId="3B32E79B" w14:textId="5F007FF1" w:rsidR="00EF50C4" w:rsidRDefault="00E63108" w:rsidP="00EF50C4">
      <w:pPr>
        <w:pStyle w:val="ListParagraph"/>
        <w:numPr>
          <w:ilvl w:val="0"/>
          <w:numId w:val="11"/>
        </w:numPr>
      </w:pPr>
      <w:r>
        <w:t xml:space="preserve">Modify </w:t>
      </w:r>
      <w:r w:rsidRPr="00E63108">
        <w:rPr>
          <w:b/>
        </w:rPr>
        <w:t>$</w:t>
      </w:r>
      <w:proofErr w:type="spellStart"/>
      <w:r w:rsidRPr="00E63108">
        <w:rPr>
          <w:b/>
        </w:rPr>
        <w:t>DemoScenario</w:t>
      </w:r>
      <w:proofErr w:type="spellEnd"/>
      <w:r w:rsidRPr="00E63108">
        <w:rPr>
          <w:b/>
        </w:rPr>
        <w:t xml:space="preserve"> to 1</w:t>
      </w:r>
      <w:r>
        <w:t xml:space="preserve"> to start a load running and execute using F5</w:t>
      </w:r>
    </w:p>
    <w:p w14:paraId="200CBF3C" w14:textId="2DCA812B" w:rsidR="005F63B8" w:rsidRDefault="0068180D" w:rsidP="0068180D">
      <w:pPr>
        <w:pStyle w:val="Heading2"/>
      </w:pPr>
      <w:r>
        <w:t>Exercise 1:</w:t>
      </w:r>
      <w:r w:rsidR="00137F92">
        <w:t xml:space="preserve"> Find a tenant by name and open its associated tenant database in the portal</w:t>
      </w:r>
    </w:p>
    <w:p w14:paraId="374CBA76" w14:textId="3BFA7DA6" w:rsidR="006273AE" w:rsidRDefault="00137F92" w:rsidP="00137F92">
      <w:r>
        <w:t xml:space="preserve">This exercise highlights how easy it is to open the portal </w:t>
      </w:r>
      <w:r w:rsidR="00EF50C4">
        <w:t xml:space="preserve">on a specific resource </w:t>
      </w:r>
      <w:r w:rsidR="0030629C">
        <w:t xml:space="preserve">from an application </w:t>
      </w:r>
      <w:r>
        <w:t xml:space="preserve">using a deep link.  The script uses a simple query to retrieve </w:t>
      </w:r>
      <w:r w:rsidR="006273AE">
        <w:t>names of tenants in the catalog that match a search string.  A selected tenant name is then used to search the catalog and retrieve that tenant’s database location information</w:t>
      </w:r>
      <w:r w:rsidR="00EF50C4">
        <w:t>,</w:t>
      </w:r>
      <w:r w:rsidR="006273AE">
        <w:t xml:space="preserve"> which is then used to format the URL </w:t>
      </w:r>
      <w:r w:rsidR="00EF50C4">
        <w:t>to</w:t>
      </w:r>
      <w:r w:rsidR="006273AE">
        <w:t xml:space="preserve"> open the portal.</w:t>
      </w:r>
    </w:p>
    <w:p w14:paraId="7688AA9A" w14:textId="1E9AE481" w:rsidR="006273AE" w:rsidRDefault="0030629C" w:rsidP="006273AE">
      <w:pPr>
        <w:pStyle w:val="ListParagraph"/>
        <w:numPr>
          <w:ilvl w:val="0"/>
          <w:numId w:val="20"/>
        </w:numPr>
      </w:pPr>
      <w:r w:rsidRPr="0030629C">
        <w:rPr>
          <w:b/>
        </w:rPr>
        <w:t>E</w:t>
      </w:r>
      <w:r w:rsidR="006273AE" w:rsidRPr="0030629C">
        <w:rPr>
          <w:b/>
        </w:rPr>
        <w:t>xecute using</w:t>
      </w:r>
      <w:r w:rsidR="006273AE">
        <w:t xml:space="preserve"> </w:t>
      </w:r>
      <w:r w:rsidR="006273AE" w:rsidRPr="006273AE">
        <w:rPr>
          <w:b/>
        </w:rPr>
        <w:t>F5</w:t>
      </w:r>
    </w:p>
    <w:p w14:paraId="1875ABCA" w14:textId="38E1EF69" w:rsidR="00800AEB" w:rsidRDefault="00800AEB" w:rsidP="00800AEB">
      <w:pPr>
        <w:pStyle w:val="ListParagraph"/>
        <w:numPr>
          <w:ilvl w:val="0"/>
          <w:numId w:val="20"/>
        </w:numPr>
      </w:pPr>
      <w:r w:rsidRPr="00800AEB">
        <w:rPr>
          <w:b/>
        </w:rPr>
        <w:t>Enter</w:t>
      </w:r>
      <w:r w:rsidR="006273AE" w:rsidRPr="00800AEB">
        <w:rPr>
          <w:b/>
        </w:rPr>
        <w:t xml:space="preserve"> </w:t>
      </w:r>
      <w:r w:rsidR="00EF50C4">
        <w:rPr>
          <w:b/>
        </w:rPr>
        <w:t xml:space="preserve">“jazz” as the </w:t>
      </w:r>
      <w:r w:rsidR="006273AE" w:rsidRPr="00800AEB">
        <w:rPr>
          <w:b/>
        </w:rPr>
        <w:t>search string</w:t>
      </w:r>
    </w:p>
    <w:p w14:paraId="59464EC3" w14:textId="77777777" w:rsidR="00E63108" w:rsidRDefault="00800AEB" w:rsidP="00800AEB">
      <w:pPr>
        <w:pStyle w:val="ListParagraph"/>
        <w:numPr>
          <w:ilvl w:val="0"/>
          <w:numId w:val="20"/>
        </w:numPr>
      </w:pPr>
      <w:r w:rsidRPr="00800AEB">
        <w:rPr>
          <w:b/>
        </w:rPr>
        <w:t>S</w:t>
      </w:r>
      <w:r w:rsidR="00E63108">
        <w:rPr>
          <w:b/>
        </w:rPr>
        <w:t>elect “</w:t>
      </w:r>
      <w:proofErr w:type="spellStart"/>
      <w:r w:rsidR="00E63108">
        <w:rPr>
          <w:b/>
        </w:rPr>
        <w:t>Fabrikam</w:t>
      </w:r>
      <w:proofErr w:type="spellEnd"/>
      <w:r w:rsidR="00E63108">
        <w:rPr>
          <w:b/>
        </w:rPr>
        <w:t xml:space="preserve"> Jazz Club” </w:t>
      </w:r>
      <w:r>
        <w:t xml:space="preserve">to open the tenant’s </w:t>
      </w:r>
      <w:r w:rsidR="006273AE">
        <w:t>database blade in the portal.</w:t>
      </w:r>
      <w:r w:rsidRPr="00800AEB">
        <w:t xml:space="preserve"> </w:t>
      </w:r>
      <w:r>
        <w:t>The public events page for the tenant is also opened</w:t>
      </w:r>
      <w:r w:rsidR="00EF50C4">
        <w:t xml:space="preserve">.  </w:t>
      </w:r>
    </w:p>
    <w:p w14:paraId="63114B5E" w14:textId="23523A9C" w:rsidR="006273AE" w:rsidRDefault="00EF50C4" w:rsidP="00E63108">
      <w:pPr>
        <w:pStyle w:val="ListParagraph"/>
        <w:ind w:left="1440"/>
      </w:pPr>
      <w:r>
        <w:t xml:space="preserve">In a </w:t>
      </w:r>
      <w:r w:rsidR="00800AEB">
        <w:t xml:space="preserve">support scenario </w:t>
      </w:r>
      <w:r>
        <w:t xml:space="preserve">this would let you </w:t>
      </w:r>
      <w:r w:rsidR="00800AEB">
        <w:t>see if</w:t>
      </w:r>
      <w:r>
        <w:t xml:space="preserve"> </w:t>
      </w:r>
      <w:r w:rsidR="00E63108">
        <w:t>this</w:t>
      </w:r>
      <w:r>
        <w:t xml:space="preserve"> tenant’s</w:t>
      </w:r>
      <w:r w:rsidR="00800AEB">
        <w:t xml:space="preserve"> data is available and the</w:t>
      </w:r>
      <w:r w:rsidR="00E63108">
        <w:t>ir page</w:t>
      </w:r>
      <w:r w:rsidR="00800AEB">
        <w:t xml:space="preserve"> </w:t>
      </w:r>
      <w:r w:rsidR="00E63108">
        <w:t xml:space="preserve">is </w:t>
      </w:r>
      <w:r w:rsidR="00800AEB">
        <w:t>responsive.</w:t>
      </w:r>
      <w:bookmarkStart w:id="1" w:name="_GoBack"/>
      <w:bookmarkEnd w:id="1"/>
    </w:p>
    <w:p w14:paraId="483A0551" w14:textId="5EB9B5B1" w:rsidR="00137F92" w:rsidRPr="00137F92" w:rsidRDefault="00EF50C4" w:rsidP="006273AE">
      <w:pPr>
        <w:pStyle w:val="ListParagraph"/>
        <w:numPr>
          <w:ilvl w:val="0"/>
          <w:numId w:val="20"/>
        </w:numPr>
      </w:pPr>
      <w:r>
        <w:t>On the database blade in the portal, u</w:t>
      </w:r>
      <w:r w:rsidR="0030629C">
        <w:t xml:space="preserve">se the links on the Essentials drop down at the top of the blade to </w:t>
      </w:r>
      <w:r w:rsidR="0030629C" w:rsidRPr="00E63108">
        <w:rPr>
          <w:b/>
        </w:rPr>
        <w:t>navigate</w:t>
      </w:r>
      <w:r w:rsidR="00800AEB" w:rsidRPr="00E63108">
        <w:rPr>
          <w:b/>
        </w:rPr>
        <w:t xml:space="preserve"> to the </w:t>
      </w:r>
      <w:r w:rsidR="006273AE" w:rsidRPr="00E63108">
        <w:rPr>
          <w:b/>
        </w:rPr>
        <w:t xml:space="preserve">pool </w:t>
      </w:r>
      <w:r w:rsidR="00E63108">
        <w:rPr>
          <w:b/>
        </w:rPr>
        <w:t>blade</w:t>
      </w:r>
      <w:r w:rsidR="006273AE">
        <w:t xml:space="preserve"> </w:t>
      </w:r>
      <w:r w:rsidR="00800AEB">
        <w:t>for the database</w:t>
      </w:r>
      <w:r w:rsidR="00E63108">
        <w:t xml:space="preserve"> so you can see the effect of this database on others in the pool</w:t>
      </w:r>
      <w:r w:rsidR="006273AE">
        <w:t>.</w:t>
      </w:r>
      <w:r>
        <w:t xml:space="preserve">  </w:t>
      </w:r>
      <w:r w:rsidR="006273AE">
        <w:t xml:space="preserve">   </w:t>
      </w:r>
    </w:p>
    <w:p w14:paraId="73D2A015" w14:textId="77777777" w:rsidR="00CD2948" w:rsidRDefault="00CD2948" w:rsidP="00CD2948"/>
    <w:p w14:paraId="725433EC" w14:textId="77777777" w:rsidR="001D3D9B" w:rsidRDefault="001D3D9B" w:rsidP="001D3D9B"/>
    <w:p w14:paraId="2358D880" w14:textId="77777777" w:rsidR="00A776EF" w:rsidRDefault="009513CF" w:rsidP="009513CF">
      <w:r>
        <w:t xml:space="preserve"> </w:t>
      </w:r>
      <w:r w:rsidR="00A776EF">
        <w:t xml:space="preserve"> </w:t>
      </w:r>
    </w:p>
    <w:p w14:paraId="22767268" w14:textId="77777777" w:rsidR="00A776EF" w:rsidRDefault="00A776EF"/>
    <w:p w14:paraId="350FB355" w14:textId="77777777" w:rsidR="008D710D" w:rsidRDefault="008D710D"/>
    <w:sectPr w:rsidR="008D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B2F"/>
    <w:multiLevelType w:val="hybridMultilevel"/>
    <w:tmpl w:val="771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C8A"/>
    <w:multiLevelType w:val="hybridMultilevel"/>
    <w:tmpl w:val="88A4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F10"/>
    <w:multiLevelType w:val="hybridMultilevel"/>
    <w:tmpl w:val="15D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158"/>
    <w:multiLevelType w:val="hybridMultilevel"/>
    <w:tmpl w:val="BD5637C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EB65E56"/>
    <w:multiLevelType w:val="hybridMultilevel"/>
    <w:tmpl w:val="9DE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C4B57"/>
    <w:multiLevelType w:val="hybridMultilevel"/>
    <w:tmpl w:val="A26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82562"/>
    <w:multiLevelType w:val="hybridMultilevel"/>
    <w:tmpl w:val="B296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7327D"/>
    <w:multiLevelType w:val="hybridMultilevel"/>
    <w:tmpl w:val="51CED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73EE1"/>
    <w:multiLevelType w:val="hybridMultilevel"/>
    <w:tmpl w:val="DA12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F2184"/>
    <w:multiLevelType w:val="hybridMultilevel"/>
    <w:tmpl w:val="1976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C3EF4"/>
    <w:multiLevelType w:val="hybridMultilevel"/>
    <w:tmpl w:val="D4B8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53B1"/>
    <w:multiLevelType w:val="hybridMultilevel"/>
    <w:tmpl w:val="F5C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4BC8"/>
    <w:multiLevelType w:val="hybridMultilevel"/>
    <w:tmpl w:val="06BC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BE5D26"/>
    <w:multiLevelType w:val="hybridMultilevel"/>
    <w:tmpl w:val="984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D100B"/>
    <w:multiLevelType w:val="hybridMultilevel"/>
    <w:tmpl w:val="AD982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E27DEA"/>
    <w:multiLevelType w:val="hybridMultilevel"/>
    <w:tmpl w:val="7A88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6821"/>
    <w:multiLevelType w:val="hybridMultilevel"/>
    <w:tmpl w:val="12C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63DA7"/>
    <w:multiLevelType w:val="hybridMultilevel"/>
    <w:tmpl w:val="DDCA2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32575"/>
    <w:multiLevelType w:val="hybridMultilevel"/>
    <w:tmpl w:val="889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A7067"/>
    <w:multiLevelType w:val="hybridMultilevel"/>
    <w:tmpl w:val="016C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9553F4"/>
    <w:multiLevelType w:val="hybridMultilevel"/>
    <w:tmpl w:val="161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3"/>
  </w:num>
  <w:num w:numId="6">
    <w:abstractNumId w:val="10"/>
  </w:num>
  <w:num w:numId="7">
    <w:abstractNumId w:val="1"/>
  </w:num>
  <w:num w:numId="8">
    <w:abstractNumId w:val="4"/>
  </w:num>
  <w:num w:numId="9">
    <w:abstractNumId w:val="16"/>
  </w:num>
  <w:num w:numId="10">
    <w:abstractNumId w:val="18"/>
  </w:num>
  <w:num w:numId="11">
    <w:abstractNumId w:val="12"/>
  </w:num>
  <w:num w:numId="12">
    <w:abstractNumId w:val="9"/>
  </w:num>
  <w:num w:numId="13">
    <w:abstractNumId w:val="11"/>
  </w:num>
  <w:num w:numId="14">
    <w:abstractNumId w:val="6"/>
  </w:num>
  <w:num w:numId="15">
    <w:abstractNumId w:val="20"/>
  </w:num>
  <w:num w:numId="16">
    <w:abstractNumId w:val="15"/>
  </w:num>
  <w:num w:numId="17">
    <w:abstractNumId w:val="17"/>
  </w:num>
  <w:num w:numId="18">
    <w:abstractNumId w:val="8"/>
  </w:num>
  <w:num w:numId="19">
    <w:abstractNumId w:val="19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FA"/>
    <w:rsid w:val="000245E6"/>
    <w:rsid w:val="000B1061"/>
    <w:rsid w:val="000D14CE"/>
    <w:rsid w:val="000E583F"/>
    <w:rsid w:val="000E5FFF"/>
    <w:rsid w:val="00112965"/>
    <w:rsid w:val="00137F92"/>
    <w:rsid w:val="001B1FF4"/>
    <w:rsid w:val="001C7FB6"/>
    <w:rsid w:val="001D3D9B"/>
    <w:rsid w:val="001D6D80"/>
    <w:rsid w:val="00263636"/>
    <w:rsid w:val="00267CE9"/>
    <w:rsid w:val="00270999"/>
    <w:rsid w:val="002D2CA1"/>
    <w:rsid w:val="0030629C"/>
    <w:rsid w:val="00306DAA"/>
    <w:rsid w:val="00322C24"/>
    <w:rsid w:val="00373790"/>
    <w:rsid w:val="00382F3B"/>
    <w:rsid w:val="003C46CC"/>
    <w:rsid w:val="003E5749"/>
    <w:rsid w:val="004033DD"/>
    <w:rsid w:val="00411833"/>
    <w:rsid w:val="0042019F"/>
    <w:rsid w:val="0047344C"/>
    <w:rsid w:val="004831B2"/>
    <w:rsid w:val="004A7F0C"/>
    <w:rsid w:val="004F0DFA"/>
    <w:rsid w:val="00513627"/>
    <w:rsid w:val="005B0A12"/>
    <w:rsid w:val="005B0A4A"/>
    <w:rsid w:val="005C3453"/>
    <w:rsid w:val="005F4EC0"/>
    <w:rsid w:val="005F63B8"/>
    <w:rsid w:val="00615A97"/>
    <w:rsid w:val="006273AE"/>
    <w:rsid w:val="006714FA"/>
    <w:rsid w:val="0068180D"/>
    <w:rsid w:val="006818D3"/>
    <w:rsid w:val="006A3632"/>
    <w:rsid w:val="006B404D"/>
    <w:rsid w:val="0076403A"/>
    <w:rsid w:val="007742F5"/>
    <w:rsid w:val="00785B37"/>
    <w:rsid w:val="007A11A2"/>
    <w:rsid w:val="007C6E7D"/>
    <w:rsid w:val="007D45BA"/>
    <w:rsid w:val="00800AEB"/>
    <w:rsid w:val="00873415"/>
    <w:rsid w:val="008A3E34"/>
    <w:rsid w:val="008B488F"/>
    <w:rsid w:val="008C04A2"/>
    <w:rsid w:val="008D710D"/>
    <w:rsid w:val="008E57C7"/>
    <w:rsid w:val="00903796"/>
    <w:rsid w:val="00905FFA"/>
    <w:rsid w:val="009513CF"/>
    <w:rsid w:val="00962CA7"/>
    <w:rsid w:val="0098623F"/>
    <w:rsid w:val="009C7604"/>
    <w:rsid w:val="009E0CB1"/>
    <w:rsid w:val="009F714B"/>
    <w:rsid w:val="00A45B1A"/>
    <w:rsid w:val="00A46E83"/>
    <w:rsid w:val="00A704DE"/>
    <w:rsid w:val="00A72573"/>
    <w:rsid w:val="00A776EF"/>
    <w:rsid w:val="00A85E37"/>
    <w:rsid w:val="00A91925"/>
    <w:rsid w:val="00AD3AED"/>
    <w:rsid w:val="00AE117D"/>
    <w:rsid w:val="00B00681"/>
    <w:rsid w:val="00B66124"/>
    <w:rsid w:val="00B73F70"/>
    <w:rsid w:val="00BA49E3"/>
    <w:rsid w:val="00BB60C6"/>
    <w:rsid w:val="00BD2D68"/>
    <w:rsid w:val="00BE211A"/>
    <w:rsid w:val="00C15FC0"/>
    <w:rsid w:val="00C160D4"/>
    <w:rsid w:val="00C17A63"/>
    <w:rsid w:val="00C32FE0"/>
    <w:rsid w:val="00C5184B"/>
    <w:rsid w:val="00C57C01"/>
    <w:rsid w:val="00C837D0"/>
    <w:rsid w:val="00CB706F"/>
    <w:rsid w:val="00CC2E4A"/>
    <w:rsid w:val="00CD1094"/>
    <w:rsid w:val="00CD2948"/>
    <w:rsid w:val="00CD648A"/>
    <w:rsid w:val="00D03033"/>
    <w:rsid w:val="00D05210"/>
    <w:rsid w:val="00D07797"/>
    <w:rsid w:val="00D15BC4"/>
    <w:rsid w:val="00D22858"/>
    <w:rsid w:val="00D42D7F"/>
    <w:rsid w:val="00D46924"/>
    <w:rsid w:val="00DC13A5"/>
    <w:rsid w:val="00DF7476"/>
    <w:rsid w:val="00E02FA7"/>
    <w:rsid w:val="00E23E42"/>
    <w:rsid w:val="00E31AE7"/>
    <w:rsid w:val="00E63108"/>
    <w:rsid w:val="00E65BE5"/>
    <w:rsid w:val="00E971C5"/>
    <w:rsid w:val="00EB685A"/>
    <w:rsid w:val="00ED6A1A"/>
    <w:rsid w:val="00EE5B81"/>
    <w:rsid w:val="00EF50C4"/>
    <w:rsid w:val="00F04E67"/>
    <w:rsid w:val="00F0532B"/>
    <w:rsid w:val="00F07891"/>
    <w:rsid w:val="00F233FD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DD9B"/>
  <w15:chartTrackingRefBased/>
  <w15:docId w15:val="{51AE9F67-AF62-4CC9-B62F-8A5912F9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7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63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A4749253A78479C5203DE08AE62B5" ma:contentTypeVersion="2" ma:contentTypeDescription="Create a new document." ma:contentTypeScope="" ma:versionID="502ac4907beb1e896a68a263e93ed518">
  <xsd:schema xmlns:xsd="http://www.w3.org/2001/XMLSchema" xmlns:xs="http://www.w3.org/2001/XMLSchema" xmlns:p="http://schemas.microsoft.com/office/2006/metadata/properties" xmlns:ns2="1888a4d6-6e40-4f69-bd88-4b257b2a4517" targetNamespace="http://schemas.microsoft.com/office/2006/metadata/properties" ma:root="true" ma:fieldsID="0d62c58204d5ca6c4f45f6c1e2db8963" ns2:_="">
    <xsd:import namespace="1888a4d6-6e40-4f69-bd88-4b257b2a4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a4d6-6e40-4f69-bd88-4b257b2a4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FB60C-ECC3-4EE6-A2C3-59E65488A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a4d6-6e40-4f69-bd88-4b257b2a4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A813E6-A1A1-410A-B102-B91DD33D9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149DD-225C-4A3C-9682-6BA231DB31D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1888a4d6-6e40-4f69-bd88-4b257b2a451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Gibson</dc:creator>
  <cp:keywords/>
  <dc:description/>
  <cp:lastModifiedBy>Bill Gibson</cp:lastModifiedBy>
  <cp:revision>2</cp:revision>
  <dcterms:created xsi:type="dcterms:W3CDTF">2017-03-31T17:13:00Z</dcterms:created>
  <dcterms:modified xsi:type="dcterms:W3CDTF">2017-03-31T17:13:00Z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0x010100086A4749253A78479C5203DE08AE62B5</vt:lpwstr>
  </property>
</Properties>
</file>