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5253" w:rsidRDefault="00852153">
      <w:pPr>
        <w:widowControl w:val="0"/>
        <w:pBdr>
          <w:top w:val="nil"/>
          <w:left w:val="nil"/>
          <w:bottom w:val="nil"/>
          <w:right w:val="nil"/>
          <w:between w:val="nil"/>
        </w:pBdr>
        <w:ind w:left="-1008" w:right="-518"/>
        <w:rPr>
          <w:color w:val="000000"/>
          <w:sz w:val="20"/>
          <w:szCs w:val="20"/>
        </w:rPr>
      </w:pPr>
      <w:r>
        <w:rPr>
          <w:color w:val="000000"/>
          <w:sz w:val="20"/>
          <w:szCs w:val="20"/>
        </w:rPr>
        <w:t>Artikel ini diunduh oleh: [</w:t>
      </w:r>
      <w:proofErr w:type="spellStart"/>
      <w:r>
        <w:rPr>
          <w:color w:val="000000"/>
          <w:sz w:val="20"/>
          <w:szCs w:val="20"/>
        </w:rPr>
        <w:t>Northeastern</w:t>
      </w:r>
      <w:proofErr w:type="spellEnd"/>
      <w:r>
        <w:rPr>
          <w:color w:val="000000"/>
          <w:sz w:val="20"/>
          <w:szCs w:val="20"/>
        </w:rPr>
        <w:t xml:space="preserve"> </w:t>
      </w:r>
      <w:proofErr w:type="spellStart"/>
      <w:r>
        <w:rPr>
          <w:color w:val="000000"/>
          <w:sz w:val="20"/>
          <w:szCs w:val="20"/>
        </w:rPr>
        <w:t>University</w:t>
      </w:r>
      <w:proofErr w:type="spellEnd"/>
      <w:r>
        <w:rPr>
          <w:color w:val="000000"/>
          <w:sz w:val="20"/>
          <w:szCs w:val="20"/>
        </w:rPr>
        <w:t xml:space="preserve">] Pada: 05 Februari 2015, Pada: 22:11 Penerbit: </w:t>
      </w:r>
      <w:proofErr w:type="spellStart"/>
      <w:r>
        <w:rPr>
          <w:color w:val="000000"/>
          <w:sz w:val="20"/>
          <w:szCs w:val="20"/>
        </w:rPr>
        <w:t>Routledge</w:t>
      </w:r>
      <w:proofErr w:type="spellEnd"/>
      <w:r>
        <w:rPr>
          <w:color w:val="000000"/>
          <w:sz w:val="20"/>
          <w:szCs w:val="20"/>
        </w:rPr>
        <w:t xml:space="preserve"> </w:t>
      </w:r>
      <w:proofErr w:type="spellStart"/>
      <w:r>
        <w:rPr>
          <w:color w:val="000000"/>
          <w:sz w:val="20"/>
          <w:szCs w:val="20"/>
        </w:rPr>
        <w:t>Informa</w:t>
      </w:r>
      <w:proofErr w:type="spellEnd"/>
      <w:r>
        <w:rPr>
          <w:color w:val="000000"/>
          <w:sz w:val="20"/>
          <w:szCs w:val="20"/>
        </w:rPr>
        <w:t xml:space="preserve"> Ltd Terdaftar di Inggris dan Wales Nomor Terdaftar: 1072954 Kantor terdaftar: </w:t>
      </w:r>
      <w:proofErr w:type="spellStart"/>
      <w:r>
        <w:rPr>
          <w:color w:val="000000"/>
          <w:sz w:val="20"/>
          <w:szCs w:val="20"/>
        </w:rPr>
        <w:t>Mortimer</w:t>
      </w:r>
      <w:proofErr w:type="spellEnd"/>
      <w:r>
        <w:rPr>
          <w:color w:val="000000"/>
          <w:sz w:val="20"/>
          <w:szCs w:val="20"/>
        </w:rPr>
        <w:t xml:space="preserve"> House, 37-41 </w:t>
      </w:r>
      <w:proofErr w:type="spellStart"/>
      <w:r>
        <w:rPr>
          <w:color w:val="000000"/>
          <w:sz w:val="20"/>
          <w:szCs w:val="20"/>
        </w:rPr>
        <w:t>Mortimer</w:t>
      </w:r>
      <w:proofErr w:type="spellEnd"/>
      <w:r>
        <w:rPr>
          <w:color w:val="000000"/>
          <w:sz w:val="20"/>
          <w:szCs w:val="20"/>
        </w:rPr>
        <w:t xml:space="preserve"> </w:t>
      </w:r>
      <w:proofErr w:type="spellStart"/>
      <w:r>
        <w:rPr>
          <w:color w:val="000000"/>
          <w:sz w:val="20"/>
          <w:szCs w:val="20"/>
        </w:rPr>
        <w:t>Street</w:t>
      </w:r>
      <w:proofErr w:type="spellEnd"/>
      <w:r>
        <w:rPr>
          <w:color w:val="000000"/>
          <w:sz w:val="20"/>
          <w:szCs w:val="20"/>
        </w:rPr>
        <w:t xml:space="preserve">, London W1T 3JH , UK </w:t>
      </w:r>
    </w:p>
    <w:p w14:paraId="00000002" w14:textId="77777777" w:rsidR="00FF5253" w:rsidRDefault="00852153">
      <w:pPr>
        <w:widowControl w:val="0"/>
        <w:pBdr>
          <w:top w:val="nil"/>
          <w:left w:val="nil"/>
          <w:bottom w:val="nil"/>
          <w:right w:val="nil"/>
          <w:between w:val="nil"/>
        </w:pBdr>
        <w:spacing w:before="494"/>
        <w:ind w:left="2016" w:right="-796"/>
        <w:rPr>
          <w:color w:val="000000"/>
          <w:sz w:val="20"/>
          <w:szCs w:val="20"/>
        </w:rPr>
      </w:pPr>
      <w:r>
        <w:rPr>
          <w:b/>
          <w:color w:val="000000"/>
          <w:sz w:val="31"/>
          <w:szCs w:val="31"/>
        </w:rPr>
        <w:t>Ne</w:t>
      </w:r>
      <w:r>
        <w:rPr>
          <w:b/>
          <w:color w:val="000000"/>
          <w:sz w:val="31"/>
          <w:szCs w:val="31"/>
        </w:rPr>
        <w:t xml:space="preserve">w Ulasan informasi Jaringan </w:t>
      </w:r>
      <w:proofErr w:type="spellStart"/>
      <w:r>
        <w:rPr>
          <w:color w:val="000000"/>
          <w:sz w:val="20"/>
          <w:szCs w:val="20"/>
        </w:rPr>
        <w:t>rincian</w:t>
      </w:r>
      <w:proofErr w:type="spellEnd"/>
      <w:r>
        <w:rPr>
          <w:color w:val="000000"/>
          <w:sz w:val="20"/>
          <w:szCs w:val="20"/>
        </w:rPr>
        <w:t xml:space="preserve"> </w:t>
      </w:r>
      <w:proofErr w:type="spellStart"/>
      <w:r>
        <w:rPr>
          <w:color w:val="000000"/>
          <w:sz w:val="20"/>
          <w:szCs w:val="20"/>
        </w:rPr>
        <w:t>Publication</w:t>
      </w:r>
      <w:proofErr w:type="spellEnd"/>
      <w:r>
        <w:rPr>
          <w:color w:val="000000"/>
          <w:sz w:val="20"/>
          <w:szCs w:val="20"/>
        </w:rPr>
        <w:t xml:space="preserve">, termasuk petunjuk untuk penulis dan informasi berlangganan: </w:t>
      </w:r>
      <w:r>
        <w:rPr>
          <w:color w:val="0000FF"/>
          <w:sz w:val="20"/>
          <w:szCs w:val="20"/>
        </w:rPr>
        <w:t xml:space="preserve">http://www.tandfonline.com/loi/rinn20 </w:t>
      </w:r>
      <w:r>
        <w:rPr>
          <w:b/>
          <w:color w:val="000000"/>
          <w:sz w:val="31"/>
          <w:szCs w:val="31"/>
        </w:rPr>
        <w:t xml:space="preserve">Digital </w:t>
      </w:r>
      <w:proofErr w:type="spellStart"/>
      <w:r>
        <w:rPr>
          <w:b/>
          <w:color w:val="000000"/>
          <w:sz w:val="31"/>
          <w:szCs w:val="31"/>
        </w:rPr>
        <w:t>Preservation</w:t>
      </w:r>
      <w:proofErr w:type="spellEnd"/>
      <w:r>
        <w:rPr>
          <w:b/>
          <w:color w:val="000000"/>
          <w:sz w:val="31"/>
          <w:szCs w:val="31"/>
        </w:rPr>
        <w:t xml:space="preserve">, Ilmu Kearsipan dan Yayasan metodologi untuk Digital Perpustakaan </w:t>
      </w:r>
      <w:r>
        <w:rPr>
          <w:color w:val="000000"/>
          <w:sz w:val="20"/>
          <w:szCs w:val="20"/>
        </w:rPr>
        <w:t xml:space="preserve">Seamus Ross </w:t>
      </w:r>
      <w:r>
        <w:rPr>
          <w:color w:val="000000"/>
          <w:sz w:val="23"/>
          <w:szCs w:val="23"/>
          <w:vertAlign w:val="superscript"/>
        </w:rPr>
        <w:t xml:space="preserve"> </w:t>
      </w:r>
      <w:r>
        <w:rPr>
          <w:color w:val="000000"/>
          <w:sz w:val="14"/>
          <w:szCs w:val="14"/>
        </w:rPr>
        <w:t xml:space="preserve">a </w:t>
      </w:r>
      <w:proofErr w:type="spellStart"/>
      <w:r>
        <w:rPr>
          <w:color w:val="000000"/>
          <w:sz w:val="33"/>
          <w:szCs w:val="33"/>
          <w:vertAlign w:val="subscript"/>
        </w:rPr>
        <w:t>iSchool</w:t>
      </w:r>
      <w:proofErr w:type="spellEnd"/>
      <w:r>
        <w:rPr>
          <w:color w:val="000000"/>
          <w:sz w:val="33"/>
          <w:szCs w:val="33"/>
          <w:vertAlign w:val="subscript"/>
        </w:rPr>
        <w:t xml:space="preserve">, Fakultas Informasi, Universitas </w:t>
      </w:r>
      <w:proofErr w:type="spellStart"/>
      <w:r>
        <w:rPr>
          <w:color w:val="000000"/>
          <w:sz w:val="33"/>
          <w:szCs w:val="33"/>
          <w:vertAlign w:val="subscript"/>
        </w:rPr>
        <w:t>Toronto</w:t>
      </w:r>
      <w:proofErr w:type="spellEnd"/>
      <w:r>
        <w:rPr>
          <w:color w:val="000000"/>
          <w:sz w:val="33"/>
          <w:szCs w:val="33"/>
          <w:vertAlign w:val="subscript"/>
        </w:rPr>
        <w:t xml:space="preserve">, </w:t>
      </w:r>
      <w:proofErr w:type="spellStart"/>
      <w:r>
        <w:rPr>
          <w:color w:val="000000"/>
          <w:sz w:val="33"/>
          <w:szCs w:val="33"/>
          <w:vertAlign w:val="subscript"/>
        </w:rPr>
        <w:t>Toronto</w:t>
      </w:r>
      <w:proofErr w:type="spellEnd"/>
      <w:r>
        <w:rPr>
          <w:color w:val="000000"/>
          <w:sz w:val="33"/>
          <w:szCs w:val="33"/>
          <w:vertAlign w:val="subscript"/>
        </w:rPr>
        <w:t xml:space="preserve">, </w:t>
      </w:r>
      <w:r>
        <w:rPr>
          <w:color w:val="000000"/>
          <w:sz w:val="20"/>
          <w:szCs w:val="20"/>
        </w:rPr>
        <w:t xml:space="preserve">Ontario, Kanada Diterbitkan </w:t>
      </w:r>
      <w:proofErr w:type="spellStart"/>
      <w:r>
        <w:rPr>
          <w:color w:val="000000"/>
          <w:sz w:val="20"/>
          <w:szCs w:val="20"/>
        </w:rPr>
        <w:t>online</w:t>
      </w:r>
      <w:proofErr w:type="spellEnd"/>
      <w:r>
        <w:rPr>
          <w:color w:val="000000"/>
          <w:sz w:val="20"/>
          <w:szCs w:val="20"/>
        </w:rPr>
        <w:t xml:space="preserve">: 10 Mei 2012. </w:t>
      </w:r>
    </w:p>
    <w:p w14:paraId="00000003" w14:textId="77777777" w:rsidR="00FF5253" w:rsidRDefault="00852153">
      <w:pPr>
        <w:widowControl w:val="0"/>
        <w:pBdr>
          <w:top w:val="nil"/>
          <w:left w:val="nil"/>
          <w:bottom w:val="nil"/>
          <w:right w:val="nil"/>
          <w:between w:val="nil"/>
        </w:pBdr>
        <w:spacing w:before="792"/>
        <w:ind w:left="-1008" w:right="-552"/>
        <w:rPr>
          <w:color w:val="0000FF"/>
          <w:sz w:val="20"/>
          <w:szCs w:val="20"/>
        </w:rPr>
      </w:pPr>
      <w:r>
        <w:rPr>
          <w:b/>
          <w:color w:val="000000"/>
          <w:sz w:val="20"/>
          <w:szCs w:val="20"/>
        </w:rPr>
        <w:t xml:space="preserve">Mengutip artikel ini: </w:t>
      </w:r>
      <w:r>
        <w:rPr>
          <w:color w:val="000000"/>
          <w:sz w:val="20"/>
          <w:szCs w:val="20"/>
        </w:rPr>
        <w:t xml:space="preserve">Seamus Ross (2012) Pelestarian Digital, Ilmu Arsip dan Dasar Metodologi untuk Perpustakaan Digital, </w:t>
      </w:r>
      <w:proofErr w:type="spellStart"/>
      <w:r>
        <w:rPr>
          <w:color w:val="000000"/>
          <w:sz w:val="20"/>
          <w:szCs w:val="20"/>
        </w:rPr>
        <w:t>Review</w:t>
      </w:r>
      <w:proofErr w:type="spellEnd"/>
      <w:r>
        <w:rPr>
          <w:color w:val="000000"/>
          <w:sz w:val="20"/>
          <w:szCs w:val="20"/>
        </w:rPr>
        <w:t xml:space="preserve"> Baru Jaringan Informasi, 17: 1, 43-68, DOI: </w:t>
      </w:r>
      <w:r>
        <w:rPr>
          <w:color w:val="0000FF"/>
          <w:sz w:val="20"/>
          <w:szCs w:val="20"/>
        </w:rPr>
        <w:t xml:space="preserve">10.1080 / 13614576.2012.679446 </w:t>
      </w:r>
    </w:p>
    <w:p w14:paraId="00000004" w14:textId="77777777" w:rsidR="00FF5253" w:rsidRDefault="00852153">
      <w:pPr>
        <w:widowControl w:val="0"/>
        <w:pBdr>
          <w:top w:val="nil"/>
          <w:left w:val="nil"/>
          <w:bottom w:val="nil"/>
          <w:right w:val="nil"/>
          <w:between w:val="nil"/>
        </w:pBdr>
        <w:spacing w:before="196"/>
        <w:ind w:left="-1008" w:right="1550"/>
        <w:rPr>
          <w:color w:val="0000FF"/>
          <w:sz w:val="20"/>
          <w:szCs w:val="20"/>
        </w:rPr>
      </w:pPr>
      <w:r>
        <w:rPr>
          <w:b/>
          <w:color w:val="000000"/>
          <w:sz w:val="20"/>
          <w:szCs w:val="20"/>
        </w:rPr>
        <w:t xml:space="preserve">Untuk menautkan ke artikel ini: </w:t>
      </w:r>
      <w:r>
        <w:rPr>
          <w:color w:val="0000FF"/>
          <w:sz w:val="20"/>
          <w:szCs w:val="20"/>
        </w:rPr>
        <w:t xml:space="preserve">http://dx.doi.org/10.1080/13614576.2012.679446 </w:t>
      </w:r>
    </w:p>
    <w:p w14:paraId="00000005" w14:textId="77777777" w:rsidR="00FF5253" w:rsidRDefault="00852153">
      <w:pPr>
        <w:widowControl w:val="0"/>
        <w:pBdr>
          <w:top w:val="nil"/>
          <w:left w:val="nil"/>
          <w:bottom w:val="nil"/>
          <w:right w:val="nil"/>
          <w:between w:val="nil"/>
        </w:pBdr>
        <w:spacing w:before="676"/>
        <w:ind w:left="-1008" w:right="4454"/>
        <w:rPr>
          <w:color w:val="000000"/>
          <w:sz w:val="20"/>
          <w:szCs w:val="20"/>
        </w:rPr>
      </w:pPr>
      <w:r>
        <w:rPr>
          <w:color w:val="000000"/>
          <w:sz w:val="20"/>
          <w:szCs w:val="20"/>
        </w:rPr>
        <w:t xml:space="preserve">TOLONG GULIR KE BAWAH UNTUK ARTIKEL </w:t>
      </w:r>
    </w:p>
    <w:p w14:paraId="00000006" w14:textId="77777777" w:rsidR="00FF5253" w:rsidRDefault="00852153">
      <w:pPr>
        <w:widowControl w:val="0"/>
        <w:pBdr>
          <w:top w:val="nil"/>
          <w:left w:val="nil"/>
          <w:bottom w:val="nil"/>
          <w:right w:val="nil"/>
          <w:between w:val="nil"/>
        </w:pBdr>
        <w:spacing w:before="312"/>
        <w:ind w:left="-1008" w:right="-792"/>
        <w:rPr>
          <w:color w:val="000000"/>
          <w:sz w:val="20"/>
          <w:szCs w:val="20"/>
        </w:rPr>
      </w:pPr>
      <w:r>
        <w:rPr>
          <w:color w:val="000000"/>
          <w:sz w:val="20"/>
          <w:szCs w:val="20"/>
        </w:rPr>
        <w:t xml:space="preserve">Taylor &amp; </w:t>
      </w:r>
      <w:proofErr w:type="spellStart"/>
      <w:r>
        <w:rPr>
          <w:color w:val="000000"/>
          <w:sz w:val="20"/>
          <w:szCs w:val="20"/>
        </w:rPr>
        <w:t>Francis</w:t>
      </w:r>
      <w:proofErr w:type="spellEnd"/>
      <w:r>
        <w:rPr>
          <w:color w:val="000000"/>
          <w:sz w:val="20"/>
          <w:szCs w:val="20"/>
        </w:rPr>
        <w:t xml:space="preserve"> melakukan segala upaya t untuk memastikan keakuratan semua informasi ("Konten") yang terkandung dalam publikasi di platform kami. Namun, Taylor &amp; </w:t>
      </w:r>
      <w:proofErr w:type="spellStart"/>
      <w:r>
        <w:rPr>
          <w:color w:val="000000"/>
          <w:sz w:val="20"/>
          <w:szCs w:val="20"/>
        </w:rPr>
        <w:t>Francis</w:t>
      </w:r>
      <w:proofErr w:type="spellEnd"/>
      <w:r>
        <w:rPr>
          <w:color w:val="000000"/>
          <w:sz w:val="20"/>
          <w:szCs w:val="20"/>
        </w:rPr>
        <w:t>,</w:t>
      </w:r>
      <w:r>
        <w:rPr>
          <w:color w:val="000000"/>
          <w:sz w:val="20"/>
          <w:szCs w:val="20"/>
        </w:rPr>
        <w:t xml:space="preserve"> agen kami, dan pemberi lisensi kami tidak membuat pernyataan atau jaminan apa pun mengenai keakuratan, kelengkapan, atau kesesuaian untuk tujuan apa pun dari Konten. Setiap pendapat dan pandangan yang diungkapkan dalam publikasi ini adalah pendapat dan pa</w:t>
      </w:r>
      <w:r>
        <w:rPr>
          <w:color w:val="000000"/>
          <w:sz w:val="20"/>
          <w:szCs w:val="20"/>
        </w:rPr>
        <w:t xml:space="preserve">ndangan dari penulis, dan bukan pandangan atau didukung oleh Taylor &amp; </w:t>
      </w:r>
      <w:proofErr w:type="spellStart"/>
      <w:r>
        <w:rPr>
          <w:color w:val="000000"/>
          <w:sz w:val="20"/>
          <w:szCs w:val="20"/>
        </w:rPr>
        <w:t>Francis</w:t>
      </w:r>
      <w:proofErr w:type="spellEnd"/>
      <w:r>
        <w:rPr>
          <w:color w:val="000000"/>
          <w:sz w:val="20"/>
          <w:szCs w:val="20"/>
        </w:rPr>
        <w:t xml:space="preserve">. Keakuratan Konten tidak boleh diandalkan dan harus diverifikasi secara independen dengan sumber informasi utama. Taylor dan </w:t>
      </w:r>
      <w:proofErr w:type="spellStart"/>
      <w:r>
        <w:rPr>
          <w:color w:val="000000"/>
          <w:sz w:val="20"/>
          <w:szCs w:val="20"/>
        </w:rPr>
        <w:t>Francis</w:t>
      </w:r>
      <w:proofErr w:type="spellEnd"/>
      <w:r>
        <w:rPr>
          <w:color w:val="000000"/>
          <w:sz w:val="20"/>
          <w:szCs w:val="20"/>
        </w:rPr>
        <w:t xml:space="preserve"> tidak akan bertanggung jawab atas kerugian, t</w:t>
      </w:r>
      <w:r>
        <w:rPr>
          <w:color w:val="000000"/>
          <w:sz w:val="20"/>
          <w:szCs w:val="20"/>
        </w:rPr>
        <w:t xml:space="preserve">indakan, klaim, proses, tuntutan, biaya, pengeluaran, kerusakan, dan kewajiban lainnya </w:t>
      </w:r>
      <w:proofErr w:type="spellStart"/>
      <w:r>
        <w:rPr>
          <w:color w:val="000000"/>
          <w:sz w:val="20"/>
          <w:szCs w:val="20"/>
        </w:rPr>
        <w:t>apapun</w:t>
      </w:r>
      <w:proofErr w:type="spellEnd"/>
      <w:r>
        <w:rPr>
          <w:color w:val="000000"/>
          <w:sz w:val="20"/>
          <w:szCs w:val="20"/>
        </w:rPr>
        <w:t xml:space="preserve"> atau </w:t>
      </w:r>
      <w:proofErr w:type="spellStart"/>
      <w:r>
        <w:rPr>
          <w:color w:val="000000"/>
          <w:sz w:val="20"/>
          <w:szCs w:val="20"/>
        </w:rPr>
        <w:t>apapun</w:t>
      </w:r>
      <w:proofErr w:type="spellEnd"/>
      <w:r>
        <w:rPr>
          <w:color w:val="000000"/>
          <w:sz w:val="20"/>
          <w:szCs w:val="20"/>
        </w:rPr>
        <w:t xml:space="preserve"> yang disebabkan yang timbul secara langsung atau tidak langsung sehubungan dengan, sehubungan dengan atau timbul dari penggunaan Konten. </w:t>
      </w:r>
    </w:p>
    <w:p w14:paraId="00000007" w14:textId="77777777" w:rsidR="00FF5253" w:rsidRDefault="00852153">
      <w:pPr>
        <w:widowControl w:val="0"/>
        <w:pBdr>
          <w:top w:val="nil"/>
          <w:left w:val="nil"/>
          <w:bottom w:val="nil"/>
          <w:right w:val="nil"/>
          <w:between w:val="nil"/>
        </w:pBdr>
        <w:spacing w:before="196"/>
        <w:ind w:left="-1008" w:right="-647"/>
        <w:rPr>
          <w:color w:val="0000FF"/>
          <w:sz w:val="20"/>
          <w:szCs w:val="20"/>
        </w:rPr>
      </w:pPr>
      <w:r>
        <w:rPr>
          <w:color w:val="000000"/>
          <w:sz w:val="20"/>
          <w:szCs w:val="20"/>
        </w:rPr>
        <w:t xml:space="preserve">Artikel ini dapat digunakan untuk penelitian, pengajaran, dan tujuan studi pribadi. Reproduksi substansial atau sistematis, </w:t>
      </w:r>
      <w:proofErr w:type="spellStart"/>
      <w:r>
        <w:rPr>
          <w:color w:val="000000"/>
          <w:sz w:val="20"/>
          <w:szCs w:val="20"/>
        </w:rPr>
        <w:t>redistribusi</w:t>
      </w:r>
      <w:proofErr w:type="spellEnd"/>
      <w:r>
        <w:rPr>
          <w:color w:val="000000"/>
          <w:sz w:val="20"/>
          <w:szCs w:val="20"/>
        </w:rPr>
        <w:t>, penjualan kembali, pinjaman, sub-lisensi, pasokan sistematis, atau distribusi dalam bentuk apa pun kepada siapa pun se</w:t>
      </w:r>
      <w:r>
        <w:rPr>
          <w:color w:val="000000"/>
          <w:sz w:val="20"/>
          <w:szCs w:val="20"/>
        </w:rPr>
        <w:t xml:space="preserve">cara tegas dilarang. Syarat &amp; Ketentuan akses dan penggunaan dapat ditemukan di </w:t>
      </w:r>
      <w:r>
        <w:rPr>
          <w:color w:val="0000FF"/>
          <w:sz w:val="20"/>
          <w:szCs w:val="20"/>
        </w:rPr>
        <w:t xml:space="preserve">http://www.tandfonline.com/page/terms- </w:t>
      </w:r>
      <w:proofErr w:type="spellStart"/>
      <w:r>
        <w:rPr>
          <w:color w:val="0000FF"/>
          <w:sz w:val="20"/>
          <w:szCs w:val="20"/>
        </w:rPr>
        <w:t>and-conditioning</w:t>
      </w:r>
      <w:proofErr w:type="spellEnd"/>
      <w:r>
        <w:rPr>
          <w:color w:val="0000FF"/>
          <w:sz w:val="20"/>
          <w:szCs w:val="20"/>
        </w:rPr>
        <w:t xml:space="preserve"> </w:t>
      </w:r>
    </w:p>
    <w:p w14:paraId="00000008" w14:textId="77777777" w:rsidR="00FF5253" w:rsidRDefault="00852153">
      <w:pPr>
        <w:widowControl w:val="0"/>
        <w:pBdr>
          <w:top w:val="nil"/>
          <w:left w:val="nil"/>
          <w:bottom w:val="nil"/>
          <w:right w:val="nil"/>
          <w:between w:val="nil"/>
        </w:pBdr>
        <w:ind w:left="-4" w:right="2947"/>
        <w:rPr>
          <w:rFonts w:ascii="Times New Roman" w:eastAsia="Times New Roman" w:hAnsi="Times New Roman" w:cs="Times New Roman"/>
          <w:color w:val="231F20"/>
          <w:sz w:val="17"/>
          <w:szCs w:val="17"/>
        </w:rPr>
      </w:pPr>
      <w:proofErr w:type="spellStart"/>
      <w:r>
        <w:rPr>
          <w:rFonts w:ascii="Times New Roman" w:eastAsia="Times New Roman" w:hAnsi="Times New Roman" w:cs="Times New Roman"/>
          <w:i/>
          <w:color w:val="231F20"/>
          <w:sz w:val="17"/>
          <w:szCs w:val="17"/>
        </w:rPr>
        <w:t>Review</w:t>
      </w:r>
      <w:proofErr w:type="spellEnd"/>
      <w:r>
        <w:rPr>
          <w:rFonts w:ascii="Times New Roman" w:eastAsia="Times New Roman" w:hAnsi="Times New Roman" w:cs="Times New Roman"/>
          <w:i/>
          <w:color w:val="231F20"/>
          <w:sz w:val="17"/>
          <w:szCs w:val="17"/>
        </w:rPr>
        <w:t xml:space="preserve"> Baru Jaringan Informasi</w:t>
      </w:r>
      <w:r>
        <w:rPr>
          <w:rFonts w:ascii="Times New Roman" w:eastAsia="Times New Roman" w:hAnsi="Times New Roman" w:cs="Times New Roman"/>
          <w:color w:val="231F20"/>
          <w:sz w:val="17"/>
          <w:szCs w:val="17"/>
        </w:rPr>
        <w:t xml:space="preserve">, 17: 43–68, 2012 Hak Cipta © Taylor &amp; </w:t>
      </w:r>
      <w:proofErr w:type="spellStart"/>
      <w:r>
        <w:rPr>
          <w:rFonts w:ascii="Times New Roman" w:eastAsia="Times New Roman" w:hAnsi="Times New Roman" w:cs="Times New Roman"/>
          <w:color w:val="231F20"/>
          <w:sz w:val="17"/>
          <w:szCs w:val="17"/>
        </w:rPr>
        <w:t>Francis</w:t>
      </w:r>
      <w:proofErr w:type="spellEnd"/>
      <w:r>
        <w:rPr>
          <w:rFonts w:ascii="Times New Roman" w:eastAsia="Times New Roman" w:hAnsi="Times New Roman" w:cs="Times New Roman"/>
          <w:color w:val="231F20"/>
          <w:sz w:val="17"/>
          <w:szCs w:val="17"/>
        </w:rPr>
        <w:t xml:space="preserve"> Group, LLC ISSN : 1361-4576 </w:t>
      </w:r>
      <w:proofErr w:type="spellStart"/>
      <w:r>
        <w:rPr>
          <w:rFonts w:ascii="Times New Roman" w:eastAsia="Times New Roman" w:hAnsi="Times New Roman" w:cs="Times New Roman"/>
          <w:color w:val="231F20"/>
          <w:sz w:val="17"/>
          <w:szCs w:val="17"/>
        </w:rPr>
        <w:t>print</w:t>
      </w:r>
      <w:proofErr w:type="spellEnd"/>
      <w:r>
        <w:rPr>
          <w:rFonts w:ascii="Times New Roman" w:eastAsia="Times New Roman" w:hAnsi="Times New Roman" w:cs="Times New Roman"/>
          <w:color w:val="231F20"/>
          <w:sz w:val="17"/>
          <w:szCs w:val="17"/>
        </w:rPr>
        <w:t xml:space="preserve"> / 1740-7</w:t>
      </w:r>
      <w:r>
        <w:rPr>
          <w:rFonts w:ascii="Times New Roman" w:eastAsia="Times New Roman" w:hAnsi="Times New Roman" w:cs="Times New Roman"/>
          <w:color w:val="231F20"/>
          <w:sz w:val="17"/>
          <w:szCs w:val="17"/>
        </w:rPr>
        <w:t xml:space="preserve">869 </w:t>
      </w:r>
      <w:proofErr w:type="spellStart"/>
      <w:r>
        <w:rPr>
          <w:rFonts w:ascii="Times New Roman" w:eastAsia="Times New Roman" w:hAnsi="Times New Roman" w:cs="Times New Roman"/>
          <w:color w:val="231F20"/>
          <w:sz w:val="17"/>
          <w:szCs w:val="17"/>
        </w:rPr>
        <w:t>online</w:t>
      </w:r>
      <w:proofErr w:type="spellEnd"/>
      <w:r>
        <w:rPr>
          <w:rFonts w:ascii="Times New Roman" w:eastAsia="Times New Roman" w:hAnsi="Times New Roman" w:cs="Times New Roman"/>
          <w:color w:val="231F20"/>
          <w:sz w:val="17"/>
          <w:szCs w:val="17"/>
        </w:rPr>
        <w:t xml:space="preserve"> DOI: 10.1080 / 13614576.2012.679446 </w:t>
      </w:r>
    </w:p>
    <w:p w14:paraId="00000009" w14:textId="77777777" w:rsidR="00FF5253" w:rsidRDefault="00FF5253">
      <w:pPr>
        <w:widowControl w:val="0"/>
        <w:pBdr>
          <w:top w:val="nil"/>
          <w:left w:val="nil"/>
          <w:bottom w:val="nil"/>
          <w:right w:val="nil"/>
          <w:between w:val="nil"/>
        </w:pBdr>
        <w:spacing w:before="643"/>
        <w:ind w:left="763" w:right="758"/>
        <w:jc w:val="center"/>
        <w:rPr>
          <w:rFonts w:ascii="Times New Roman" w:eastAsia="Times New Roman" w:hAnsi="Times New Roman" w:cs="Times New Roman"/>
          <w:b/>
          <w:color w:val="231F20"/>
          <w:sz w:val="31"/>
          <w:szCs w:val="31"/>
        </w:rPr>
      </w:pPr>
    </w:p>
    <w:p w14:paraId="0000000A" w14:textId="77777777" w:rsidR="00FF5253" w:rsidRDefault="00FF5253">
      <w:pPr>
        <w:widowControl w:val="0"/>
        <w:pBdr>
          <w:top w:val="nil"/>
          <w:left w:val="nil"/>
          <w:bottom w:val="nil"/>
          <w:right w:val="nil"/>
          <w:between w:val="nil"/>
        </w:pBdr>
        <w:spacing w:before="643"/>
        <w:ind w:left="763" w:right="758"/>
        <w:jc w:val="center"/>
        <w:rPr>
          <w:rFonts w:ascii="Times New Roman" w:eastAsia="Times New Roman" w:hAnsi="Times New Roman" w:cs="Times New Roman"/>
          <w:b/>
          <w:color w:val="231F20"/>
          <w:sz w:val="31"/>
          <w:szCs w:val="31"/>
        </w:rPr>
      </w:pPr>
    </w:p>
    <w:p w14:paraId="0000000B" w14:textId="77777777" w:rsidR="00FF5253" w:rsidRDefault="00852153">
      <w:pPr>
        <w:widowControl w:val="0"/>
        <w:pBdr>
          <w:top w:val="nil"/>
          <w:left w:val="nil"/>
          <w:bottom w:val="nil"/>
          <w:right w:val="nil"/>
          <w:between w:val="nil"/>
        </w:pBdr>
        <w:spacing w:before="643"/>
        <w:ind w:left="763" w:right="758"/>
        <w:jc w:val="center"/>
        <w:rPr>
          <w:rFonts w:ascii="Times New Roman" w:eastAsia="Times New Roman" w:hAnsi="Times New Roman" w:cs="Times New Roman"/>
          <w:b/>
          <w:color w:val="231F20"/>
          <w:sz w:val="31"/>
          <w:szCs w:val="31"/>
        </w:rPr>
      </w:pPr>
      <w:r>
        <w:rPr>
          <w:rFonts w:ascii="Times New Roman" w:eastAsia="Times New Roman" w:hAnsi="Times New Roman" w:cs="Times New Roman"/>
          <w:b/>
          <w:color w:val="231F20"/>
          <w:sz w:val="31"/>
          <w:szCs w:val="31"/>
        </w:rPr>
        <w:lastRenderedPageBreak/>
        <w:t xml:space="preserve">Pelestarian Digital, Ilmu Pengarsipan dan Yayasan Metodologi untuk Perpustakaan Digital </w:t>
      </w:r>
    </w:p>
    <w:p w14:paraId="32241C6E" w14:textId="77777777" w:rsidR="00852153" w:rsidRDefault="00852153">
      <w:pPr>
        <w:widowControl w:val="0"/>
        <w:pBdr>
          <w:top w:val="nil"/>
          <w:left w:val="nil"/>
          <w:bottom w:val="nil"/>
          <w:right w:val="nil"/>
          <w:between w:val="nil"/>
        </w:pBdr>
        <w:spacing w:before="499"/>
        <w:ind w:left="1521" w:right="1569"/>
        <w:jc w:val="center"/>
        <w:rPr>
          <w:rFonts w:ascii="Times New Roman" w:eastAsia="Times New Roman" w:hAnsi="Times New Roman" w:cs="Times New Roman"/>
          <w:color w:val="231F20"/>
          <w:sz w:val="23"/>
          <w:szCs w:val="23"/>
        </w:rPr>
      </w:pPr>
      <w:r>
        <w:rPr>
          <w:rFonts w:ascii="Times New Roman" w:eastAsia="Times New Roman" w:hAnsi="Times New Roman" w:cs="Times New Roman"/>
          <w:color w:val="231F20"/>
          <w:sz w:val="23"/>
          <w:szCs w:val="23"/>
        </w:rPr>
        <w:t xml:space="preserve">SEAMUS ROSS </w:t>
      </w:r>
    </w:p>
    <w:p w14:paraId="0000000C" w14:textId="04C26EDF" w:rsidR="00FF5253" w:rsidRDefault="00852153">
      <w:pPr>
        <w:widowControl w:val="0"/>
        <w:pBdr>
          <w:top w:val="nil"/>
          <w:left w:val="nil"/>
          <w:bottom w:val="nil"/>
          <w:right w:val="nil"/>
          <w:between w:val="nil"/>
        </w:pBdr>
        <w:spacing w:before="499"/>
        <w:ind w:left="1521" w:right="1569"/>
        <w:jc w:val="center"/>
        <w:rPr>
          <w:rFonts w:ascii="Times New Roman" w:eastAsia="Times New Roman" w:hAnsi="Times New Roman" w:cs="Times New Roman"/>
          <w:i/>
          <w:color w:val="231F20"/>
          <w:sz w:val="17"/>
          <w:szCs w:val="17"/>
        </w:rPr>
      </w:pPr>
      <w:proofErr w:type="spellStart"/>
      <w:r>
        <w:rPr>
          <w:rFonts w:ascii="Times New Roman" w:eastAsia="Times New Roman" w:hAnsi="Times New Roman" w:cs="Times New Roman"/>
          <w:i/>
          <w:color w:val="231F20"/>
          <w:sz w:val="17"/>
          <w:szCs w:val="17"/>
        </w:rPr>
        <w:t>iSchool</w:t>
      </w:r>
      <w:proofErr w:type="spellEnd"/>
      <w:r>
        <w:rPr>
          <w:rFonts w:ascii="Times New Roman" w:eastAsia="Times New Roman" w:hAnsi="Times New Roman" w:cs="Times New Roman"/>
          <w:i/>
          <w:color w:val="231F20"/>
          <w:sz w:val="17"/>
          <w:szCs w:val="17"/>
        </w:rPr>
        <w:t xml:space="preserve">, Fakultas Informasi, Universitas </w:t>
      </w:r>
      <w:proofErr w:type="spellStart"/>
      <w:r>
        <w:rPr>
          <w:rFonts w:ascii="Times New Roman" w:eastAsia="Times New Roman" w:hAnsi="Times New Roman" w:cs="Times New Roman"/>
          <w:i/>
          <w:color w:val="231F20"/>
          <w:sz w:val="17"/>
          <w:szCs w:val="17"/>
        </w:rPr>
        <w:t>Toronto</w:t>
      </w:r>
      <w:proofErr w:type="spellEnd"/>
      <w:r>
        <w:rPr>
          <w:rFonts w:ascii="Times New Roman" w:eastAsia="Times New Roman" w:hAnsi="Times New Roman" w:cs="Times New Roman"/>
          <w:i/>
          <w:color w:val="231F20"/>
          <w:sz w:val="17"/>
          <w:szCs w:val="17"/>
        </w:rPr>
        <w:t xml:space="preserve"> </w:t>
      </w:r>
      <w:proofErr w:type="spellStart"/>
      <w:r>
        <w:rPr>
          <w:rFonts w:ascii="Times New Roman" w:eastAsia="Times New Roman" w:hAnsi="Times New Roman" w:cs="Times New Roman"/>
          <w:i/>
          <w:color w:val="231F20"/>
          <w:sz w:val="17"/>
          <w:szCs w:val="17"/>
        </w:rPr>
        <w:t>Toronto</w:t>
      </w:r>
      <w:proofErr w:type="spellEnd"/>
      <w:r>
        <w:rPr>
          <w:rFonts w:ascii="Times New Roman" w:eastAsia="Times New Roman" w:hAnsi="Times New Roman" w:cs="Times New Roman"/>
          <w:i/>
          <w:color w:val="231F20"/>
          <w:sz w:val="17"/>
          <w:szCs w:val="17"/>
        </w:rPr>
        <w:t xml:space="preserve">, Ontario, Kanada </w:t>
      </w:r>
    </w:p>
    <w:p w14:paraId="0000000D" w14:textId="77777777" w:rsidR="00FF5253" w:rsidRDefault="00852153">
      <w:pPr>
        <w:widowControl w:val="0"/>
        <w:pBdr>
          <w:top w:val="nil"/>
          <w:left w:val="nil"/>
          <w:bottom w:val="nil"/>
          <w:right w:val="nil"/>
          <w:between w:val="nil"/>
        </w:pBdr>
        <w:spacing w:before="556"/>
        <w:ind w:left="475" w:right="470"/>
        <w:jc w:val="both"/>
        <w:rPr>
          <w:rFonts w:ascii="Times New Roman" w:eastAsia="Times New Roman" w:hAnsi="Times New Roman" w:cs="Times New Roman"/>
          <w:i/>
          <w:color w:val="231F20"/>
          <w:sz w:val="21"/>
          <w:szCs w:val="21"/>
        </w:rPr>
      </w:pPr>
      <w:r>
        <w:rPr>
          <w:rFonts w:ascii="Times New Roman" w:eastAsia="Times New Roman" w:hAnsi="Times New Roman" w:cs="Times New Roman"/>
          <w:i/>
          <w:color w:val="231F20"/>
          <w:sz w:val="21"/>
          <w:szCs w:val="21"/>
        </w:rPr>
        <w:t>Perpustakaan digital, baik komersial, publik, atau pribadi, terletak di jantung masyarakat informasi. Namun, penelitian tentang kelangsungan hidup jangka panjang mereka dan aksesibi</w:t>
      </w:r>
      <w:r>
        <w:rPr>
          <w:rFonts w:ascii="Times New Roman" w:eastAsia="Times New Roman" w:hAnsi="Times New Roman" w:cs="Times New Roman"/>
          <w:i/>
          <w:color w:val="231F20"/>
          <w:sz w:val="21"/>
          <w:szCs w:val="21"/>
        </w:rPr>
        <w:t>litas yang berarti dari konten mereka masih dalam tahap awal. Secara umum, seperti yang telah kami tunjukkan di tempat lain, "setelah lebih dari dua puluh tahun penelitian dalam kurasi dan pelestarian digital, teori, metode, dan teknologi aktual yang dapat</w:t>
      </w:r>
      <w:r>
        <w:rPr>
          <w:rFonts w:ascii="Times New Roman" w:eastAsia="Times New Roman" w:hAnsi="Times New Roman" w:cs="Times New Roman"/>
          <w:i/>
          <w:color w:val="231F20"/>
          <w:sz w:val="21"/>
          <w:szCs w:val="21"/>
        </w:rPr>
        <w:t xml:space="preserve"> mendorong atau memastikan umur panjang digital tetap sangat terbatas." Penelitian yang dipimpin oleh </w:t>
      </w:r>
      <w:proofErr w:type="spellStart"/>
      <w:r>
        <w:rPr>
          <w:rFonts w:ascii="Times New Roman" w:eastAsia="Times New Roman" w:hAnsi="Times New Roman" w:cs="Times New Roman"/>
          <w:i/>
          <w:color w:val="231F20"/>
          <w:sz w:val="21"/>
          <w:szCs w:val="21"/>
        </w:rPr>
        <w:t>DigitalPreservationEurope</w:t>
      </w:r>
      <w:proofErr w:type="spellEnd"/>
      <w:r>
        <w:rPr>
          <w:rFonts w:ascii="Times New Roman" w:eastAsia="Times New Roman" w:hAnsi="Times New Roman" w:cs="Times New Roman"/>
          <w:i/>
          <w:color w:val="231F20"/>
          <w:sz w:val="21"/>
          <w:szCs w:val="21"/>
        </w:rPr>
        <w:t xml:space="preserve"> (DPE) dan Digital </w:t>
      </w:r>
      <w:proofErr w:type="spellStart"/>
      <w:r>
        <w:rPr>
          <w:rFonts w:ascii="Times New Roman" w:eastAsia="Times New Roman" w:hAnsi="Times New Roman" w:cs="Times New Roman"/>
          <w:i/>
          <w:color w:val="231F20"/>
          <w:sz w:val="21"/>
          <w:szCs w:val="21"/>
        </w:rPr>
        <w:t>Preservation</w:t>
      </w:r>
      <w:proofErr w:type="spellEnd"/>
      <w:r>
        <w:rPr>
          <w:rFonts w:ascii="Times New Roman" w:eastAsia="Times New Roman" w:hAnsi="Times New Roman" w:cs="Times New Roman"/>
          <w:i/>
          <w:color w:val="231F20"/>
          <w:sz w:val="21"/>
          <w:szCs w:val="21"/>
        </w:rPr>
        <w:t xml:space="preserve"> </w:t>
      </w:r>
      <w:proofErr w:type="spellStart"/>
      <w:r>
        <w:rPr>
          <w:rFonts w:ascii="Times New Roman" w:eastAsia="Times New Roman" w:hAnsi="Times New Roman" w:cs="Times New Roman"/>
          <w:i/>
          <w:color w:val="231F20"/>
          <w:sz w:val="21"/>
          <w:szCs w:val="21"/>
        </w:rPr>
        <w:t>Cluster</w:t>
      </w:r>
      <w:proofErr w:type="spellEnd"/>
      <w:r>
        <w:rPr>
          <w:rFonts w:ascii="Times New Roman" w:eastAsia="Times New Roman" w:hAnsi="Times New Roman" w:cs="Times New Roman"/>
          <w:i/>
          <w:color w:val="231F20"/>
          <w:sz w:val="21"/>
          <w:szCs w:val="21"/>
        </w:rPr>
        <w:t xml:space="preserve"> DELOS telah memungkinkan kami untuk menyempurnakan tantangan penelitian utama — teoretis,</w:t>
      </w:r>
      <w:r>
        <w:rPr>
          <w:rFonts w:ascii="Times New Roman" w:eastAsia="Times New Roman" w:hAnsi="Times New Roman" w:cs="Times New Roman"/>
          <w:i/>
          <w:color w:val="231F20"/>
          <w:sz w:val="21"/>
          <w:szCs w:val="21"/>
        </w:rPr>
        <w:t xml:space="preserve"> metodologis, dan teknologi — yang membutuhkan perhatian para peneliti di perpustakaan digital selama lima hingga sepuluh tahun mendatang, jika kita adalah untuk memastikan bahwa materi yang disimpan di perpustakaan digital kami yang baru berkembang tetap </w:t>
      </w:r>
      <w:r>
        <w:rPr>
          <w:rFonts w:ascii="Times New Roman" w:eastAsia="Times New Roman" w:hAnsi="Times New Roman" w:cs="Times New Roman"/>
          <w:i/>
          <w:color w:val="231F20"/>
          <w:sz w:val="21"/>
          <w:szCs w:val="21"/>
        </w:rPr>
        <w:t xml:space="preserve">berkelanjutan, otentik, dapat diakses, dan dapat dipahami dari waktu ke waktu. Membangun </w:t>
      </w:r>
    </w:p>
    <w:p w14:paraId="0000000E" w14:textId="77777777" w:rsidR="00FF5253" w:rsidRDefault="00852153">
      <w:pPr>
        <w:widowControl w:val="0"/>
        <w:pBdr>
          <w:top w:val="nil"/>
          <w:left w:val="nil"/>
          <w:bottom w:val="nil"/>
          <w:right w:val="nil"/>
          <w:between w:val="nil"/>
        </w:pBdr>
        <w:spacing w:before="523"/>
        <w:ind w:left="-4" w:right="-4" w:firstLine="364"/>
        <w:jc w:val="both"/>
        <w:rPr>
          <w:rFonts w:ascii="Times New Roman" w:eastAsia="Times New Roman" w:hAnsi="Times New Roman" w:cs="Times New Roman"/>
          <w:color w:val="231F20"/>
          <w:sz w:val="17"/>
          <w:szCs w:val="17"/>
        </w:rPr>
      </w:pPr>
      <w:r>
        <w:rPr>
          <w:rFonts w:ascii="Times New Roman" w:eastAsia="Times New Roman" w:hAnsi="Times New Roman" w:cs="Times New Roman"/>
          <w:color w:val="231F20"/>
          <w:sz w:val="17"/>
          <w:szCs w:val="17"/>
        </w:rPr>
        <w:t xml:space="preserve">Artikel ini awalnya disampaikan sebagai pidato utama di Konferensi Eropa ke-11 tentang Perpustakaan Digital (ECDL) (17 September 2007) dan telah direvisi dan diperbarui. </w:t>
      </w:r>
    </w:p>
    <w:p w14:paraId="0000000F" w14:textId="77777777" w:rsidR="00FF5253" w:rsidRDefault="00852153">
      <w:pPr>
        <w:widowControl w:val="0"/>
        <w:pBdr>
          <w:top w:val="nil"/>
          <w:left w:val="nil"/>
          <w:bottom w:val="nil"/>
          <w:right w:val="nil"/>
          <w:between w:val="nil"/>
        </w:pBdr>
        <w:spacing w:before="43"/>
        <w:ind w:left="-4" w:right="-9" w:firstLine="364"/>
        <w:jc w:val="both"/>
        <w:rPr>
          <w:rFonts w:ascii="Times New Roman" w:eastAsia="Times New Roman" w:hAnsi="Times New Roman" w:cs="Times New Roman"/>
          <w:color w:val="231F20"/>
          <w:sz w:val="17"/>
          <w:szCs w:val="17"/>
        </w:rPr>
      </w:pPr>
      <w:r>
        <w:rPr>
          <w:rFonts w:ascii="Times New Roman" w:eastAsia="Times New Roman" w:hAnsi="Times New Roman" w:cs="Times New Roman"/>
          <w:color w:val="231F20"/>
          <w:sz w:val="17"/>
          <w:szCs w:val="17"/>
        </w:rPr>
        <w:t xml:space="preserve">Pada saat versi asli artikel ini dibuat, Seamus Ross adalah Direktur HATII di Universitas </w:t>
      </w:r>
      <w:proofErr w:type="spellStart"/>
      <w:r>
        <w:rPr>
          <w:rFonts w:ascii="Times New Roman" w:eastAsia="Times New Roman" w:hAnsi="Times New Roman" w:cs="Times New Roman"/>
          <w:color w:val="231F20"/>
          <w:sz w:val="17"/>
          <w:szCs w:val="17"/>
        </w:rPr>
        <w:t>Glasgow</w:t>
      </w:r>
      <w:proofErr w:type="spellEnd"/>
      <w:r>
        <w:rPr>
          <w:rFonts w:ascii="Times New Roman" w:eastAsia="Times New Roman" w:hAnsi="Times New Roman" w:cs="Times New Roman"/>
          <w:color w:val="231F20"/>
          <w:sz w:val="17"/>
          <w:szCs w:val="17"/>
        </w:rPr>
        <w:t xml:space="preserve">, dan </w:t>
      </w:r>
      <w:proofErr w:type="spellStart"/>
      <w:r>
        <w:rPr>
          <w:rFonts w:ascii="Times New Roman" w:eastAsia="Times New Roman" w:hAnsi="Times New Roman" w:cs="Times New Roman"/>
          <w:color w:val="231F20"/>
          <w:sz w:val="17"/>
          <w:szCs w:val="17"/>
        </w:rPr>
        <w:t>Investigator</w:t>
      </w:r>
      <w:proofErr w:type="spellEnd"/>
      <w:r>
        <w:rPr>
          <w:rFonts w:ascii="Times New Roman" w:eastAsia="Times New Roman" w:hAnsi="Times New Roman" w:cs="Times New Roman"/>
          <w:color w:val="231F20"/>
          <w:sz w:val="17"/>
          <w:szCs w:val="17"/>
        </w:rPr>
        <w:t xml:space="preserve"> Utama di Digital </w:t>
      </w:r>
      <w:proofErr w:type="spellStart"/>
      <w:r>
        <w:rPr>
          <w:rFonts w:ascii="Times New Roman" w:eastAsia="Times New Roman" w:hAnsi="Times New Roman" w:cs="Times New Roman"/>
          <w:color w:val="231F20"/>
          <w:sz w:val="17"/>
          <w:szCs w:val="17"/>
        </w:rPr>
        <w:t>Curation</w:t>
      </w:r>
      <w:proofErr w:type="spellEnd"/>
      <w:r>
        <w:rPr>
          <w:rFonts w:ascii="Times New Roman" w:eastAsia="Times New Roman" w:hAnsi="Times New Roman" w:cs="Times New Roman"/>
          <w:color w:val="231F20"/>
          <w:sz w:val="17"/>
          <w:szCs w:val="17"/>
        </w:rPr>
        <w:t xml:space="preserve"> Center (Inggris) dan </w:t>
      </w:r>
      <w:proofErr w:type="spellStart"/>
      <w:r>
        <w:rPr>
          <w:rFonts w:ascii="Times New Roman" w:eastAsia="Times New Roman" w:hAnsi="Times New Roman" w:cs="Times New Roman"/>
          <w:color w:val="231F20"/>
          <w:sz w:val="17"/>
          <w:szCs w:val="17"/>
        </w:rPr>
        <w:t>DigitalPreservationEurope</w:t>
      </w:r>
      <w:proofErr w:type="spellEnd"/>
      <w:r>
        <w:rPr>
          <w:rFonts w:ascii="Times New Roman" w:eastAsia="Times New Roman" w:hAnsi="Times New Roman" w:cs="Times New Roman"/>
          <w:color w:val="231F20"/>
          <w:sz w:val="17"/>
          <w:szCs w:val="17"/>
        </w:rPr>
        <w:t xml:space="preserve">. Dia sangat berterima kasih kepada Ketua ECDL2007, </w:t>
      </w:r>
      <w:proofErr w:type="spellStart"/>
      <w:r>
        <w:rPr>
          <w:rFonts w:ascii="Times New Roman" w:eastAsia="Times New Roman" w:hAnsi="Times New Roman" w:cs="Times New Roman"/>
          <w:color w:val="231F20"/>
          <w:sz w:val="17"/>
          <w:szCs w:val="17"/>
        </w:rPr>
        <w:t>László</w:t>
      </w:r>
      <w:proofErr w:type="spellEnd"/>
      <w:r>
        <w:rPr>
          <w:rFonts w:ascii="Times New Roman" w:eastAsia="Times New Roman" w:hAnsi="Times New Roman" w:cs="Times New Roman"/>
          <w:color w:val="231F20"/>
          <w:sz w:val="17"/>
          <w:szCs w:val="17"/>
        </w:rPr>
        <w:t xml:space="preserve"> </w:t>
      </w:r>
      <w:proofErr w:type="spellStart"/>
      <w:r>
        <w:rPr>
          <w:rFonts w:ascii="Times New Roman" w:eastAsia="Times New Roman" w:hAnsi="Times New Roman" w:cs="Times New Roman"/>
          <w:color w:val="231F20"/>
          <w:sz w:val="17"/>
          <w:szCs w:val="17"/>
        </w:rPr>
        <w:t>Kovás</w:t>
      </w:r>
      <w:proofErr w:type="spellEnd"/>
      <w:r>
        <w:rPr>
          <w:rFonts w:ascii="Times New Roman" w:eastAsia="Times New Roman" w:hAnsi="Times New Roman" w:cs="Times New Roman"/>
          <w:color w:val="231F20"/>
          <w:sz w:val="17"/>
          <w:szCs w:val="17"/>
        </w:rPr>
        <w:t>, No</w:t>
      </w:r>
      <w:r>
        <w:rPr>
          <w:rFonts w:ascii="Times New Roman" w:eastAsia="Times New Roman" w:hAnsi="Times New Roman" w:cs="Times New Roman"/>
          <w:color w:val="231F20"/>
          <w:sz w:val="17"/>
          <w:szCs w:val="17"/>
        </w:rPr>
        <w:t xml:space="preserve">rbert </w:t>
      </w:r>
      <w:proofErr w:type="spellStart"/>
      <w:r>
        <w:rPr>
          <w:rFonts w:ascii="Times New Roman" w:eastAsia="Times New Roman" w:hAnsi="Times New Roman" w:cs="Times New Roman"/>
          <w:color w:val="231F20"/>
          <w:sz w:val="17"/>
          <w:szCs w:val="17"/>
        </w:rPr>
        <w:t>Fuhr</w:t>
      </w:r>
      <w:proofErr w:type="spellEnd"/>
      <w:r>
        <w:rPr>
          <w:rFonts w:ascii="Times New Roman" w:eastAsia="Times New Roman" w:hAnsi="Times New Roman" w:cs="Times New Roman"/>
          <w:color w:val="231F20"/>
          <w:sz w:val="17"/>
          <w:szCs w:val="17"/>
        </w:rPr>
        <w:t xml:space="preserve">, dan Carlo </w:t>
      </w:r>
      <w:proofErr w:type="spellStart"/>
      <w:r>
        <w:rPr>
          <w:rFonts w:ascii="Times New Roman" w:eastAsia="Times New Roman" w:hAnsi="Times New Roman" w:cs="Times New Roman"/>
          <w:color w:val="231F20"/>
          <w:sz w:val="17"/>
          <w:szCs w:val="17"/>
        </w:rPr>
        <w:t>Meghini</w:t>
      </w:r>
      <w:proofErr w:type="spellEnd"/>
      <w:r>
        <w:rPr>
          <w:rFonts w:ascii="Times New Roman" w:eastAsia="Times New Roman" w:hAnsi="Times New Roman" w:cs="Times New Roman"/>
          <w:color w:val="231F20"/>
          <w:sz w:val="17"/>
          <w:szCs w:val="17"/>
        </w:rPr>
        <w:t xml:space="preserve">, karena telah mengundangnya untuk menyampaikan Pidato Pembukaan. </w:t>
      </w:r>
      <w:proofErr w:type="spellStart"/>
      <w:r>
        <w:rPr>
          <w:rFonts w:ascii="Times New Roman" w:eastAsia="Times New Roman" w:hAnsi="Times New Roman" w:cs="Times New Roman"/>
          <w:color w:val="231F20"/>
          <w:sz w:val="17"/>
          <w:szCs w:val="17"/>
        </w:rPr>
        <w:t>Magdolna</w:t>
      </w:r>
      <w:proofErr w:type="spellEnd"/>
      <w:r>
        <w:rPr>
          <w:rFonts w:ascii="Times New Roman" w:eastAsia="Times New Roman" w:hAnsi="Times New Roman" w:cs="Times New Roman"/>
          <w:color w:val="231F20"/>
          <w:sz w:val="17"/>
          <w:szCs w:val="17"/>
        </w:rPr>
        <w:t xml:space="preserve"> </w:t>
      </w:r>
      <w:proofErr w:type="spellStart"/>
      <w:r>
        <w:rPr>
          <w:rFonts w:ascii="Times New Roman" w:eastAsia="Times New Roman" w:hAnsi="Times New Roman" w:cs="Times New Roman"/>
          <w:color w:val="231F20"/>
          <w:sz w:val="17"/>
          <w:szCs w:val="17"/>
        </w:rPr>
        <w:t>Zsivnovszki</w:t>
      </w:r>
      <w:proofErr w:type="spellEnd"/>
      <w:r>
        <w:rPr>
          <w:rFonts w:ascii="Times New Roman" w:eastAsia="Times New Roman" w:hAnsi="Times New Roman" w:cs="Times New Roman"/>
          <w:color w:val="231F20"/>
          <w:sz w:val="17"/>
          <w:szCs w:val="17"/>
        </w:rPr>
        <w:t xml:space="preserve"> dengan baik hati memastikan logistik. Dia juga berterima kasih kepada rekan-rekannya di HATII, Sarah Jones, </w:t>
      </w:r>
      <w:proofErr w:type="spellStart"/>
      <w:r>
        <w:rPr>
          <w:rFonts w:ascii="Times New Roman" w:eastAsia="Times New Roman" w:hAnsi="Times New Roman" w:cs="Times New Roman"/>
          <w:color w:val="231F20"/>
          <w:sz w:val="17"/>
          <w:szCs w:val="17"/>
        </w:rPr>
        <w:t>Perla</w:t>
      </w:r>
      <w:proofErr w:type="spellEnd"/>
      <w:r>
        <w:rPr>
          <w:rFonts w:ascii="Times New Roman" w:eastAsia="Times New Roman" w:hAnsi="Times New Roman" w:cs="Times New Roman"/>
          <w:color w:val="231F20"/>
          <w:sz w:val="17"/>
          <w:szCs w:val="17"/>
        </w:rPr>
        <w:t xml:space="preserve"> </w:t>
      </w:r>
      <w:proofErr w:type="spellStart"/>
      <w:r>
        <w:rPr>
          <w:rFonts w:ascii="Times New Roman" w:eastAsia="Times New Roman" w:hAnsi="Times New Roman" w:cs="Times New Roman"/>
          <w:color w:val="231F20"/>
          <w:sz w:val="17"/>
          <w:szCs w:val="17"/>
        </w:rPr>
        <w:t>Innocenti</w:t>
      </w:r>
      <w:proofErr w:type="spellEnd"/>
      <w:r>
        <w:rPr>
          <w:rFonts w:ascii="Times New Roman" w:eastAsia="Times New Roman" w:hAnsi="Times New Roman" w:cs="Times New Roman"/>
          <w:color w:val="231F20"/>
          <w:sz w:val="17"/>
          <w:szCs w:val="17"/>
        </w:rPr>
        <w:t xml:space="preserve">, dan Andrew </w:t>
      </w:r>
      <w:proofErr w:type="spellStart"/>
      <w:r>
        <w:rPr>
          <w:rFonts w:ascii="Times New Roman" w:eastAsia="Times New Roman" w:hAnsi="Times New Roman" w:cs="Times New Roman"/>
          <w:color w:val="231F20"/>
          <w:sz w:val="17"/>
          <w:szCs w:val="17"/>
        </w:rPr>
        <w:t>McHu</w:t>
      </w:r>
      <w:r>
        <w:rPr>
          <w:rFonts w:ascii="Times New Roman" w:eastAsia="Times New Roman" w:hAnsi="Times New Roman" w:cs="Times New Roman"/>
          <w:color w:val="231F20"/>
          <w:sz w:val="17"/>
          <w:szCs w:val="17"/>
        </w:rPr>
        <w:t>gh</w:t>
      </w:r>
      <w:proofErr w:type="spellEnd"/>
      <w:r>
        <w:rPr>
          <w:rFonts w:ascii="Times New Roman" w:eastAsia="Times New Roman" w:hAnsi="Times New Roman" w:cs="Times New Roman"/>
          <w:color w:val="231F20"/>
          <w:sz w:val="17"/>
          <w:szCs w:val="17"/>
        </w:rPr>
        <w:t xml:space="preserve">, dan kepada Profesor Ross Harvey (Profesor Tamu di HATII di Universitas </w:t>
      </w:r>
      <w:proofErr w:type="spellStart"/>
      <w:r>
        <w:rPr>
          <w:rFonts w:ascii="Times New Roman" w:eastAsia="Times New Roman" w:hAnsi="Times New Roman" w:cs="Times New Roman"/>
          <w:color w:val="231F20"/>
          <w:sz w:val="17"/>
          <w:szCs w:val="17"/>
        </w:rPr>
        <w:t>Glasgow</w:t>
      </w:r>
      <w:proofErr w:type="spellEnd"/>
      <w:r>
        <w:rPr>
          <w:rFonts w:ascii="Times New Roman" w:eastAsia="Times New Roman" w:hAnsi="Times New Roman" w:cs="Times New Roman"/>
          <w:color w:val="231F20"/>
          <w:sz w:val="17"/>
          <w:szCs w:val="17"/>
        </w:rPr>
        <w:t xml:space="preserve"> 2007 dan Peneliti Pusat Kurasi Digital Inggris), </w:t>
      </w:r>
      <w:proofErr w:type="spellStart"/>
      <w:r>
        <w:rPr>
          <w:rFonts w:ascii="Times New Roman" w:eastAsia="Times New Roman" w:hAnsi="Times New Roman" w:cs="Times New Roman"/>
          <w:color w:val="231F20"/>
          <w:sz w:val="17"/>
          <w:szCs w:val="17"/>
        </w:rPr>
        <w:t>Dagobert</w:t>
      </w:r>
      <w:proofErr w:type="spellEnd"/>
      <w:r>
        <w:rPr>
          <w:rFonts w:ascii="Times New Roman" w:eastAsia="Times New Roman" w:hAnsi="Times New Roman" w:cs="Times New Roman"/>
          <w:color w:val="231F20"/>
          <w:sz w:val="17"/>
          <w:szCs w:val="17"/>
        </w:rPr>
        <w:t xml:space="preserve"> </w:t>
      </w:r>
      <w:proofErr w:type="spellStart"/>
      <w:r>
        <w:rPr>
          <w:rFonts w:ascii="Times New Roman" w:eastAsia="Times New Roman" w:hAnsi="Times New Roman" w:cs="Times New Roman"/>
          <w:color w:val="231F20"/>
          <w:sz w:val="17"/>
          <w:szCs w:val="17"/>
        </w:rPr>
        <w:t>Soergel</w:t>
      </w:r>
      <w:proofErr w:type="spellEnd"/>
      <w:r>
        <w:rPr>
          <w:rFonts w:ascii="Times New Roman" w:eastAsia="Times New Roman" w:hAnsi="Times New Roman" w:cs="Times New Roman"/>
          <w:color w:val="231F20"/>
          <w:sz w:val="17"/>
          <w:szCs w:val="17"/>
        </w:rPr>
        <w:t xml:space="preserve"> ( Sekolah Tinggi Studi Informasi di Universitas </w:t>
      </w:r>
      <w:proofErr w:type="spellStart"/>
      <w:r>
        <w:rPr>
          <w:rFonts w:ascii="Times New Roman" w:eastAsia="Times New Roman" w:hAnsi="Times New Roman" w:cs="Times New Roman"/>
          <w:color w:val="231F20"/>
          <w:sz w:val="17"/>
          <w:szCs w:val="17"/>
        </w:rPr>
        <w:t>Maryland</w:t>
      </w:r>
      <w:proofErr w:type="spellEnd"/>
      <w:r>
        <w:rPr>
          <w:rFonts w:ascii="Times New Roman" w:eastAsia="Times New Roman" w:hAnsi="Times New Roman" w:cs="Times New Roman"/>
          <w:color w:val="231F20"/>
          <w:sz w:val="17"/>
          <w:szCs w:val="17"/>
        </w:rPr>
        <w:t xml:space="preserve">), dan Helen </w:t>
      </w:r>
      <w:proofErr w:type="spellStart"/>
      <w:r>
        <w:rPr>
          <w:rFonts w:ascii="Times New Roman" w:eastAsia="Times New Roman" w:hAnsi="Times New Roman" w:cs="Times New Roman"/>
          <w:color w:val="231F20"/>
          <w:sz w:val="17"/>
          <w:szCs w:val="17"/>
        </w:rPr>
        <w:t>Tibbo</w:t>
      </w:r>
      <w:proofErr w:type="spellEnd"/>
      <w:r>
        <w:rPr>
          <w:rFonts w:ascii="Times New Roman" w:eastAsia="Times New Roman" w:hAnsi="Times New Roman" w:cs="Times New Roman"/>
          <w:color w:val="231F20"/>
          <w:sz w:val="17"/>
          <w:szCs w:val="17"/>
        </w:rPr>
        <w:t xml:space="preserve"> (Sekolah Ilmu Informasi dan Perp</w:t>
      </w:r>
      <w:r>
        <w:rPr>
          <w:rFonts w:ascii="Times New Roman" w:eastAsia="Times New Roman" w:hAnsi="Times New Roman" w:cs="Times New Roman"/>
          <w:color w:val="231F20"/>
          <w:sz w:val="17"/>
          <w:szCs w:val="17"/>
        </w:rPr>
        <w:t xml:space="preserve">ustakaan di Universitas Carolina Utara di </w:t>
      </w:r>
      <w:proofErr w:type="spellStart"/>
      <w:r>
        <w:rPr>
          <w:rFonts w:ascii="Times New Roman" w:eastAsia="Times New Roman" w:hAnsi="Times New Roman" w:cs="Times New Roman"/>
          <w:color w:val="231F20"/>
          <w:sz w:val="17"/>
          <w:szCs w:val="17"/>
        </w:rPr>
        <w:t>Chapel</w:t>
      </w:r>
      <w:proofErr w:type="spellEnd"/>
      <w:r>
        <w:rPr>
          <w:rFonts w:ascii="Times New Roman" w:eastAsia="Times New Roman" w:hAnsi="Times New Roman" w:cs="Times New Roman"/>
          <w:color w:val="231F20"/>
          <w:sz w:val="17"/>
          <w:szCs w:val="17"/>
        </w:rPr>
        <w:t xml:space="preserve"> Hill, NC) untuk komentar mereka pada artikel ini. </w:t>
      </w:r>
    </w:p>
    <w:p w14:paraId="00000010" w14:textId="77777777" w:rsidR="00FF5253" w:rsidRDefault="00852153">
      <w:pPr>
        <w:widowControl w:val="0"/>
        <w:pBdr>
          <w:top w:val="nil"/>
          <w:left w:val="nil"/>
          <w:bottom w:val="nil"/>
          <w:right w:val="nil"/>
          <w:between w:val="nil"/>
        </w:pBdr>
        <w:spacing w:before="43"/>
        <w:ind w:left="-4" w:right="-4" w:firstLine="364"/>
        <w:jc w:val="both"/>
        <w:rPr>
          <w:rFonts w:ascii="Times New Roman" w:eastAsia="Times New Roman" w:hAnsi="Times New Roman" w:cs="Times New Roman"/>
          <w:color w:val="231F20"/>
          <w:sz w:val="17"/>
          <w:szCs w:val="17"/>
        </w:rPr>
      </w:pPr>
      <w:r>
        <w:rPr>
          <w:rFonts w:ascii="Times New Roman" w:eastAsia="Times New Roman" w:hAnsi="Times New Roman" w:cs="Times New Roman"/>
          <w:color w:val="231F20"/>
          <w:sz w:val="17"/>
          <w:szCs w:val="17"/>
        </w:rPr>
        <w:t xml:space="preserve">Alamat korespondensi dengan Profesor Seamus Ross, </w:t>
      </w:r>
      <w:proofErr w:type="spellStart"/>
      <w:r>
        <w:rPr>
          <w:rFonts w:ascii="Times New Roman" w:eastAsia="Times New Roman" w:hAnsi="Times New Roman" w:cs="Times New Roman"/>
          <w:color w:val="231F20"/>
          <w:sz w:val="17"/>
          <w:szCs w:val="17"/>
        </w:rPr>
        <w:t>iSchool</w:t>
      </w:r>
      <w:proofErr w:type="spellEnd"/>
      <w:r>
        <w:rPr>
          <w:rFonts w:ascii="Times New Roman" w:eastAsia="Times New Roman" w:hAnsi="Times New Roman" w:cs="Times New Roman"/>
          <w:color w:val="231F20"/>
          <w:sz w:val="17"/>
          <w:szCs w:val="17"/>
        </w:rPr>
        <w:t xml:space="preserve">, Fakultas Informasi, Universitas </w:t>
      </w:r>
      <w:proofErr w:type="spellStart"/>
      <w:r>
        <w:rPr>
          <w:rFonts w:ascii="Times New Roman" w:eastAsia="Times New Roman" w:hAnsi="Times New Roman" w:cs="Times New Roman"/>
          <w:color w:val="231F20"/>
          <w:sz w:val="17"/>
          <w:szCs w:val="17"/>
        </w:rPr>
        <w:t>Toronto</w:t>
      </w:r>
      <w:proofErr w:type="spellEnd"/>
      <w:r>
        <w:rPr>
          <w:rFonts w:ascii="Times New Roman" w:eastAsia="Times New Roman" w:hAnsi="Times New Roman" w:cs="Times New Roman"/>
          <w:color w:val="231F20"/>
          <w:sz w:val="17"/>
          <w:szCs w:val="17"/>
        </w:rPr>
        <w:t xml:space="preserve">, 140 St. George </w:t>
      </w:r>
      <w:proofErr w:type="spellStart"/>
      <w:r>
        <w:rPr>
          <w:rFonts w:ascii="Times New Roman" w:eastAsia="Times New Roman" w:hAnsi="Times New Roman" w:cs="Times New Roman"/>
          <w:color w:val="231F20"/>
          <w:sz w:val="17"/>
          <w:szCs w:val="17"/>
        </w:rPr>
        <w:t>Street</w:t>
      </w:r>
      <w:proofErr w:type="spellEnd"/>
      <w:r>
        <w:rPr>
          <w:rFonts w:ascii="Times New Roman" w:eastAsia="Times New Roman" w:hAnsi="Times New Roman" w:cs="Times New Roman"/>
          <w:color w:val="231F20"/>
          <w:sz w:val="17"/>
          <w:szCs w:val="17"/>
        </w:rPr>
        <w:t xml:space="preserve">, </w:t>
      </w:r>
      <w:proofErr w:type="spellStart"/>
      <w:r>
        <w:rPr>
          <w:rFonts w:ascii="Times New Roman" w:eastAsia="Times New Roman" w:hAnsi="Times New Roman" w:cs="Times New Roman"/>
          <w:color w:val="231F20"/>
          <w:sz w:val="17"/>
          <w:szCs w:val="17"/>
        </w:rPr>
        <w:t>Toronto</w:t>
      </w:r>
      <w:proofErr w:type="spellEnd"/>
      <w:r>
        <w:rPr>
          <w:rFonts w:ascii="Times New Roman" w:eastAsia="Times New Roman" w:hAnsi="Times New Roman" w:cs="Times New Roman"/>
          <w:color w:val="231F20"/>
          <w:sz w:val="17"/>
          <w:szCs w:val="17"/>
        </w:rPr>
        <w:t>, Ontario, M5S 3G6, Kanada</w:t>
      </w:r>
      <w:r>
        <w:rPr>
          <w:rFonts w:ascii="Times New Roman" w:eastAsia="Times New Roman" w:hAnsi="Times New Roman" w:cs="Times New Roman"/>
          <w:color w:val="231F20"/>
          <w:sz w:val="17"/>
          <w:szCs w:val="17"/>
        </w:rPr>
        <w:t>. E-</w:t>
      </w:r>
      <w:proofErr w:type="spellStart"/>
      <w:r>
        <w:rPr>
          <w:rFonts w:ascii="Times New Roman" w:eastAsia="Times New Roman" w:hAnsi="Times New Roman" w:cs="Times New Roman"/>
          <w:color w:val="231F20"/>
          <w:sz w:val="17"/>
          <w:szCs w:val="17"/>
        </w:rPr>
        <w:t>mail</w:t>
      </w:r>
      <w:proofErr w:type="spellEnd"/>
      <w:r>
        <w:rPr>
          <w:rFonts w:ascii="Times New Roman" w:eastAsia="Times New Roman" w:hAnsi="Times New Roman" w:cs="Times New Roman"/>
          <w:color w:val="231F20"/>
          <w:sz w:val="17"/>
          <w:szCs w:val="17"/>
        </w:rPr>
        <w:t xml:space="preserve">: seamus.ross@utoronto.ca </w:t>
      </w:r>
    </w:p>
    <w:p w14:paraId="00000011" w14:textId="77777777" w:rsidR="00FF5253" w:rsidRDefault="00852153">
      <w:pPr>
        <w:widowControl w:val="0"/>
        <w:pBdr>
          <w:top w:val="nil"/>
          <w:left w:val="nil"/>
          <w:bottom w:val="nil"/>
          <w:right w:val="nil"/>
          <w:between w:val="nil"/>
        </w:pBdr>
        <w:spacing w:before="388"/>
        <w:ind w:left="3508" w:right="3508"/>
        <w:rPr>
          <w:rFonts w:ascii="Times New Roman" w:eastAsia="Times New Roman" w:hAnsi="Times New Roman" w:cs="Times New Roman"/>
          <w:color w:val="231F20"/>
          <w:sz w:val="17"/>
          <w:szCs w:val="17"/>
        </w:rPr>
      </w:pPr>
      <w:r>
        <w:rPr>
          <w:rFonts w:ascii="Times New Roman" w:eastAsia="Times New Roman" w:hAnsi="Times New Roman" w:cs="Times New Roman"/>
          <w:color w:val="231F20"/>
          <w:sz w:val="17"/>
          <w:szCs w:val="17"/>
        </w:rPr>
        <w:t xml:space="preserve">43 </w:t>
      </w:r>
    </w:p>
    <w:p w14:paraId="00000012" w14:textId="77777777" w:rsidR="00FF5253" w:rsidRDefault="00852153">
      <w:pPr>
        <w:widowControl w:val="0"/>
        <w:pBdr>
          <w:top w:val="nil"/>
          <w:left w:val="nil"/>
          <w:bottom w:val="nil"/>
          <w:right w:val="nil"/>
          <w:between w:val="nil"/>
        </w:pBdr>
        <w:ind w:right="3259"/>
        <w:rPr>
          <w:rFonts w:ascii="Times New Roman" w:eastAsia="Times New Roman" w:hAnsi="Times New Roman" w:cs="Times New Roman"/>
          <w:i/>
          <w:color w:val="231F20"/>
          <w:sz w:val="17"/>
          <w:szCs w:val="17"/>
        </w:rPr>
      </w:pPr>
      <w:r>
        <w:rPr>
          <w:rFonts w:ascii="Times New Roman" w:eastAsia="Times New Roman" w:hAnsi="Times New Roman" w:cs="Times New Roman"/>
          <w:color w:val="231F20"/>
          <w:sz w:val="17"/>
          <w:szCs w:val="17"/>
        </w:rPr>
        <w:t xml:space="preserve">44 </w:t>
      </w:r>
      <w:r>
        <w:rPr>
          <w:rFonts w:ascii="Times New Roman" w:eastAsia="Times New Roman" w:hAnsi="Times New Roman" w:cs="Times New Roman"/>
          <w:i/>
          <w:color w:val="231F20"/>
          <w:sz w:val="17"/>
          <w:szCs w:val="17"/>
        </w:rPr>
        <w:t xml:space="preserve">S. Ross </w:t>
      </w:r>
    </w:p>
    <w:p w14:paraId="00000013" w14:textId="77777777" w:rsidR="00FF5253" w:rsidRDefault="00852153">
      <w:pPr>
        <w:widowControl w:val="0"/>
        <w:pBdr>
          <w:top w:val="nil"/>
          <w:left w:val="nil"/>
          <w:bottom w:val="nil"/>
          <w:right w:val="nil"/>
          <w:between w:val="nil"/>
        </w:pBdr>
        <w:spacing w:before="302"/>
        <w:ind w:left="475" w:right="470"/>
        <w:jc w:val="both"/>
        <w:rPr>
          <w:rFonts w:ascii="Times New Roman" w:eastAsia="Times New Roman" w:hAnsi="Times New Roman" w:cs="Times New Roman"/>
          <w:i/>
          <w:color w:val="231F20"/>
          <w:sz w:val="21"/>
          <w:szCs w:val="21"/>
        </w:rPr>
      </w:pPr>
      <w:r>
        <w:rPr>
          <w:rFonts w:ascii="Times New Roman" w:eastAsia="Times New Roman" w:hAnsi="Times New Roman" w:cs="Times New Roman"/>
          <w:i/>
          <w:color w:val="231F20"/>
          <w:sz w:val="21"/>
          <w:szCs w:val="21"/>
        </w:rPr>
        <w:t xml:space="preserve">pekerjaan ini dan mengambil kerangka teoritis ilmu arsip sebagai landasan, artikel ini menyelidiki pelestarian digital dan peran dasarnya jika perpustakaan digital memiliki kelangsungan hidup jangka panjang di pusat masyarakat informasi global. </w:t>
      </w:r>
    </w:p>
    <w:p w14:paraId="00000014" w14:textId="77777777" w:rsidR="00FF5253" w:rsidRDefault="00852153">
      <w:pPr>
        <w:widowControl w:val="0"/>
        <w:pBdr>
          <w:top w:val="nil"/>
          <w:left w:val="nil"/>
          <w:bottom w:val="nil"/>
          <w:right w:val="nil"/>
          <w:between w:val="nil"/>
        </w:pBdr>
        <w:spacing w:before="264"/>
        <w:ind w:left="475" w:right="470"/>
        <w:rPr>
          <w:rFonts w:ascii="Times New Roman" w:eastAsia="Times New Roman" w:hAnsi="Times New Roman" w:cs="Times New Roman"/>
          <w:i/>
          <w:color w:val="231F20"/>
          <w:sz w:val="21"/>
          <w:szCs w:val="21"/>
        </w:rPr>
      </w:pPr>
      <w:r>
        <w:rPr>
          <w:rFonts w:ascii="Times New Roman" w:eastAsia="Times New Roman" w:hAnsi="Times New Roman" w:cs="Times New Roman"/>
          <w:i/>
          <w:color w:val="231F20"/>
          <w:sz w:val="21"/>
          <w:szCs w:val="21"/>
        </w:rPr>
        <w:t>Arsip KATA</w:t>
      </w:r>
      <w:r>
        <w:rPr>
          <w:rFonts w:ascii="Times New Roman" w:eastAsia="Times New Roman" w:hAnsi="Times New Roman" w:cs="Times New Roman"/>
          <w:i/>
          <w:color w:val="231F20"/>
          <w:sz w:val="21"/>
          <w:szCs w:val="21"/>
        </w:rPr>
        <w:t xml:space="preserve"> KUNCI, kurasi digital, perpustakaan digital, perpustakaan, pelestarian. </w:t>
      </w:r>
    </w:p>
    <w:p w14:paraId="2197DFD4" w14:textId="77777777" w:rsidR="00852153" w:rsidRDefault="00852153">
      <w:pPr>
        <w:widowControl w:val="0"/>
        <w:pBdr>
          <w:top w:val="nil"/>
          <w:left w:val="nil"/>
          <w:bottom w:val="nil"/>
          <w:right w:val="nil"/>
          <w:between w:val="nil"/>
        </w:pBdr>
        <w:spacing w:before="379"/>
        <w:ind w:left="921" w:right="912"/>
        <w:jc w:val="center"/>
        <w:rPr>
          <w:rFonts w:ascii="Times New Roman" w:eastAsia="Times New Roman" w:hAnsi="Times New Roman" w:cs="Times New Roman"/>
          <w:color w:val="231F20"/>
          <w:sz w:val="23"/>
          <w:szCs w:val="23"/>
        </w:rPr>
      </w:pPr>
    </w:p>
    <w:p w14:paraId="794DF086" w14:textId="77777777" w:rsidR="00852153" w:rsidRDefault="00852153">
      <w:pPr>
        <w:widowControl w:val="0"/>
        <w:pBdr>
          <w:top w:val="nil"/>
          <w:left w:val="nil"/>
          <w:bottom w:val="nil"/>
          <w:right w:val="nil"/>
          <w:between w:val="nil"/>
        </w:pBdr>
        <w:spacing w:before="379"/>
        <w:ind w:left="921" w:right="912"/>
        <w:jc w:val="center"/>
        <w:rPr>
          <w:rFonts w:ascii="Times New Roman" w:eastAsia="Times New Roman" w:hAnsi="Times New Roman" w:cs="Times New Roman"/>
          <w:color w:val="231F20"/>
          <w:sz w:val="23"/>
          <w:szCs w:val="23"/>
        </w:rPr>
      </w:pPr>
    </w:p>
    <w:p w14:paraId="00000015" w14:textId="5A72986A" w:rsidR="00FF5253" w:rsidRDefault="00852153">
      <w:pPr>
        <w:widowControl w:val="0"/>
        <w:pBdr>
          <w:top w:val="nil"/>
          <w:left w:val="nil"/>
          <w:bottom w:val="nil"/>
          <w:right w:val="nil"/>
          <w:between w:val="nil"/>
        </w:pBdr>
        <w:spacing w:before="379"/>
        <w:ind w:left="921" w:right="912"/>
        <w:jc w:val="center"/>
        <w:rPr>
          <w:rFonts w:ascii="Times New Roman" w:eastAsia="Times New Roman" w:hAnsi="Times New Roman" w:cs="Times New Roman"/>
          <w:color w:val="231F20"/>
          <w:sz w:val="23"/>
          <w:szCs w:val="23"/>
        </w:rPr>
      </w:pPr>
      <w:r>
        <w:rPr>
          <w:rFonts w:ascii="Times New Roman" w:eastAsia="Times New Roman" w:hAnsi="Times New Roman" w:cs="Times New Roman"/>
          <w:color w:val="231F20"/>
          <w:sz w:val="23"/>
          <w:szCs w:val="23"/>
        </w:rPr>
        <w:lastRenderedPageBreak/>
        <w:t xml:space="preserve">PENDAHULUAN: SIGNIFIKANSI DAN CAKUPAN PRESERVASI DIGITAL </w:t>
      </w:r>
    </w:p>
    <w:p w14:paraId="00000016" w14:textId="77777777" w:rsidR="00FF5253" w:rsidRDefault="00852153">
      <w:pPr>
        <w:widowControl w:val="0"/>
        <w:pBdr>
          <w:top w:val="nil"/>
          <w:left w:val="nil"/>
          <w:bottom w:val="nil"/>
          <w:right w:val="nil"/>
          <w:between w:val="nil"/>
        </w:pBdr>
        <w:spacing w:before="297"/>
        <w:ind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Perpustakaan telah lama memainkan peran penting dalam penciptaan dan transmisi pengetahuan dan budaya ilmiah (</w:t>
      </w:r>
      <w:proofErr w:type="spellStart"/>
      <w:r>
        <w:rPr>
          <w:rFonts w:ascii="Times New Roman" w:eastAsia="Times New Roman" w:hAnsi="Times New Roman" w:cs="Times New Roman"/>
          <w:color w:val="231F20"/>
          <w:sz w:val="21"/>
          <w:szCs w:val="21"/>
        </w:rPr>
        <w:t>Battles</w:t>
      </w:r>
      <w:proofErr w:type="spellEnd"/>
      <w:r>
        <w:rPr>
          <w:rFonts w:ascii="Times New Roman" w:eastAsia="Times New Roman" w:hAnsi="Times New Roman" w:cs="Times New Roman"/>
          <w:color w:val="231F20"/>
          <w:sz w:val="21"/>
          <w:szCs w:val="21"/>
        </w:rPr>
        <w:t xml:space="preserve"> 2004; </w:t>
      </w:r>
      <w:proofErr w:type="spellStart"/>
      <w:r>
        <w:rPr>
          <w:rFonts w:ascii="Times New Roman" w:eastAsia="Times New Roman" w:hAnsi="Times New Roman" w:cs="Times New Roman"/>
          <w:color w:val="231F20"/>
          <w:sz w:val="21"/>
          <w:szCs w:val="21"/>
        </w:rPr>
        <w:t>Casson</w:t>
      </w:r>
      <w:proofErr w:type="spellEnd"/>
      <w:r>
        <w:rPr>
          <w:rFonts w:ascii="Times New Roman" w:eastAsia="Times New Roman" w:hAnsi="Times New Roman" w:cs="Times New Roman"/>
          <w:color w:val="231F20"/>
          <w:sz w:val="21"/>
          <w:szCs w:val="21"/>
        </w:rPr>
        <w:t xml:space="preserve"> 2001; </w:t>
      </w:r>
      <w:proofErr w:type="spellStart"/>
      <w:r>
        <w:rPr>
          <w:rFonts w:ascii="Times New Roman" w:eastAsia="Times New Roman" w:hAnsi="Times New Roman" w:cs="Times New Roman"/>
          <w:color w:val="231F20"/>
          <w:sz w:val="21"/>
          <w:szCs w:val="21"/>
        </w:rPr>
        <w:t>Hoepfner</w:t>
      </w:r>
      <w:proofErr w:type="spellEnd"/>
      <w:r>
        <w:rPr>
          <w:rFonts w:ascii="Times New Roman" w:eastAsia="Times New Roman" w:hAnsi="Times New Roman" w:cs="Times New Roman"/>
          <w:color w:val="231F20"/>
          <w:sz w:val="21"/>
          <w:szCs w:val="21"/>
        </w:rPr>
        <w:t xml:space="preserve"> 2002). Saat mereka mengalami metamorfosis dari fisik ke virtual, mereka terus menjalankan peran ini, meskipun </w:t>
      </w:r>
      <w:r>
        <w:rPr>
          <w:rFonts w:ascii="Times New Roman" w:eastAsia="Times New Roman" w:hAnsi="Times New Roman" w:cs="Times New Roman"/>
          <w:color w:val="231F20"/>
          <w:sz w:val="21"/>
          <w:szCs w:val="21"/>
        </w:rPr>
        <w:t xml:space="preserve">sifat dan jangkauan mereka mungkin sangat berbeda di masa depan. Menelusuri koleksi indah gambar perpustakaan Candida </w:t>
      </w:r>
      <w:proofErr w:type="spellStart"/>
      <w:r>
        <w:rPr>
          <w:rFonts w:ascii="Times New Roman" w:eastAsia="Times New Roman" w:hAnsi="Times New Roman" w:cs="Times New Roman"/>
          <w:color w:val="231F20"/>
          <w:sz w:val="21"/>
          <w:szCs w:val="21"/>
        </w:rPr>
        <w:t>Hofer</w:t>
      </w:r>
      <w:proofErr w:type="spellEnd"/>
      <w:r>
        <w:rPr>
          <w:rFonts w:ascii="Times New Roman" w:eastAsia="Times New Roman" w:hAnsi="Times New Roman" w:cs="Times New Roman"/>
          <w:color w:val="231F20"/>
          <w:sz w:val="21"/>
          <w:szCs w:val="21"/>
        </w:rPr>
        <w:t xml:space="preserve"> (2007) orang bertanya-tanya seperti apa analog digital dari foto-grafik perpustakaan konvensional — akankah kita di masa depan menga</w:t>
      </w:r>
      <w:r>
        <w:rPr>
          <w:rFonts w:ascii="Times New Roman" w:eastAsia="Times New Roman" w:hAnsi="Times New Roman" w:cs="Times New Roman"/>
          <w:color w:val="231F20"/>
          <w:sz w:val="21"/>
          <w:szCs w:val="21"/>
        </w:rPr>
        <w:t xml:space="preserve">gumi diagram hubungan entitas atau pernyataan persyaratan untuk digital perpustakaan atau hanya merasakan rasa kagum saat kita mempelajari gambar (atau emulasi) dari antarmuka ke perpustakaan digital? Namun, seiring dengan semakin banyaknya institusi yang </w:t>
      </w:r>
      <w:r>
        <w:rPr>
          <w:rFonts w:ascii="Times New Roman" w:eastAsia="Times New Roman" w:hAnsi="Times New Roman" w:cs="Times New Roman"/>
          <w:color w:val="231F20"/>
          <w:sz w:val="21"/>
          <w:szCs w:val="21"/>
        </w:rPr>
        <w:t>berinvestasi dalam mengembangkan perpustakaan digital, mereka mulai menyadari bahwa aset digital tempat perpustakaan mereka bergantung — bisa dikatakan aset modalnya — rapuh dan mungkin memerlukan investasi keuangan dan upaya yang cukup besar jika kepemili</w:t>
      </w:r>
      <w:r>
        <w:rPr>
          <w:rFonts w:ascii="Times New Roman" w:eastAsia="Times New Roman" w:hAnsi="Times New Roman" w:cs="Times New Roman"/>
          <w:color w:val="231F20"/>
          <w:sz w:val="21"/>
          <w:szCs w:val="21"/>
        </w:rPr>
        <w:t>kannya sendiri tetap dapat diakses dalam jangka panjang (Ross 1999; Ross 2004). Faktanya, ada desas-desus yang meningkat dalam komunitas pengelola informasi tentang tantangan yang ditimbulkan oleh pelestarian objek digital. Dalam artikel ini kami mempertim</w:t>
      </w:r>
      <w:r>
        <w:rPr>
          <w:rFonts w:ascii="Times New Roman" w:eastAsia="Times New Roman" w:hAnsi="Times New Roman" w:cs="Times New Roman"/>
          <w:color w:val="231F20"/>
          <w:sz w:val="21"/>
          <w:szCs w:val="21"/>
        </w:rPr>
        <w:t>bangkan tantangan pelestarian digital, konsep ilmu kearsipan yang mungkin menambah nilai untuk desain dan pengiriman perpustakaan digital, dan agenda penelitian untuk pelestarian digital yang menyelaraskan pelestarian digital dengan pendekatan yang lebih t</w:t>
      </w:r>
      <w:r>
        <w:rPr>
          <w:rFonts w:ascii="Times New Roman" w:eastAsia="Times New Roman" w:hAnsi="Times New Roman" w:cs="Times New Roman"/>
          <w:color w:val="231F20"/>
          <w:sz w:val="21"/>
          <w:szCs w:val="21"/>
        </w:rPr>
        <w:t>radisional. Benda digital rusak. Materi digital muncul dalam beragam jenis dan representasi. Mereka terikat pada tingkat yang berbeda-beda untuk paket aplikasi tertentu (atau perangkat keras) yang digunakan untuk membuat atau mengelolanya. Mereka rentan ko</w:t>
      </w:r>
      <w:r>
        <w:rPr>
          <w:rFonts w:ascii="Times New Roman" w:eastAsia="Times New Roman" w:hAnsi="Times New Roman" w:cs="Times New Roman"/>
          <w:color w:val="231F20"/>
          <w:sz w:val="21"/>
          <w:szCs w:val="21"/>
        </w:rPr>
        <w:t xml:space="preserve">rupsi. Mereka mudah salah diidentifikasi. Mereka umumnya tidak dijelaskan atau dijelaskan dengan baik; mereka sering memiliki </w:t>
      </w:r>
      <w:proofErr w:type="spellStart"/>
      <w:r>
        <w:rPr>
          <w:rFonts w:ascii="Times New Roman" w:eastAsia="Times New Roman" w:hAnsi="Times New Roman" w:cs="Times New Roman"/>
          <w:color w:val="231F20"/>
          <w:sz w:val="21"/>
          <w:szCs w:val="21"/>
        </w:rPr>
        <w:t>metadata</w:t>
      </w:r>
      <w:proofErr w:type="spellEnd"/>
      <w:r>
        <w:rPr>
          <w:rFonts w:ascii="Times New Roman" w:eastAsia="Times New Roman" w:hAnsi="Times New Roman" w:cs="Times New Roman"/>
          <w:color w:val="231F20"/>
          <w:sz w:val="21"/>
          <w:szCs w:val="21"/>
        </w:rPr>
        <w:t xml:space="preserve"> yang tidak mencukupi yang melekat padanya untuk menghindari kerentanan bertahap mereka terhadap </w:t>
      </w:r>
      <w:proofErr w:type="spellStart"/>
      <w:r>
        <w:rPr>
          <w:rFonts w:ascii="Times New Roman" w:eastAsia="Times New Roman" w:hAnsi="Times New Roman" w:cs="Times New Roman"/>
          <w:color w:val="231F20"/>
          <w:sz w:val="21"/>
          <w:szCs w:val="21"/>
        </w:rPr>
        <w:t>glauoma</w:t>
      </w:r>
      <w:proofErr w:type="spellEnd"/>
      <w:r>
        <w:rPr>
          <w:rFonts w:ascii="Times New Roman" w:eastAsia="Times New Roman" w:hAnsi="Times New Roman" w:cs="Times New Roman"/>
          <w:color w:val="231F20"/>
          <w:sz w:val="21"/>
          <w:szCs w:val="21"/>
        </w:rPr>
        <w:t xml:space="preserve"> sintaksis dan sem</w:t>
      </w:r>
      <w:r>
        <w:rPr>
          <w:rFonts w:ascii="Times New Roman" w:eastAsia="Times New Roman" w:hAnsi="Times New Roman" w:cs="Times New Roman"/>
          <w:color w:val="231F20"/>
          <w:sz w:val="21"/>
          <w:szCs w:val="21"/>
        </w:rPr>
        <w:t>antik. Jika mereka memang memiliki data tambahan yang memadai, data ini sering kali dibatasi waktu. Selain menjaga keutuhan aliran bit (yang cukup mudah), kurasi jangka panjang dan pelestarian materi digital sebagian besar (bahkan pada tahun 2012) merupaka</w:t>
      </w:r>
      <w:r>
        <w:rPr>
          <w:rFonts w:ascii="Times New Roman" w:eastAsia="Times New Roman" w:hAnsi="Times New Roman" w:cs="Times New Roman"/>
          <w:color w:val="231F20"/>
          <w:sz w:val="21"/>
          <w:szCs w:val="21"/>
        </w:rPr>
        <w:t>n aktivitas pengrajin atau kerajinan yang padat karya. Meskipun pendekatan ini dapat bekerja dengan baik ketika jumlah benda kecil, keragaman jenis mereka dibatasi, kompleksitas mereka mempersempit, mereka antar-keterkaitan dan dependensi minimal, dan skal</w:t>
      </w:r>
      <w:r>
        <w:rPr>
          <w:rFonts w:ascii="Times New Roman" w:eastAsia="Times New Roman" w:hAnsi="Times New Roman" w:cs="Times New Roman"/>
          <w:color w:val="231F20"/>
          <w:sz w:val="21"/>
          <w:szCs w:val="21"/>
        </w:rPr>
        <w:t xml:space="preserve">a </w:t>
      </w:r>
      <w:proofErr w:type="spellStart"/>
      <w:r>
        <w:rPr>
          <w:rFonts w:ascii="Times New Roman" w:eastAsia="Times New Roman" w:hAnsi="Times New Roman" w:cs="Times New Roman"/>
          <w:color w:val="231F20"/>
          <w:sz w:val="21"/>
          <w:szCs w:val="21"/>
        </w:rPr>
        <w:t>perpustakaandigital</w:t>
      </w:r>
      <w:proofErr w:type="spellEnd"/>
      <w:r>
        <w:rPr>
          <w:rFonts w:ascii="Times New Roman" w:eastAsia="Times New Roman" w:hAnsi="Times New Roman" w:cs="Times New Roman"/>
          <w:color w:val="231F20"/>
          <w:sz w:val="21"/>
          <w:szCs w:val="21"/>
        </w:rPr>
        <w:t xml:space="preserve"> </w:t>
      </w:r>
    </w:p>
    <w:p w14:paraId="00000017" w14:textId="77777777" w:rsidR="00FF5253" w:rsidRDefault="00852153">
      <w:pPr>
        <w:widowControl w:val="0"/>
        <w:pBdr>
          <w:top w:val="nil"/>
          <w:left w:val="nil"/>
          <w:bottom w:val="nil"/>
          <w:right w:val="nil"/>
          <w:between w:val="nil"/>
        </w:pBdr>
        <w:ind w:left="2246" w:right="-4"/>
        <w:rPr>
          <w:rFonts w:ascii="Times New Roman" w:eastAsia="Times New Roman" w:hAnsi="Times New Roman" w:cs="Times New Roman"/>
          <w:color w:val="231F20"/>
          <w:sz w:val="17"/>
          <w:szCs w:val="17"/>
        </w:rPr>
      </w:pPr>
      <w:proofErr w:type="spellStart"/>
      <w:r>
        <w:rPr>
          <w:rFonts w:ascii="Times New Roman" w:eastAsia="Times New Roman" w:hAnsi="Times New Roman" w:cs="Times New Roman"/>
          <w:i/>
          <w:color w:val="231F20"/>
          <w:sz w:val="17"/>
          <w:szCs w:val="17"/>
        </w:rPr>
        <w:t>Yayasanuntuk</w:t>
      </w:r>
      <w:proofErr w:type="spellEnd"/>
      <w:r>
        <w:rPr>
          <w:rFonts w:ascii="Times New Roman" w:eastAsia="Times New Roman" w:hAnsi="Times New Roman" w:cs="Times New Roman"/>
          <w:i/>
          <w:color w:val="231F20"/>
          <w:sz w:val="17"/>
          <w:szCs w:val="17"/>
        </w:rPr>
        <w:t xml:space="preserve"> Digital </w:t>
      </w:r>
      <w:proofErr w:type="spellStart"/>
      <w:r>
        <w:rPr>
          <w:rFonts w:ascii="Times New Roman" w:eastAsia="Times New Roman" w:hAnsi="Times New Roman" w:cs="Times New Roman"/>
          <w:i/>
          <w:color w:val="231F20"/>
          <w:sz w:val="17"/>
          <w:szCs w:val="17"/>
        </w:rPr>
        <w:t>Libraries</w:t>
      </w:r>
      <w:proofErr w:type="spellEnd"/>
      <w:r>
        <w:rPr>
          <w:rFonts w:ascii="Times New Roman" w:eastAsia="Times New Roman" w:hAnsi="Times New Roman" w:cs="Times New Roman"/>
          <w:i/>
          <w:color w:val="231F20"/>
          <w:sz w:val="17"/>
          <w:szCs w:val="17"/>
        </w:rPr>
        <w:t xml:space="preserve"> </w:t>
      </w:r>
      <w:r>
        <w:rPr>
          <w:rFonts w:ascii="Times New Roman" w:eastAsia="Times New Roman" w:hAnsi="Times New Roman" w:cs="Times New Roman"/>
          <w:color w:val="231F20"/>
          <w:sz w:val="17"/>
          <w:szCs w:val="17"/>
        </w:rPr>
        <w:t xml:space="preserve">45 </w:t>
      </w:r>
    </w:p>
    <w:p w14:paraId="00000018" w14:textId="77777777" w:rsidR="00FF5253" w:rsidRDefault="00852153">
      <w:pPr>
        <w:widowControl w:val="0"/>
        <w:pBdr>
          <w:top w:val="nil"/>
          <w:left w:val="nil"/>
          <w:bottom w:val="nil"/>
          <w:right w:val="nil"/>
          <w:between w:val="nil"/>
        </w:pBdr>
        <w:spacing w:before="302"/>
        <w:ind w:left="-4" w:right="-4"/>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mengandung mereka terbatas, ada </w:t>
      </w:r>
      <w:proofErr w:type="spellStart"/>
      <w:r>
        <w:rPr>
          <w:rFonts w:ascii="Times New Roman" w:eastAsia="Times New Roman" w:hAnsi="Times New Roman" w:cs="Times New Roman"/>
          <w:color w:val="231F20"/>
          <w:sz w:val="21"/>
          <w:szCs w:val="21"/>
        </w:rPr>
        <w:t>Ada</w:t>
      </w:r>
      <w:proofErr w:type="spellEnd"/>
      <w:r>
        <w:rPr>
          <w:rFonts w:ascii="Times New Roman" w:eastAsia="Times New Roman" w:hAnsi="Times New Roman" w:cs="Times New Roman"/>
          <w:color w:val="231F20"/>
          <w:sz w:val="21"/>
          <w:szCs w:val="21"/>
        </w:rPr>
        <w:t xml:space="preserve"> kesepakatan luas bahwa pendekatan kerajinan tangan tidak akan skala untuk mendukung umur panjang konten digital di perpustakaan digital yang beragam dan besar yang muncul. </w:t>
      </w:r>
    </w:p>
    <w:p w14:paraId="00000019" w14:textId="77777777" w:rsidR="00FF5253" w:rsidRDefault="00852153">
      <w:pPr>
        <w:widowControl w:val="0"/>
        <w:pBdr>
          <w:top w:val="nil"/>
          <w:left w:val="nil"/>
          <w:bottom w:val="nil"/>
          <w:right w:val="nil"/>
          <w:between w:val="nil"/>
        </w:pBdr>
        <w:spacing w:before="38"/>
        <w:ind w:left="-4" w:right="-9" w:firstLine="44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Pelestarian digital lebih dari sekadar menyimpa</w:t>
      </w:r>
      <w:r>
        <w:rPr>
          <w:rFonts w:ascii="Times New Roman" w:eastAsia="Times New Roman" w:hAnsi="Times New Roman" w:cs="Times New Roman"/>
          <w:color w:val="231F20"/>
          <w:sz w:val="21"/>
          <w:szCs w:val="21"/>
        </w:rPr>
        <w:t xml:space="preserve">n bit, aliran 1 dan 0 yang kami gunakan untuk merepresentasikan informasi (Ross dan </w:t>
      </w:r>
      <w:proofErr w:type="spellStart"/>
      <w:r>
        <w:rPr>
          <w:rFonts w:ascii="Times New Roman" w:eastAsia="Times New Roman" w:hAnsi="Times New Roman" w:cs="Times New Roman"/>
          <w:color w:val="231F20"/>
          <w:sz w:val="21"/>
          <w:szCs w:val="21"/>
        </w:rPr>
        <w:t>Gow</w:t>
      </w:r>
      <w:proofErr w:type="spellEnd"/>
      <w:r>
        <w:rPr>
          <w:rFonts w:ascii="Times New Roman" w:eastAsia="Times New Roman" w:hAnsi="Times New Roman" w:cs="Times New Roman"/>
          <w:color w:val="231F20"/>
          <w:sz w:val="21"/>
          <w:szCs w:val="21"/>
        </w:rPr>
        <w:t xml:space="preserve"> 1999; Ross 2000, Ross “</w:t>
      </w:r>
      <w:proofErr w:type="spellStart"/>
      <w:r>
        <w:rPr>
          <w:rFonts w:ascii="Times New Roman" w:eastAsia="Times New Roman" w:hAnsi="Times New Roman" w:cs="Times New Roman"/>
          <w:color w:val="231F20"/>
          <w:sz w:val="21"/>
          <w:szCs w:val="21"/>
        </w:rPr>
        <w:t>Approaching</w:t>
      </w:r>
      <w:proofErr w:type="spellEnd"/>
      <w:r>
        <w:rPr>
          <w:rFonts w:ascii="Times New Roman" w:eastAsia="Times New Roman" w:hAnsi="Times New Roman" w:cs="Times New Roman"/>
          <w:color w:val="231F20"/>
          <w:sz w:val="21"/>
          <w:szCs w:val="21"/>
        </w:rPr>
        <w:t xml:space="preserve"> Digital </w:t>
      </w:r>
      <w:proofErr w:type="spellStart"/>
      <w:r>
        <w:rPr>
          <w:rFonts w:ascii="Times New Roman" w:eastAsia="Times New Roman" w:hAnsi="Times New Roman" w:cs="Times New Roman"/>
          <w:color w:val="231F20"/>
          <w:sz w:val="21"/>
          <w:szCs w:val="21"/>
        </w:rPr>
        <w:t>Preservation</w:t>
      </w:r>
      <w:proofErr w:type="spellEnd"/>
      <w:r>
        <w:rPr>
          <w:rFonts w:ascii="Times New Roman" w:eastAsia="Times New Roman" w:hAnsi="Times New Roman" w:cs="Times New Roman"/>
          <w:color w:val="231F20"/>
          <w:sz w:val="21"/>
          <w:szCs w:val="21"/>
        </w:rPr>
        <w:t>” 2006). Ini tentang mempertahankan makna semantik dari objek digital dan isinya, tentang mempertahankan asal dan</w:t>
      </w:r>
      <w:r>
        <w:rPr>
          <w:rFonts w:ascii="Times New Roman" w:eastAsia="Times New Roman" w:hAnsi="Times New Roman" w:cs="Times New Roman"/>
          <w:color w:val="231F20"/>
          <w:sz w:val="21"/>
          <w:szCs w:val="21"/>
        </w:rPr>
        <w:t xml:space="preserve"> keasliannya, tentang mempertahankan "keterkaitannya", dan tentang mengamankan informasi tentang konteks pembuatan dan penggunaannya. Perencanaan terukur dan pengakuan bahwa "'kurasi dan pelestarian digital adalah aktivitas manajemen risiko di semua tahapa</w:t>
      </w:r>
      <w:r>
        <w:rPr>
          <w:rFonts w:ascii="Times New Roman" w:eastAsia="Times New Roman" w:hAnsi="Times New Roman" w:cs="Times New Roman"/>
          <w:color w:val="231F20"/>
          <w:sz w:val="21"/>
          <w:szCs w:val="21"/>
        </w:rPr>
        <w:t xml:space="preserve">n jalur umur panjang" adalah aspek penting dari proses pelestarian (Ross dan </w:t>
      </w:r>
      <w:proofErr w:type="spellStart"/>
      <w:r>
        <w:rPr>
          <w:rFonts w:ascii="Times New Roman" w:eastAsia="Times New Roman" w:hAnsi="Times New Roman" w:cs="Times New Roman"/>
          <w:color w:val="231F20"/>
          <w:sz w:val="21"/>
          <w:szCs w:val="21"/>
        </w:rPr>
        <w:t>McHugh</w:t>
      </w:r>
      <w:proofErr w:type="spellEnd"/>
      <w:r>
        <w:rPr>
          <w:rFonts w:ascii="Times New Roman" w:eastAsia="Times New Roman" w:hAnsi="Times New Roman" w:cs="Times New Roman"/>
          <w:color w:val="231F20"/>
          <w:sz w:val="21"/>
          <w:szCs w:val="21"/>
        </w:rPr>
        <w:t xml:space="preserve"> 2005, 2006). Dalam melakukan perencanaan dan tindakan pelestarian, individu dan organisasi harus mengadopsi tingkat risiko yang mencerminkan tujuan dan kemampuan pelestaria</w:t>
      </w:r>
      <w:r>
        <w:rPr>
          <w:rFonts w:ascii="Times New Roman" w:eastAsia="Times New Roman" w:hAnsi="Times New Roman" w:cs="Times New Roman"/>
          <w:color w:val="231F20"/>
          <w:sz w:val="21"/>
          <w:szCs w:val="21"/>
        </w:rPr>
        <w:t xml:space="preserve">n mereka, baik secara organisasi maupun teknis. Pendekatan kami terhadap pelestarian harus bervariasi dan "responsif terhadap objek digital": </w:t>
      </w:r>
    </w:p>
    <w:p w14:paraId="0000001A" w14:textId="77777777" w:rsidR="00FF5253" w:rsidRDefault="00852153">
      <w:pPr>
        <w:widowControl w:val="0"/>
        <w:pBdr>
          <w:top w:val="nil"/>
          <w:left w:val="nil"/>
          <w:bottom w:val="nil"/>
          <w:right w:val="nil"/>
          <w:between w:val="nil"/>
        </w:pBdr>
        <w:spacing w:before="436"/>
        <w:ind w:left="-4" w:right="-4"/>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untuk beberapa materi yang disimpan di perpustakaan digital, mempertahankan konten akan menjadi hasil yang mema</w:t>
      </w:r>
      <w:r>
        <w:rPr>
          <w:rFonts w:ascii="Times New Roman" w:eastAsia="Times New Roman" w:hAnsi="Times New Roman" w:cs="Times New Roman"/>
          <w:color w:val="231F20"/>
          <w:sz w:val="21"/>
          <w:szCs w:val="21"/>
        </w:rPr>
        <w:t xml:space="preserve">dai; </w:t>
      </w:r>
    </w:p>
    <w:p w14:paraId="0000001B" w14:textId="77777777" w:rsidR="00FF5253" w:rsidRDefault="00852153">
      <w:pPr>
        <w:widowControl w:val="0"/>
        <w:pBdr>
          <w:top w:val="nil"/>
          <w:left w:val="nil"/>
          <w:bottom w:val="nil"/>
          <w:right w:val="nil"/>
          <w:between w:val="nil"/>
        </w:pBdr>
        <w:spacing w:before="38"/>
        <w:ind w:left="-4" w:right="-4"/>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lastRenderedPageBreak/>
        <w:t xml:space="preserve">● </w:t>
      </w:r>
      <w:r>
        <w:rPr>
          <w:rFonts w:ascii="Times New Roman" w:eastAsia="Times New Roman" w:hAnsi="Times New Roman" w:cs="Times New Roman"/>
          <w:color w:val="231F20"/>
          <w:sz w:val="21"/>
          <w:szCs w:val="21"/>
        </w:rPr>
        <w:t xml:space="preserve">untuk materi lain kita juga harus menjaga lingkungan dan konteks pembuatan dan penggunaan; dan, </w:t>
      </w:r>
    </w:p>
    <w:p w14:paraId="0000001C" w14:textId="77777777" w:rsidR="00FF5253" w:rsidRDefault="00852153">
      <w:pPr>
        <w:widowControl w:val="0"/>
        <w:pBdr>
          <w:top w:val="nil"/>
          <w:left w:val="nil"/>
          <w:bottom w:val="nil"/>
          <w:right w:val="nil"/>
          <w:between w:val="nil"/>
        </w:pBdr>
        <w:spacing w:before="38"/>
        <w:ind w:left="-4" w:right="-4"/>
        <w:jc w:val="both"/>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untuk materi lainnya, kita harus dapat mereproduksi pengalaman penggunaan jika kita ingin memastikan bahwa representasi dan informasi semantik yang tepat diteruskan ke masa depan. </w:t>
      </w:r>
    </w:p>
    <w:p w14:paraId="0000001D" w14:textId="77777777" w:rsidR="00FF5253" w:rsidRDefault="00852153">
      <w:pPr>
        <w:widowControl w:val="0"/>
        <w:pBdr>
          <w:top w:val="nil"/>
          <w:left w:val="nil"/>
          <w:bottom w:val="nil"/>
          <w:right w:val="nil"/>
          <w:between w:val="nil"/>
        </w:pBdr>
        <w:spacing w:before="436"/>
        <w:ind w:left="-4"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Sebagai contoh dari tiga kelas pelestarian ini, pertimbangkan perpustakaan </w:t>
      </w:r>
      <w:r>
        <w:rPr>
          <w:rFonts w:ascii="Times New Roman" w:eastAsia="Times New Roman" w:hAnsi="Times New Roman" w:cs="Times New Roman"/>
          <w:color w:val="231F20"/>
          <w:sz w:val="21"/>
          <w:szCs w:val="21"/>
        </w:rPr>
        <w:t xml:space="preserve">digital teks sastra, salah satu laporan ilmiah yang terkait dengan kumpulan data, dan terakhir perpustakaan digital permainan komputer. Dalam semua kasus ini, setiap </w:t>
      </w:r>
      <w:proofErr w:type="spellStart"/>
      <w:r>
        <w:rPr>
          <w:rFonts w:ascii="Times New Roman" w:eastAsia="Times New Roman" w:hAnsi="Times New Roman" w:cs="Times New Roman"/>
          <w:color w:val="231F20"/>
          <w:sz w:val="21"/>
          <w:szCs w:val="21"/>
        </w:rPr>
        <w:t>rendisi</w:t>
      </w:r>
      <w:proofErr w:type="spellEnd"/>
      <w:r>
        <w:rPr>
          <w:rFonts w:ascii="Times New Roman" w:eastAsia="Times New Roman" w:hAnsi="Times New Roman" w:cs="Times New Roman"/>
          <w:color w:val="231F20"/>
          <w:sz w:val="21"/>
          <w:szCs w:val="21"/>
        </w:rPr>
        <w:t xml:space="preserve"> objek digital harus memiliki kekuatan yang sama dengan </w:t>
      </w:r>
      <w:proofErr w:type="spellStart"/>
      <w:r>
        <w:rPr>
          <w:rFonts w:ascii="Times New Roman" w:eastAsia="Times New Roman" w:hAnsi="Times New Roman" w:cs="Times New Roman"/>
          <w:color w:val="231F20"/>
          <w:sz w:val="21"/>
          <w:szCs w:val="21"/>
        </w:rPr>
        <w:t>instansiasi</w:t>
      </w:r>
      <w:proofErr w:type="spellEnd"/>
      <w:r>
        <w:rPr>
          <w:rFonts w:ascii="Times New Roman" w:eastAsia="Times New Roman" w:hAnsi="Times New Roman" w:cs="Times New Roman"/>
          <w:color w:val="231F20"/>
          <w:sz w:val="21"/>
          <w:szCs w:val="21"/>
        </w:rPr>
        <w:t xml:space="preserve"> awal, terkadang</w:t>
      </w:r>
      <w:r>
        <w:rPr>
          <w:rFonts w:ascii="Times New Roman" w:eastAsia="Times New Roman" w:hAnsi="Times New Roman" w:cs="Times New Roman"/>
          <w:color w:val="231F20"/>
          <w:sz w:val="21"/>
          <w:szCs w:val="21"/>
        </w:rPr>
        <w:t xml:space="preserve"> secara keliru diberi label sebagai "aslinya". Karena setiap </w:t>
      </w:r>
      <w:proofErr w:type="spellStart"/>
      <w:r>
        <w:rPr>
          <w:rFonts w:ascii="Times New Roman" w:eastAsia="Times New Roman" w:hAnsi="Times New Roman" w:cs="Times New Roman"/>
          <w:color w:val="231F20"/>
          <w:sz w:val="21"/>
          <w:szCs w:val="21"/>
        </w:rPr>
        <w:t>instantiation</w:t>
      </w:r>
      <w:proofErr w:type="spellEnd"/>
      <w:r>
        <w:rPr>
          <w:rFonts w:ascii="Times New Roman" w:eastAsia="Times New Roman" w:hAnsi="Times New Roman" w:cs="Times New Roman"/>
          <w:color w:val="231F20"/>
          <w:sz w:val="21"/>
          <w:szCs w:val="21"/>
        </w:rPr>
        <w:t xml:space="preserve"> adalah "kinerja" yang mewakili berbagai fungsi dan perilaku, kami memerlukan cara untuk menilai kebenaran dari setiap kinerja berikutnya ke definisi awal dan definisi yang jelas dar</w:t>
      </w:r>
      <w:r>
        <w:rPr>
          <w:rFonts w:ascii="Times New Roman" w:eastAsia="Times New Roman" w:hAnsi="Times New Roman" w:cs="Times New Roman"/>
          <w:color w:val="231F20"/>
          <w:sz w:val="21"/>
          <w:szCs w:val="21"/>
        </w:rPr>
        <w:t xml:space="preserve">i "varian yang dapat diterima". Pendekatan ini paling elegan dijelaskan </w:t>
      </w:r>
      <w:proofErr w:type="spellStart"/>
      <w:r>
        <w:rPr>
          <w:rFonts w:ascii="Times New Roman" w:eastAsia="Times New Roman" w:hAnsi="Times New Roman" w:cs="Times New Roman"/>
          <w:color w:val="231F20"/>
          <w:sz w:val="21"/>
          <w:szCs w:val="21"/>
        </w:rPr>
        <w:t>dalamUNESCO</w:t>
      </w:r>
      <w:proofErr w:type="spellEnd"/>
      <w:r>
        <w:rPr>
          <w:rFonts w:ascii="Times New Roman" w:eastAsia="Times New Roman" w:hAnsi="Times New Roman" w:cs="Times New Roman"/>
          <w:color w:val="231F20"/>
          <w:sz w:val="21"/>
          <w:szCs w:val="21"/>
        </w:rPr>
        <w:t xml:space="preserve"> (2003) </w:t>
      </w:r>
      <w:proofErr w:type="spellStart"/>
      <w:r>
        <w:rPr>
          <w:rFonts w:ascii="Times New Roman" w:eastAsia="Times New Roman" w:hAnsi="Times New Roman" w:cs="Times New Roman"/>
          <w:i/>
          <w:color w:val="231F20"/>
          <w:sz w:val="21"/>
          <w:szCs w:val="21"/>
        </w:rPr>
        <w:t>Pedomanuntuk</w:t>
      </w:r>
      <w:proofErr w:type="spellEnd"/>
      <w:r>
        <w:rPr>
          <w:rFonts w:ascii="Times New Roman" w:eastAsia="Times New Roman" w:hAnsi="Times New Roman" w:cs="Times New Roman"/>
          <w:i/>
          <w:color w:val="231F20"/>
          <w:sz w:val="21"/>
          <w:szCs w:val="21"/>
        </w:rPr>
        <w:t xml:space="preserve"> Pelestarian Warisan Digital</w:t>
      </w:r>
      <w:r>
        <w:rPr>
          <w:rFonts w:ascii="Times New Roman" w:eastAsia="Times New Roman" w:hAnsi="Times New Roman" w:cs="Times New Roman"/>
          <w:color w:val="231F20"/>
          <w:sz w:val="21"/>
          <w:szCs w:val="21"/>
        </w:rPr>
        <w:t>. Memang, kami tidak berbuat banyak untuk menyediakan mekanisme untuk menetapkan "kebenaran" antara contoh awal dan selanjutn</w:t>
      </w:r>
      <w:r>
        <w:rPr>
          <w:rFonts w:ascii="Times New Roman" w:eastAsia="Times New Roman" w:hAnsi="Times New Roman" w:cs="Times New Roman"/>
          <w:color w:val="231F20"/>
          <w:sz w:val="21"/>
          <w:szCs w:val="21"/>
        </w:rPr>
        <w:t xml:space="preserve">ya. Makalah yang disajikan pada ECDL 2007 oleh Lars </w:t>
      </w:r>
      <w:proofErr w:type="spellStart"/>
      <w:r>
        <w:rPr>
          <w:rFonts w:ascii="Times New Roman" w:eastAsia="Times New Roman" w:hAnsi="Times New Roman" w:cs="Times New Roman"/>
          <w:color w:val="231F20"/>
          <w:sz w:val="21"/>
          <w:szCs w:val="21"/>
        </w:rPr>
        <w:t>Clausen</w:t>
      </w:r>
      <w:proofErr w:type="spellEnd"/>
      <w:r>
        <w:rPr>
          <w:rFonts w:ascii="Times New Roman" w:eastAsia="Times New Roman" w:hAnsi="Times New Roman" w:cs="Times New Roman"/>
          <w:color w:val="231F20"/>
          <w:sz w:val="21"/>
          <w:szCs w:val="21"/>
        </w:rPr>
        <w:t xml:space="preserve"> dari </w:t>
      </w:r>
      <w:proofErr w:type="spellStart"/>
      <w:r>
        <w:rPr>
          <w:rFonts w:ascii="Times New Roman" w:eastAsia="Times New Roman" w:hAnsi="Times New Roman" w:cs="Times New Roman"/>
          <w:color w:val="231F20"/>
          <w:sz w:val="21"/>
          <w:szCs w:val="21"/>
        </w:rPr>
        <w:t>Statsbibliotek</w:t>
      </w:r>
      <w:proofErr w:type="spellEnd"/>
      <w:r>
        <w:rPr>
          <w:rFonts w:ascii="Times New Roman" w:eastAsia="Times New Roman" w:hAnsi="Times New Roman" w:cs="Times New Roman"/>
          <w:color w:val="231F20"/>
          <w:sz w:val="21"/>
          <w:szCs w:val="21"/>
        </w:rPr>
        <w:t xml:space="preserve"> di Denmark adalah contoh yang baik dari jenis pekerjaan yang perlu dilakukan di bidang ini (</w:t>
      </w:r>
      <w:proofErr w:type="spellStart"/>
      <w:r>
        <w:rPr>
          <w:rFonts w:ascii="Times New Roman" w:eastAsia="Times New Roman" w:hAnsi="Times New Roman" w:cs="Times New Roman"/>
          <w:color w:val="231F20"/>
          <w:sz w:val="21"/>
          <w:szCs w:val="21"/>
        </w:rPr>
        <w:t>Clausen</w:t>
      </w:r>
      <w:proofErr w:type="spellEnd"/>
      <w:r>
        <w:rPr>
          <w:rFonts w:ascii="Times New Roman" w:eastAsia="Times New Roman" w:hAnsi="Times New Roman" w:cs="Times New Roman"/>
          <w:color w:val="231F20"/>
          <w:sz w:val="21"/>
          <w:szCs w:val="21"/>
        </w:rPr>
        <w:t xml:space="preserve"> 2007) </w:t>
      </w:r>
    </w:p>
    <w:p w14:paraId="0000001E" w14:textId="77777777" w:rsidR="00FF5253" w:rsidRDefault="00852153">
      <w:pPr>
        <w:widowControl w:val="0"/>
        <w:pBdr>
          <w:top w:val="nil"/>
          <w:left w:val="nil"/>
          <w:bottom w:val="nil"/>
          <w:right w:val="nil"/>
          <w:between w:val="nil"/>
        </w:pBdr>
        <w:spacing w:before="38"/>
        <w:ind w:left="-4" w:right="-9" w:firstLine="44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Meskipun kami memiliki, belum, belum ada alasan yang dibuktikan secara statistik untuk pembuatan - Berdasarkan klaim ini, akses dari waktu ke waktu ke objek digital tampaknya berkorelasi erat dengan penggunaan berkelanjutannya untuk tujuan "bisnis", dan de</w:t>
      </w:r>
      <w:r>
        <w:rPr>
          <w:rFonts w:ascii="Times New Roman" w:eastAsia="Times New Roman" w:hAnsi="Times New Roman" w:cs="Times New Roman"/>
          <w:color w:val="231F20"/>
          <w:sz w:val="21"/>
          <w:szCs w:val="21"/>
        </w:rPr>
        <w:t xml:space="preserve">ngan nilai berulang yang dirasakan dan aktual. Nilai berulang muncul dari penggunaan objek digital </w:t>
      </w:r>
    </w:p>
    <w:p w14:paraId="0000001F" w14:textId="77777777" w:rsidR="00FF5253" w:rsidRDefault="00852153">
      <w:pPr>
        <w:widowControl w:val="0"/>
        <w:pBdr>
          <w:top w:val="nil"/>
          <w:left w:val="nil"/>
          <w:bottom w:val="nil"/>
          <w:right w:val="nil"/>
          <w:between w:val="nil"/>
        </w:pBdr>
        <w:ind w:right="3259"/>
        <w:rPr>
          <w:rFonts w:ascii="Times New Roman" w:eastAsia="Times New Roman" w:hAnsi="Times New Roman" w:cs="Times New Roman"/>
          <w:i/>
          <w:color w:val="231F20"/>
          <w:sz w:val="17"/>
          <w:szCs w:val="17"/>
        </w:rPr>
      </w:pPr>
      <w:r>
        <w:rPr>
          <w:rFonts w:ascii="Times New Roman" w:eastAsia="Times New Roman" w:hAnsi="Times New Roman" w:cs="Times New Roman"/>
          <w:color w:val="231F20"/>
          <w:sz w:val="17"/>
          <w:szCs w:val="17"/>
        </w:rPr>
        <w:t xml:space="preserve">46 </w:t>
      </w:r>
      <w:r>
        <w:rPr>
          <w:rFonts w:ascii="Times New Roman" w:eastAsia="Times New Roman" w:hAnsi="Times New Roman" w:cs="Times New Roman"/>
          <w:i/>
          <w:color w:val="231F20"/>
          <w:sz w:val="17"/>
          <w:szCs w:val="17"/>
        </w:rPr>
        <w:t xml:space="preserve">S. Ross </w:t>
      </w:r>
    </w:p>
    <w:p w14:paraId="00000020" w14:textId="77777777" w:rsidR="00FF5253" w:rsidRDefault="00852153">
      <w:pPr>
        <w:widowControl w:val="0"/>
        <w:pBdr>
          <w:top w:val="nil"/>
          <w:left w:val="nil"/>
          <w:bottom w:val="nil"/>
          <w:right w:val="nil"/>
          <w:between w:val="nil"/>
        </w:pBdr>
        <w:spacing w:before="302"/>
        <w:ind w:right="-9"/>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untuk nilai bukti, informasi atau komersialnya. Dari perspektif pembuktian, mereka mungkin digunakan untuk: </w:t>
      </w:r>
    </w:p>
    <w:p w14:paraId="00000021" w14:textId="77777777" w:rsidR="00FF5253" w:rsidRDefault="00852153">
      <w:pPr>
        <w:widowControl w:val="0"/>
        <w:pBdr>
          <w:top w:val="nil"/>
          <w:left w:val="nil"/>
          <w:bottom w:val="nil"/>
          <w:right w:val="nil"/>
          <w:between w:val="nil"/>
        </w:pBdr>
        <w:spacing w:before="393"/>
        <w:ind w:right="4814"/>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membatasi tanggung jawab perusaha</w:t>
      </w:r>
      <w:r>
        <w:rPr>
          <w:rFonts w:ascii="Times New Roman" w:eastAsia="Times New Roman" w:hAnsi="Times New Roman" w:cs="Times New Roman"/>
          <w:color w:val="231F20"/>
          <w:sz w:val="21"/>
          <w:szCs w:val="21"/>
        </w:rPr>
        <w:t xml:space="preserve">an; </w:t>
      </w:r>
    </w:p>
    <w:p w14:paraId="00000022" w14:textId="77777777" w:rsidR="00FF5253" w:rsidRDefault="00852153">
      <w:pPr>
        <w:widowControl w:val="0"/>
        <w:pBdr>
          <w:top w:val="nil"/>
          <w:left w:val="nil"/>
          <w:bottom w:val="nil"/>
          <w:right w:val="nil"/>
          <w:between w:val="nil"/>
        </w:pBdr>
        <w:spacing w:before="38"/>
        <w:ind w:right="1233"/>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menunjukkan hak utama atas ide, penemuan, atau properti; </w:t>
      </w:r>
    </w:p>
    <w:p w14:paraId="00000023" w14:textId="77777777" w:rsidR="00FF5253" w:rsidRDefault="00852153">
      <w:pPr>
        <w:widowControl w:val="0"/>
        <w:pBdr>
          <w:top w:val="nil"/>
          <w:left w:val="nil"/>
          <w:bottom w:val="nil"/>
          <w:right w:val="nil"/>
          <w:between w:val="nil"/>
        </w:pBdr>
        <w:spacing w:before="38"/>
        <w:ind w:right="2745"/>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memenuhi persyaratan kepatuhan atau peraturan; </w:t>
      </w:r>
    </w:p>
    <w:p w14:paraId="00000024" w14:textId="77777777" w:rsidR="00FF5253" w:rsidRDefault="00852153">
      <w:pPr>
        <w:widowControl w:val="0"/>
        <w:pBdr>
          <w:top w:val="nil"/>
          <w:left w:val="nil"/>
          <w:bottom w:val="nil"/>
          <w:right w:val="nil"/>
          <w:between w:val="nil"/>
        </w:pBdr>
        <w:spacing w:before="38"/>
        <w:ind w:right="4046"/>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mencapai keunggulan kompetitif; </w:t>
      </w:r>
    </w:p>
    <w:p w14:paraId="00000025" w14:textId="77777777" w:rsidR="00FF5253" w:rsidRDefault="00852153">
      <w:pPr>
        <w:widowControl w:val="0"/>
        <w:pBdr>
          <w:top w:val="nil"/>
          <w:left w:val="nil"/>
          <w:bottom w:val="nil"/>
          <w:right w:val="nil"/>
          <w:between w:val="nil"/>
        </w:pBdr>
        <w:spacing w:before="38"/>
        <w:ind w:right="3648"/>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memfasilitasi pendidikan dan pembelajaran; atau </w:t>
      </w:r>
    </w:p>
    <w:p w14:paraId="00000026" w14:textId="77777777" w:rsidR="00FF5253" w:rsidRDefault="00852153">
      <w:pPr>
        <w:widowControl w:val="0"/>
        <w:pBdr>
          <w:top w:val="nil"/>
          <w:left w:val="nil"/>
          <w:bottom w:val="nil"/>
          <w:right w:val="nil"/>
          <w:between w:val="nil"/>
        </w:pBdr>
        <w:spacing w:before="38"/>
        <w:ind w:right="4617"/>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mendukung beasiswa baru. </w:t>
      </w:r>
    </w:p>
    <w:p w14:paraId="34CF0368" w14:textId="77777777" w:rsidR="00852153" w:rsidRDefault="00852153">
      <w:pPr>
        <w:widowControl w:val="0"/>
        <w:pBdr>
          <w:top w:val="nil"/>
          <w:left w:val="nil"/>
          <w:bottom w:val="nil"/>
          <w:right w:val="nil"/>
          <w:between w:val="nil"/>
        </w:pBdr>
        <w:spacing w:before="398"/>
        <w:ind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Nilai berulang dapat dihasilkan dari eksploitasi ulang materi melalui sewa guna, penjualan mereka dalam jenis kemasan atau konteks baru, atau pelepasannya dengan cara yang baru dan tidak terduga. Kumpulan data tertentu yang secara teratur dieksploitasi unt</w:t>
      </w:r>
      <w:r>
        <w:rPr>
          <w:rFonts w:ascii="Times New Roman" w:eastAsia="Times New Roman" w:hAnsi="Times New Roman" w:cs="Times New Roman"/>
          <w:color w:val="231F20"/>
          <w:sz w:val="21"/>
          <w:szCs w:val="21"/>
        </w:rPr>
        <w:t xml:space="preserve">uk tujuan komersial atau penelitian, seperti meteorologi, diagnostik (terutama medis), peta digital, atau kumpulan data biologis (misalnya, basis data </w:t>
      </w:r>
      <w:proofErr w:type="spellStart"/>
      <w:r>
        <w:rPr>
          <w:rFonts w:ascii="Times New Roman" w:eastAsia="Times New Roman" w:hAnsi="Times New Roman" w:cs="Times New Roman"/>
          <w:color w:val="231F20"/>
          <w:sz w:val="21"/>
          <w:szCs w:val="21"/>
        </w:rPr>
        <w:t>genomik</w:t>
      </w:r>
      <w:proofErr w:type="spellEnd"/>
      <w:r>
        <w:rPr>
          <w:rFonts w:ascii="Times New Roman" w:eastAsia="Times New Roman" w:hAnsi="Times New Roman" w:cs="Times New Roman"/>
          <w:color w:val="231F20"/>
          <w:sz w:val="21"/>
          <w:szCs w:val="21"/>
        </w:rPr>
        <w:t xml:space="preserve"> atau protein) kemungkinan besar mendapat manfaat dari tingkat </w:t>
      </w:r>
      <w:proofErr w:type="spellStart"/>
      <w:r>
        <w:rPr>
          <w:rFonts w:ascii="Times New Roman" w:eastAsia="Times New Roman" w:hAnsi="Times New Roman" w:cs="Times New Roman"/>
          <w:color w:val="231F20"/>
          <w:sz w:val="21"/>
          <w:szCs w:val="21"/>
        </w:rPr>
        <w:t>persisten</w:t>
      </w:r>
      <w:proofErr w:type="spellEnd"/>
      <w:r>
        <w:rPr>
          <w:rFonts w:ascii="Times New Roman" w:eastAsia="Times New Roman" w:hAnsi="Times New Roman" w:cs="Times New Roman"/>
          <w:color w:val="231F20"/>
          <w:sz w:val="21"/>
          <w:szCs w:val="21"/>
        </w:rPr>
        <w:t>- perawatan tenda yang aka</w:t>
      </w:r>
      <w:r>
        <w:rPr>
          <w:rFonts w:ascii="Times New Roman" w:eastAsia="Times New Roman" w:hAnsi="Times New Roman" w:cs="Times New Roman"/>
          <w:color w:val="231F20"/>
          <w:sz w:val="21"/>
          <w:szCs w:val="21"/>
        </w:rPr>
        <w:t xml:space="preserve">n memastikan aksesibilitas jangka panjang mereka. Nilai berulang memiliki kedalaman waktu yang bervariasi dan dalam beberapa contoh objek digital, seperti rekan analognya, ketinggalan zaman atau digunakan dan harus bertahan dalam periode waktu yang sangat </w:t>
      </w:r>
      <w:r>
        <w:rPr>
          <w:rFonts w:ascii="Times New Roman" w:eastAsia="Times New Roman" w:hAnsi="Times New Roman" w:cs="Times New Roman"/>
          <w:color w:val="231F20"/>
          <w:sz w:val="21"/>
          <w:szCs w:val="21"/>
        </w:rPr>
        <w:t xml:space="preserve">lama dari apa yang Profesor Helen </w:t>
      </w:r>
      <w:proofErr w:type="spellStart"/>
      <w:r>
        <w:rPr>
          <w:rFonts w:ascii="Times New Roman" w:eastAsia="Times New Roman" w:hAnsi="Times New Roman" w:cs="Times New Roman"/>
          <w:color w:val="231F20"/>
          <w:sz w:val="21"/>
          <w:szCs w:val="21"/>
        </w:rPr>
        <w:t>Tibbo</w:t>
      </w:r>
      <w:proofErr w:type="spellEnd"/>
      <w:r>
        <w:rPr>
          <w:rFonts w:ascii="Times New Roman" w:eastAsia="Times New Roman" w:hAnsi="Times New Roman" w:cs="Times New Roman"/>
          <w:color w:val="231F20"/>
          <w:sz w:val="21"/>
          <w:szCs w:val="21"/>
        </w:rPr>
        <w:t xml:space="preserve"> (2003) dari Universitas </w:t>
      </w:r>
      <w:proofErr w:type="spellStart"/>
      <w:r>
        <w:rPr>
          <w:rFonts w:ascii="Times New Roman" w:eastAsia="Times New Roman" w:hAnsi="Times New Roman" w:cs="Times New Roman"/>
          <w:color w:val="231F20"/>
          <w:sz w:val="21"/>
          <w:szCs w:val="21"/>
        </w:rPr>
        <w:t>North</w:t>
      </w:r>
      <w:proofErr w:type="spellEnd"/>
      <w:r>
        <w:rPr>
          <w:rFonts w:ascii="Times New Roman" w:eastAsia="Times New Roman" w:hAnsi="Times New Roman" w:cs="Times New Roman"/>
          <w:color w:val="231F20"/>
          <w:sz w:val="21"/>
          <w:szCs w:val="21"/>
        </w:rPr>
        <w:t xml:space="preserve"> Carolina di Kapel Hill menyebutnya "pengabaian jinak" sebelum mereka menjadi subjek kepentingan ilmiah atau komersial lagi. Sebagai hasil dari evolusi teknologi yang konstan, degradasi m</w:t>
      </w:r>
      <w:r>
        <w:rPr>
          <w:rFonts w:ascii="Times New Roman" w:eastAsia="Times New Roman" w:hAnsi="Times New Roman" w:cs="Times New Roman"/>
          <w:color w:val="231F20"/>
          <w:sz w:val="21"/>
          <w:szCs w:val="21"/>
        </w:rPr>
        <w:t xml:space="preserve">edia penyimpanan dan kecepatan yang terus meningkat dari “'penyimpangan semantik,” objek digital tidak, berbeda dengan banyak rekan analognya, </w:t>
      </w:r>
      <w:proofErr w:type="spellStart"/>
      <w:r>
        <w:rPr>
          <w:rFonts w:ascii="Times New Roman" w:eastAsia="Times New Roman" w:hAnsi="Times New Roman" w:cs="Times New Roman"/>
          <w:color w:val="231F20"/>
          <w:sz w:val="21"/>
          <w:szCs w:val="21"/>
        </w:rPr>
        <w:t>merespon</w:t>
      </w:r>
      <w:proofErr w:type="spellEnd"/>
      <w:r>
        <w:rPr>
          <w:rFonts w:ascii="Times New Roman" w:eastAsia="Times New Roman" w:hAnsi="Times New Roman" w:cs="Times New Roman"/>
          <w:color w:val="231F20"/>
          <w:sz w:val="21"/>
          <w:szCs w:val="21"/>
        </w:rPr>
        <w:t xml:space="preserve"> dengan baik terhadap pengabaian jinak.</w:t>
      </w:r>
    </w:p>
    <w:p w14:paraId="00000027" w14:textId="3E11329A" w:rsidR="00FF5253" w:rsidRDefault="00852153">
      <w:pPr>
        <w:widowControl w:val="0"/>
        <w:pBdr>
          <w:top w:val="nil"/>
          <w:left w:val="nil"/>
          <w:bottom w:val="nil"/>
          <w:right w:val="nil"/>
          <w:between w:val="nil"/>
        </w:pBdr>
        <w:spacing w:before="398"/>
        <w:ind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 </w:t>
      </w:r>
    </w:p>
    <w:p w14:paraId="00000028" w14:textId="77777777" w:rsidR="00FF5253" w:rsidRDefault="00852153">
      <w:pPr>
        <w:widowControl w:val="0"/>
        <w:pBdr>
          <w:top w:val="nil"/>
          <w:left w:val="nil"/>
          <w:bottom w:val="nil"/>
          <w:right w:val="nil"/>
          <w:between w:val="nil"/>
        </w:pBdr>
        <w:spacing w:before="619"/>
        <w:ind w:left="1569" w:right="1564"/>
        <w:rPr>
          <w:rFonts w:ascii="Times New Roman" w:eastAsia="Times New Roman" w:hAnsi="Times New Roman" w:cs="Times New Roman"/>
          <w:color w:val="231F20"/>
          <w:sz w:val="23"/>
          <w:szCs w:val="23"/>
        </w:rPr>
      </w:pPr>
      <w:r>
        <w:rPr>
          <w:rFonts w:ascii="Times New Roman" w:eastAsia="Times New Roman" w:hAnsi="Times New Roman" w:cs="Times New Roman"/>
          <w:color w:val="231F20"/>
          <w:sz w:val="23"/>
          <w:szCs w:val="23"/>
        </w:rPr>
        <w:lastRenderedPageBreak/>
        <w:t xml:space="preserve">PENGHARGAAN MASALAH </w:t>
      </w:r>
    </w:p>
    <w:p w14:paraId="00000029" w14:textId="77777777" w:rsidR="00FF5253" w:rsidRDefault="00852153">
      <w:pPr>
        <w:widowControl w:val="0"/>
        <w:pBdr>
          <w:top w:val="nil"/>
          <w:left w:val="nil"/>
          <w:bottom w:val="nil"/>
          <w:right w:val="nil"/>
          <w:between w:val="nil"/>
        </w:pBdr>
        <w:spacing w:before="297"/>
        <w:ind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Seberapa luas apresiasi terhadap masalah pe</w:t>
      </w:r>
      <w:r>
        <w:rPr>
          <w:rFonts w:ascii="Times New Roman" w:eastAsia="Times New Roman" w:hAnsi="Times New Roman" w:cs="Times New Roman"/>
          <w:color w:val="231F20"/>
          <w:sz w:val="21"/>
          <w:szCs w:val="21"/>
        </w:rPr>
        <w:t xml:space="preserve">lestarian digital? Jawabannya tidak membesarkan hati. ERPANET, dengan pendanaan dari Pemerintah Federal Swiss dan Komisi Eropa (IST-2001-32706), dipimpin oleh </w:t>
      </w:r>
      <w:proofErr w:type="spellStart"/>
      <w:r>
        <w:rPr>
          <w:rFonts w:ascii="Times New Roman" w:eastAsia="Times New Roman" w:hAnsi="Times New Roman" w:cs="Times New Roman"/>
          <w:color w:val="231F20"/>
          <w:sz w:val="21"/>
          <w:szCs w:val="21"/>
        </w:rPr>
        <w:t>Humanities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Advanced</w:t>
      </w:r>
      <w:proofErr w:type="spellEnd"/>
      <w:r>
        <w:rPr>
          <w:rFonts w:ascii="Times New Roman" w:eastAsia="Times New Roman" w:hAnsi="Times New Roman" w:cs="Times New Roman"/>
          <w:color w:val="231F20"/>
          <w:sz w:val="21"/>
          <w:szCs w:val="21"/>
        </w:rPr>
        <w:t xml:space="preserve"> Technology </w:t>
      </w:r>
      <w:proofErr w:type="spellStart"/>
      <w:r>
        <w:rPr>
          <w:rFonts w:ascii="Times New Roman" w:eastAsia="Times New Roman" w:hAnsi="Times New Roman" w:cs="Times New Roman"/>
          <w:color w:val="231F20"/>
          <w:sz w:val="21"/>
          <w:szCs w:val="21"/>
        </w:rPr>
        <w:t>and</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Information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Institute</w:t>
      </w:r>
      <w:proofErr w:type="spellEnd"/>
      <w:r>
        <w:rPr>
          <w:rFonts w:ascii="Times New Roman" w:eastAsia="Times New Roman" w:hAnsi="Times New Roman" w:cs="Times New Roman"/>
          <w:color w:val="231F20"/>
          <w:sz w:val="21"/>
          <w:szCs w:val="21"/>
        </w:rPr>
        <w:t xml:space="preserve"> (HATII) di </w:t>
      </w:r>
      <w:proofErr w:type="spellStart"/>
      <w:r>
        <w:rPr>
          <w:rFonts w:ascii="Times New Roman" w:eastAsia="Times New Roman" w:hAnsi="Times New Roman" w:cs="Times New Roman"/>
          <w:color w:val="231F20"/>
          <w:sz w:val="21"/>
          <w:szCs w:val="21"/>
        </w:rPr>
        <w:t>University</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of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Glasgow</w:t>
      </w:r>
      <w:proofErr w:type="spellEnd"/>
      <w:r>
        <w:rPr>
          <w:rFonts w:ascii="Times New Roman" w:eastAsia="Times New Roman" w:hAnsi="Times New Roman" w:cs="Times New Roman"/>
          <w:color w:val="231F20"/>
          <w:sz w:val="21"/>
          <w:szCs w:val="21"/>
        </w:rPr>
        <w:t xml:space="preserve"> (Inggri</w:t>
      </w:r>
      <w:r>
        <w:rPr>
          <w:rFonts w:ascii="Times New Roman" w:eastAsia="Times New Roman" w:hAnsi="Times New Roman" w:cs="Times New Roman"/>
          <w:color w:val="231F20"/>
          <w:sz w:val="21"/>
          <w:szCs w:val="21"/>
        </w:rPr>
        <w:t xml:space="preserve">s) dan mitranya </w:t>
      </w:r>
      <w:proofErr w:type="spellStart"/>
      <w:r>
        <w:rPr>
          <w:rFonts w:ascii="Times New Roman" w:eastAsia="Times New Roman" w:hAnsi="Times New Roman" w:cs="Times New Roman"/>
          <w:color w:val="231F20"/>
          <w:sz w:val="21"/>
          <w:szCs w:val="21"/>
        </w:rPr>
        <w:t>Schweizerisches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Bundesarchiv</w:t>
      </w:r>
      <w:proofErr w:type="spellEnd"/>
      <w:r>
        <w:rPr>
          <w:rFonts w:ascii="Times New Roman" w:eastAsia="Times New Roman" w:hAnsi="Times New Roman" w:cs="Times New Roman"/>
          <w:color w:val="231F20"/>
          <w:sz w:val="21"/>
          <w:szCs w:val="21"/>
        </w:rPr>
        <w:t xml:space="preserve"> (Swiss ), ISTBAL di </w:t>
      </w:r>
      <w:proofErr w:type="spellStart"/>
      <w:r>
        <w:rPr>
          <w:rFonts w:ascii="Times New Roman" w:eastAsia="Times New Roman" w:hAnsi="Times New Roman" w:cs="Times New Roman"/>
          <w:color w:val="231F20"/>
          <w:sz w:val="21"/>
          <w:szCs w:val="21"/>
        </w:rPr>
        <w:t>Università</w:t>
      </w:r>
      <w:proofErr w:type="spellEnd"/>
      <w:r>
        <w:rPr>
          <w:rFonts w:ascii="Times New Roman" w:eastAsia="Times New Roman" w:hAnsi="Times New Roman" w:cs="Times New Roman"/>
          <w:color w:val="231F20"/>
          <w:sz w:val="21"/>
          <w:szCs w:val="21"/>
        </w:rPr>
        <w:t xml:space="preserve"> di </w:t>
      </w:r>
      <w:proofErr w:type="spellStart"/>
      <w:r>
        <w:rPr>
          <w:rFonts w:ascii="Times New Roman" w:eastAsia="Times New Roman" w:hAnsi="Times New Roman" w:cs="Times New Roman"/>
          <w:color w:val="231F20"/>
          <w:sz w:val="21"/>
          <w:szCs w:val="21"/>
        </w:rPr>
        <w:t>Urbino</w:t>
      </w:r>
      <w:proofErr w:type="spellEnd"/>
      <w:r>
        <w:rPr>
          <w:rFonts w:ascii="Times New Roman" w:eastAsia="Times New Roman" w:hAnsi="Times New Roman" w:cs="Times New Roman"/>
          <w:color w:val="231F20"/>
          <w:sz w:val="21"/>
          <w:szCs w:val="21"/>
        </w:rPr>
        <w:t xml:space="preserve"> (Italia) dan </w:t>
      </w:r>
      <w:proofErr w:type="spellStart"/>
      <w:r>
        <w:rPr>
          <w:rFonts w:ascii="Times New Roman" w:eastAsia="Times New Roman" w:hAnsi="Times New Roman" w:cs="Times New Roman"/>
          <w:color w:val="231F20"/>
          <w:sz w:val="21"/>
          <w:szCs w:val="21"/>
        </w:rPr>
        <w:t>Nationaal</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Archief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van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Nederland</w:t>
      </w:r>
      <w:proofErr w:type="spellEnd"/>
      <w:r>
        <w:rPr>
          <w:rFonts w:ascii="Times New Roman" w:eastAsia="Times New Roman" w:hAnsi="Times New Roman" w:cs="Times New Roman"/>
          <w:color w:val="231F20"/>
          <w:sz w:val="21"/>
          <w:szCs w:val="21"/>
        </w:rPr>
        <w:t xml:space="preserve"> (Belanda), bekerja antara November 2001 dan akhir Oktober 2004 untuk meningkatkan pelestarian benda digital budaya dan ilmiah</w:t>
      </w:r>
      <w:r>
        <w:rPr>
          <w:rFonts w:ascii="Times New Roman" w:eastAsia="Times New Roman" w:hAnsi="Times New Roman" w:cs="Times New Roman"/>
          <w:color w:val="231F20"/>
          <w:sz w:val="21"/>
          <w:szCs w:val="21"/>
        </w:rPr>
        <w:t xml:space="preserve">. Tepat sebelum berakhir, itu menyelesaikan seratus studi kasus yang melibatkan perusahaan dan organisasi sektor publik dalam upaya untuk menyelidiki pertanyaan ini. Dari jumlah tersebut, sekitar tujuh puluh delapan diterbitkan di situs web ERPANET (Ross, </w:t>
      </w:r>
      <w:proofErr w:type="spellStart"/>
      <w:r>
        <w:rPr>
          <w:rFonts w:ascii="Times New Roman" w:eastAsia="Times New Roman" w:hAnsi="Times New Roman" w:cs="Times New Roman"/>
          <w:color w:val="231F20"/>
          <w:sz w:val="21"/>
          <w:szCs w:val="21"/>
        </w:rPr>
        <w:t>Greenan</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McKinney</w:t>
      </w:r>
      <w:proofErr w:type="spellEnd"/>
      <w:r>
        <w:rPr>
          <w:rFonts w:ascii="Times New Roman" w:eastAsia="Times New Roman" w:hAnsi="Times New Roman" w:cs="Times New Roman"/>
          <w:color w:val="231F20"/>
          <w:sz w:val="21"/>
          <w:szCs w:val="21"/>
        </w:rPr>
        <w:t xml:space="preserve"> 2004). </w:t>
      </w:r>
    </w:p>
    <w:p w14:paraId="0000002A" w14:textId="77777777" w:rsidR="00FF5253" w:rsidRDefault="00852153">
      <w:pPr>
        <w:widowControl w:val="0"/>
        <w:pBdr>
          <w:top w:val="nil"/>
          <w:left w:val="nil"/>
          <w:bottom w:val="nil"/>
          <w:right w:val="nil"/>
          <w:between w:val="nil"/>
        </w:pBdr>
        <w:spacing w:before="38"/>
        <w:ind w:right="-4" w:firstLine="436"/>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Studi yang dihasilkan memberikan wawasan tentang praktik pelestarian saat ini dalam konteks kelembagaan, yuridis, dan bisnis Eropa yang berbeda serta </w:t>
      </w:r>
    </w:p>
    <w:p w14:paraId="0000002B" w14:textId="77777777" w:rsidR="00FF5253" w:rsidRDefault="00852153">
      <w:pPr>
        <w:widowControl w:val="0"/>
        <w:pBdr>
          <w:top w:val="nil"/>
          <w:left w:val="nil"/>
          <w:bottom w:val="nil"/>
          <w:right w:val="nil"/>
          <w:between w:val="nil"/>
        </w:pBdr>
        <w:ind w:left="2246" w:right="-4"/>
        <w:rPr>
          <w:rFonts w:ascii="Times New Roman" w:eastAsia="Times New Roman" w:hAnsi="Times New Roman" w:cs="Times New Roman"/>
          <w:color w:val="231F20"/>
          <w:sz w:val="17"/>
          <w:szCs w:val="17"/>
        </w:rPr>
      </w:pPr>
      <w:r>
        <w:rPr>
          <w:rFonts w:ascii="Times New Roman" w:eastAsia="Times New Roman" w:hAnsi="Times New Roman" w:cs="Times New Roman"/>
          <w:i/>
          <w:color w:val="231F20"/>
          <w:sz w:val="17"/>
          <w:szCs w:val="17"/>
        </w:rPr>
        <w:t xml:space="preserve">Yayasan untuk Perpustakaan Digital </w:t>
      </w:r>
      <w:r>
        <w:rPr>
          <w:rFonts w:ascii="Times New Roman" w:eastAsia="Times New Roman" w:hAnsi="Times New Roman" w:cs="Times New Roman"/>
          <w:color w:val="231F20"/>
          <w:sz w:val="17"/>
          <w:szCs w:val="17"/>
        </w:rPr>
        <w:t xml:space="preserve">47 </w:t>
      </w:r>
    </w:p>
    <w:p w14:paraId="0000002C" w14:textId="77777777" w:rsidR="00FF5253" w:rsidRDefault="00852153">
      <w:pPr>
        <w:widowControl w:val="0"/>
        <w:pBdr>
          <w:top w:val="nil"/>
          <w:left w:val="nil"/>
          <w:bottom w:val="nil"/>
          <w:right w:val="nil"/>
          <w:between w:val="nil"/>
        </w:pBdr>
        <w:spacing w:before="302"/>
        <w:ind w:left="-4" w:right="-4"/>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di sektor publik dan swasta. Studi kasus dan hasil dilengkapi dengan penelitian yang dilakukan di tempat lain, termasuk tetapi tidak terbatas pada penelitian oleh </w:t>
      </w:r>
      <w:proofErr w:type="spellStart"/>
      <w:r>
        <w:rPr>
          <w:rFonts w:ascii="Times New Roman" w:eastAsia="Times New Roman" w:hAnsi="Times New Roman" w:cs="Times New Roman"/>
          <w:color w:val="231F20"/>
          <w:sz w:val="21"/>
          <w:szCs w:val="21"/>
        </w:rPr>
        <w:t>InterPARES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Duranti</w:t>
      </w:r>
      <w:proofErr w:type="spellEnd"/>
      <w:r>
        <w:rPr>
          <w:rFonts w:ascii="Times New Roman" w:eastAsia="Times New Roman" w:hAnsi="Times New Roman" w:cs="Times New Roman"/>
          <w:color w:val="231F20"/>
          <w:sz w:val="21"/>
          <w:szCs w:val="21"/>
        </w:rPr>
        <w:t xml:space="preserve"> “The Long-term </w:t>
      </w:r>
      <w:proofErr w:type="spellStart"/>
      <w:r>
        <w:rPr>
          <w:rFonts w:ascii="Times New Roman" w:eastAsia="Times New Roman" w:hAnsi="Times New Roman" w:cs="Times New Roman"/>
          <w:color w:val="231F20"/>
          <w:sz w:val="21"/>
          <w:szCs w:val="21"/>
        </w:rPr>
        <w:t>Preservation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of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Authentic</w:t>
      </w:r>
      <w:proofErr w:type="spellEnd"/>
      <w:r>
        <w:rPr>
          <w:rFonts w:ascii="Times New Roman" w:eastAsia="Times New Roman" w:hAnsi="Times New Roman" w:cs="Times New Roman"/>
          <w:color w:val="231F20"/>
          <w:sz w:val="21"/>
          <w:szCs w:val="21"/>
        </w:rPr>
        <w:t xml:space="preserve"> Electronic </w:t>
      </w:r>
      <w:proofErr w:type="spellStart"/>
      <w:r>
        <w:rPr>
          <w:rFonts w:ascii="Times New Roman" w:eastAsia="Times New Roman" w:hAnsi="Times New Roman" w:cs="Times New Roman"/>
          <w:color w:val="231F20"/>
          <w:sz w:val="21"/>
          <w:szCs w:val="21"/>
        </w:rPr>
        <w:t>Records</w:t>
      </w:r>
      <w:proofErr w:type="spellEnd"/>
      <w:r>
        <w:rPr>
          <w:rFonts w:ascii="Times New Roman" w:eastAsia="Times New Roman" w:hAnsi="Times New Roman" w:cs="Times New Roman"/>
          <w:color w:val="231F20"/>
          <w:sz w:val="21"/>
          <w:szCs w:val="21"/>
        </w:rPr>
        <w:t>” 2005); surve</w:t>
      </w:r>
      <w:r>
        <w:rPr>
          <w:rFonts w:ascii="Times New Roman" w:eastAsia="Times New Roman" w:hAnsi="Times New Roman" w:cs="Times New Roman"/>
          <w:color w:val="231F20"/>
          <w:sz w:val="21"/>
          <w:szCs w:val="21"/>
        </w:rPr>
        <w:t>i terhadap lima belas Perpustakaan Nasional (</w:t>
      </w:r>
      <w:proofErr w:type="spellStart"/>
      <w:r>
        <w:rPr>
          <w:rFonts w:ascii="Times New Roman" w:eastAsia="Times New Roman" w:hAnsi="Times New Roman" w:cs="Times New Roman"/>
          <w:color w:val="231F20"/>
          <w:sz w:val="21"/>
          <w:szCs w:val="21"/>
        </w:rPr>
        <w:t>Verheul</w:t>
      </w:r>
      <w:proofErr w:type="spellEnd"/>
      <w:r>
        <w:rPr>
          <w:rFonts w:ascii="Times New Roman" w:eastAsia="Times New Roman" w:hAnsi="Times New Roman" w:cs="Times New Roman"/>
          <w:color w:val="231F20"/>
          <w:sz w:val="21"/>
          <w:szCs w:val="21"/>
        </w:rPr>
        <w:t xml:space="preserve"> 2006); survei </w:t>
      </w:r>
      <w:proofErr w:type="spellStart"/>
      <w:r>
        <w:rPr>
          <w:rFonts w:ascii="Times New Roman" w:eastAsia="Times New Roman" w:hAnsi="Times New Roman" w:cs="Times New Roman"/>
          <w:color w:val="231F20"/>
          <w:sz w:val="21"/>
          <w:szCs w:val="21"/>
        </w:rPr>
        <w:t>DigitalPreservationEurope</w:t>
      </w:r>
      <w:proofErr w:type="spellEnd"/>
      <w:r>
        <w:rPr>
          <w:rFonts w:ascii="Times New Roman" w:eastAsia="Times New Roman" w:hAnsi="Times New Roman" w:cs="Times New Roman"/>
          <w:color w:val="231F20"/>
          <w:sz w:val="21"/>
          <w:szCs w:val="21"/>
        </w:rPr>
        <w:t xml:space="preserve"> ("Daftar Pusat Kompetensi" 2007) arsip dan perpustakaan di Negara Anggota UE; survei AIIM (2005) pada tahun 2004 dan 2005; survei 2006 Digital </w:t>
      </w:r>
      <w:proofErr w:type="spellStart"/>
      <w:r>
        <w:rPr>
          <w:rFonts w:ascii="Times New Roman" w:eastAsia="Times New Roman" w:hAnsi="Times New Roman" w:cs="Times New Roman"/>
          <w:color w:val="231F20"/>
          <w:sz w:val="21"/>
          <w:szCs w:val="21"/>
        </w:rPr>
        <w:t>Preservation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Coaliti</w:t>
      </w:r>
      <w:r>
        <w:rPr>
          <w:rFonts w:ascii="Times New Roman" w:eastAsia="Times New Roman" w:hAnsi="Times New Roman" w:cs="Times New Roman"/>
          <w:color w:val="231F20"/>
          <w:sz w:val="21"/>
          <w:szCs w:val="21"/>
        </w:rPr>
        <w:t>on</w:t>
      </w:r>
      <w:proofErr w:type="spellEnd"/>
      <w:r>
        <w:rPr>
          <w:rFonts w:ascii="Times New Roman" w:eastAsia="Times New Roman" w:hAnsi="Times New Roman" w:cs="Times New Roman"/>
          <w:color w:val="231F20"/>
          <w:sz w:val="21"/>
          <w:szCs w:val="21"/>
        </w:rPr>
        <w:t xml:space="preserve"> UK “'</w:t>
      </w:r>
      <w:proofErr w:type="spellStart"/>
      <w:r>
        <w:rPr>
          <w:rFonts w:ascii="Times New Roman" w:eastAsia="Times New Roman" w:hAnsi="Times New Roman" w:cs="Times New Roman"/>
          <w:color w:val="231F20"/>
          <w:sz w:val="21"/>
          <w:szCs w:val="21"/>
        </w:rPr>
        <w:t>Mind</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the</w:t>
      </w:r>
      <w:proofErr w:type="spellEnd"/>
      <w:r>
        <w:rPr>
          <w:rFonts w:ascii="Times New Roman" w:eastAsia="Times New Roman" w:hAnsi="Times New Roman" w:cs="Times New Roman"/>
          <w:color w:val="231F20"/>
          <w:sz w:val="21"/>
          <w:szCs w:val="21"/>
        </w:rPr>
        <w:t xml:space="preserve"> Gap (</w:t>
      </w:r>
      <w:proofErr w:type="spellStart"/>
      <w:r>
        <w:rPr>
          <w:rFonts w:ascii="Times New Roman" w:eastAsia="Times New Roman" w:hAnsi="Times New Roman" w:cs="Times New Roman"/>
          <w:color w:val="231F20"/>
          <w:sz w:val="21"/>
          <w:szCs w:val="21"/>
        </w:rPr>
        <w:t>Waller</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Sharpe</w:t>
      </w:r>
      <w:proofErr w:type="spellEnd"/>
      <w:r>
        <w:rPr>
          <w:rFonts w:ascii="Times New Roman" w:eastAsia="Times New Roman" w:hAnsi="Times New Roman" w:cs="Times New Roman"/>
          <w:color w:val="231F20"/>
          <w:sz w:val="21"/>
          <w:szCs w:val="21"/>
        </w:rPr>
        <w:t xml:space="preserve"> 2006); dan survei arsip nasional dan lokal yang dilaporkan oleh </w:t>
      </w:r>
      <w:proofErr w:type="spellStart"/>
      <w:r>
        <w:rPr>
          <w:rFonts w:ascii="Times New Roman" w:eastAsia="Times New Roman" w:hAnsi="Times New Roman" w:cs="Times New Roman"/>
          <w:color w:val="231F20"/>
          <w:sz w:val="21"/>
          <w:szCs w:val="21"/>
        </w:rPr>
        <w:t>Hofman</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Lunghi</w:t>
      </w:r>
      <w:proofErr w:type="spellEnd"/>
      <w:r>
        <w:rPr>
          <w:rFonts w:ascii="Times New Roman" w:eastAsia="Times New Roman" w:hAnsi="Times New Roman" w:cs="Times New Roman"/>
          <w:color w:val="231F20"/>
          <w:sz w:val="21"/>
          <w:szCs w:val="21"/>
        </w:rPr>
        <w:t xml:space="preserve"> (2004)</w:t>
      </w:r>
      <w:r>
        <w:rPr>
          <w:rFonts w:ascii="Times New Roman" w:eastAsia="Times New Roman" w:hAnsi="Times New Roman" w:cs="Times New Roman"/>
          <w:i/>
          <w:color w:val="231F20"/>
          <w:sz w:val="21"/>
          <w:szCs w:val="21"/>
        </w:rPr>
        <w:t xml:space="preserve">. </w:t>
      </w:r>
      <w:r>
        <w:rPr>
          <w:rFonts w:ascii="Times New Roman" w:eastAsia="Times New Roman" w:hAnsi="Times New Roman" w:cs="Times New Roman"/>
          <w:color w:val="231F20"/>
          <w:sz w:val="21"/>
          <w:szCs w:val="21"/>
        </w:rPr>
        <w:t xml:space="preserve">Pada dasarnya, sebagai hasil Studi Kasus ERPANET, dapat disimpulkan bahwa: </w:t>
      </w:r>
    </w:p>
    <w:p w14:paraId="0000002D" w14:textId="77777777" w:rsidR="00FF5253" w:rsidRDefault="00852153">
      <w:pPr>
        <w:widowControl w:val="0"/>
        <w:pBdr>
          <w:top w:val="nil"/>
          <w:left w:val="nil"/>
          <w:bottom w:val="nil"/>
          <w:right w:val="nil"/>
          <w:between w:val="nil"/>
        </w:pBdr>
        <w:spacing w:before="432"/>
        <w:ind w:left="-4" w:right="-4"/>
        <w:jc w:val="both"/>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kesadaran akan masalah seputar pelestarian digital sangat bervariasi di seluruh organisasi, dan bahkan di berbagai divisi dari organisasi yang sama; </w:t>
      </w:r>
    </w:p>
    <w:p w14:paraId="0000002E" w14:textId="77777777" w:rsidR="00FF5253" w:rsidRDefault="00852153">
      <w:pPr>
        <w:widowControl w:val="0"/>
        <w:pBdr>
          <w:top w:val="nil"/>
          <w:left w:val="nil"/>
          <w:bottom w:val="nil"/>
          <w:right w:val="nil"/>
          <w:between w:val="nil"/>
        </w:pBdr>
        <w:spacing w:before="38"/>
        <w:ind w:left="-4" w:right="-4"/>
        <w:jc w:val="both"/>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hanya sedikit organisasi yang mengambil perspektif jangka panjang dan yang melakukannya adalah lembaga k</w:t>
      </w:r>
      <w:r>
        <w:rPr>
          <w:rFonts w:ascii="Times New Roman" w:eastAsia="Times New Roman" w:hAnsi="Times New Roman" w:cs="Times New Roman"/>
          <w:color w:val="231F20"/>
          <w:sz w:val="21"/>
          <w:szCs w:val="21"/>
        </w:rPr>
        <w:t xml:space="preserve">urator informasi nasional (misalnya, arsip) atau lembaga dari sektor telekomunikasi, farmasi dan transportasi di mana kegagalan untuk mengadopsi praktik terbaik menciptakan tingkat paparan risiko peraturan yang lebih tinggi daripada di sektor lain; </w:t>
      </w:r>
    </w:p>
    <w:p w14:paraId="0000002F" w14:textId="77777777" w:rsidR="00FF5253" w:rsidRDefault="00852153">
      <w:pPr>
        <w:widowControl w:val="0"/>
        <w:pBdr>
          <w:top w:val="nil"/>
          <w:left w:val="nil"/>
          <w:bottom w:val="nil"/>
          <w:right w:val="nil"/>
          <w:between w:val="nil"/>
        </w:pBdr>
        <w:spacing w:before="38"/>
        <w:ind w:left="-4" w:right="-4"/>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pend</w:t>
      </w:r>
      <w:r>
        <w:rPr>
          <w:rFonts w:ascii="Times New Roman" w:eastAsia="Times New Roman" w:hAnsi="Times New Roman" w:cs="Times New Roman"/>
          <w:color w:val="231F20"/>
          <w:sz w:val="21"/>
          <w:szCs w:val="21"/>
        </w:rPr>
        <w:t xml:space="preserve">ekatan strategis organisasi untuk pelestarian jarang (ERPANET 2004); </w:t>
      </w:r>
    </w:p>
    <w:p w14:paraId="00000030" w14:textId="77777777" w:rsidR="00FF5253" w:rsidRDefault="00852153">
      <w:pPr>
        <w:widowControl w:val="0"/>
        <w:pBdr>
          <w:top w:val="nil"/>
          <w:left w:val="nil"/>
          <w:bottom w:val="nil"/>
          <w:right w:val="nil"/>
          <w:between w:val="nil"/>
        </w:pBdr>
        <w:spacing w:before="38"/>
        <w:ind w:left="-4" w:right="-4"/>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kurangnya kebijakan dan prosedur preservasi dalam organisasi merupakan “masalah yang masih membutuhkan banyak perhatian” (ERPANET “</w:t>
      </w:r>
      <w:proofErr w:type="spellStart"/>
      <w:r>
        <w:rPr>
          <w:rFonts w:ascii="Times New Roman" w:eastAsia="Times New Roman" w:hAnsi="Times New Roman" w:cs="Times New Roman"/>
          <w:color w:val="231F20"/>
          <w:sz w:val="21"/>
          <w:szCs w:val="21"/>
        </w:rPr>
        <w:t>Policies</w:t>
      </w:r>
      <w:proofErr w:type="spellEnd"/>
      <w:r>
        <w:rPr>
          <w:rFonts w:ascii="Times New Roman" w:eastAsia="Times New Roman" w:hAnsi="Times New Roman" w:cs="Times New Roman"/>
          <w:color w:val="231F20"/>
          <w:sz w:val="21"/>
          <w:szCs w:val="21"/>
        </w:rPr>
        <w:t xml:space="preserve">” 2003); </w:t>
      </w:r>
    </w:p>
    <w:p w14:paraId="00000031" w14:textId="77777777" w:rsidR="00FF5253" w:rsidRDefault="00852153">
      <w:pPr>
        <w:widowControl w:val="0"/>
        <w:pBdr>
          <w:top w:val="nil"/>
          <w:left w:val="nil"/>
          <w:bottom w:val="nil"/>
          <w:right w:val="nil"/>
          <w:between w:val="nil"/>
        </w:pBdr>
        <w:spacing w:before="38"/>
        <w:ind w:left="-4" w:right="-4"/>
        <w:rPr>
          <w:rFonts w:ascii="Times New Roman" w:eastAsia="Times New Roman" w:hAnsi="Times New Roman" w:cs="Times New Roman"/>
          <w:color w:val="231F20"/>
          <w:sz w:val="23"/>
          <w:szCs w:val="23"/>
          <w:vertAlign w:val="superscript"/>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kebijakan retensi tidak sering dicatat tetapi di mana pun, kebijakan itu juga tidak selalu diterapkan di seluruh organisasi;</w:t>
      </w:r>
      <w:r>
        <w:rPr>
          <w:rFonts w:ascii="Times New Roman" w:eastAsia="Times New Roman" w:hAnsi="Times New Roman" w:cs="Times New Roman"/>
          <w:color w:val="231F20"/>
          <w:sz w:val="23"/>
          <w:szCs w:val="23"/>
          <w:vertAlign w:val="superscript"/>
        </w:rPr>
        <w:t xml:space="preserve">1 </w:t>
      </w:r>
    </w:p>
    <w:p w14:paraId="00000032" w14:textId="77777777" w:rsidR="00FF5253" w:rsidRDefault="00852153">
      <w:pPr>
        <w:widowControl w:val="0"/>
        <w:pBdr>
          <w:top w:val="nil"/>
          <w:left w:val="nil"/>
          <w:bottom w:val="nil"/>
          <w:right w:val="nil"/>
          <w:between w:val="nil"/>
        </w:pBdr>
        <w:spacing w:before="38"/>
        <w:ind w:left="-4" w:right="-4"/>
        <w:jc w:val="both"/>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ada pengakuan umum bahwa masalah pelestarian dan penyimpanan diperburuk oleh kompleksitas, keragaman jenis atau format, dan uku</w:t>
      </w:r>
      <w:r>
        <w:rPr>
          <w:rFonts w:ascii="Times New Roman" w:eastAsia="Times New Roman" w:hAnsi="Times New Roman" w:cs="Times New Roman"/>
          <w:color w:val="231F20"/>
          <w:sz w:val="21"/>
          <w:szCs w:val="21"/>
        </w:rPr>
        <w:t xml:space="preserve">ran entitas digital; </w:t>
      </w:r>
    </w:p>
    <w:p w14:paraId="00000033" w14:textId="77777777" w:rsidR="00FF5253" w:rsidRDefault="00852153">
      <w:pPr>
        <w:widowControl w:val="0"/>
        <w:pBdr>
          <w:top w:val="nil"/>
          <w:left w:val="nil"/>
          <w:bottom w:val="nil"/>
          <w:right w:val="nil"/>
          <w:between w:val="nil"/>
        </w:pBdr>
        <w:spacing w:before="38"/>
        <w:ind w:left="-4" w:right="4132"/>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biaya kurang dipahami; </w:t>
      </w:r>
    </w:p>
    <w:p w14:paraId="00000034" w14:textId="77777777" w:rsidR="00FF5253" w:rsidRDefault="00852153">
      <w:pPr>
        <w:widowControl w:val="0"/>
        <w:pBdr>
          <w:top w:val="nil"/>
          <w:left w:val="nil"/>
          <w:bottom w:val="nil"/>
          <w:right w:val="nil"/>
          <w:between w:val="nil"/>
        </w:pBdr>
        <w:spacing w:before="38"/>
        <w:ind w:left="-4" w:right="-9"/>
        <w:jc w:val="both"/>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manfaat yang diperoleh dari pelestarian jangka panjang telah terbukti sulit dipahami dan argumen yang mungkin meyakinkan para pemimpin bisnis yang berpikiran komersial tentang manfaat dibatasi (ERPANET “Model Bisnis” 2003); </w:t>
      </w:r>
    </w:p>
    <w:p w14:paraId="00000035" w14:textId="77777777" w:rsidR="00FF5253" w:rsidRDefault="00852153">
      <w:pPr>
        <w:widowControl w:val="0"/>
        <w:pBdr>
          <w:top w:val="nil"/>
          <w:left w:val="nil"/>
          <w:bottom w:val="nil"/>
          <w:right w:val="nil"/>
          <w:between w:val="nil"/>
        </w:pBdr>
        <w:spacing w:before="38"/>
        <w:ind w:left="-4" w:right="-9"/>
        <w:jc w:val="both"/>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nilai yang ditempatkan pada m</w:t>
      </w:r>
      <w:r>
        <w:rPr>
          <w:rFonts w:ascii="Times New Roman" w:eastAsia="Times New Roman" w:hAnsi="Times New Roman" w:cs="Times New Roman"/>
          <w:color w:val="231F20"/>
          <w:sz w:val="21"/>
          <w:szCs w:val="21"/>
        </w:rPr>
        <w:t>ateri digital oleh organisasi bergantung pada seberapa besar organisasi tersebut mengandalkan materi tersebut untuk aktivitas bisnis; dengan nilai tertinggi ditempatkan pada informasi oleh organisasi yang melihat atau bergantung pada eksploitasi potensi pe</w:t>
      </w:r>
      <w:r>
        <w:rPr>
          <w:rFonts w:ascii="Times New Roman" w:eastAsia="Times New Roman" w:hAnsi="Times New Roman" w:cs="Times New Roman"/>
          <w:color w:val="231F20"/>
          <w:sz w:val="21"/>
          <w:szCs w:val="21"/>
        </w:rPr>
        <w:t xml:space="preserve">nggunaan kembali informasi atau mengidentifikasi risiko yang terkait dengan tidak tersedia; dan </w:t>
      </w:r>
    </w:p>
    <w:p w14:paraId="00000036" w14:textId="77777777" w:rsidR="00FF5253" w:rsidRDefault="00852153">
      <w:pPr>
        <w:widowControl w:val="0"/>
        <w:pBdr>
          <w:top w:val="nil"/>
          <w:left w:val="nil"/>
          <w:bottom w:val="nil"/>
          <w:right w:val="nil"/>
          <w:between w:val="nil"/>
        </w:pBdr>
        <w:spacing w:before="33"/>
        <w:ind w:left="-4" w:right="-4"/>
        <w:rPr>
          <w:rFonts w:ascii="Times New Roman" w:eastAsia="Times New Roman" w:hAnsi="Times New Roman" w:cs="Times New Roman"/>
          <w:color w:val="231F20"/>
          <w:sz w:val="21"/>
          <w:szCs w:val="21"/>
        </w:rPr>
      </w:pPr>
      <w:r>
        <w:rPr>
          <w:rFonts w:ascii="Courier New" w:eastAsia="Courier New" w:hAnsi="Courier New" w:cs="Courier New"/>
          <w:color w:val="231F20"/>
          <w:sz w:val="11"/>
          <w:szCs w:val="11"/>
        </w:rPr>
        <w:t xml:space="preserve">● </w:t>
      </w:r>
      <w:r>
        <w:rPr>
          <w:rFonts w:ascii="Times New Roman" w:eastAsia="Times New Roman" w:hAnsi="Times New Roman" w:cs="Times New Roman"/>
          <w:color w:val="231F20"/>
          <w:sz w:val="21"/>
          <w:szCs w:val="21"/>
        </w:rPr>
        <w:t xml:space="preserve">organisasi sedang menunggu solusi yang akan diberikan oleh pengembang teknologi, peneliti, dan penyedia </w:t>
      </w:r>
      <w:r>
        <w:rPr>
          <w:rFonts w:ascii="Times New Roman" w:eastAsia="Times New Roman" w:hAnsi="Times New Roman" w:cs="Times New Roman"/>
          <w:color w:val="231F20"/>
          <w:sz w:val="21"/>
          <w:szCs w:val="21"/>
        </w:rPr>
        <w:lastRenderedPageBreak/>
        <w:t xml:space="preserve">layanan. </w:t>
      </w:r>
    </w:p>
    <w:p w14:paraId="00000037" w14:textId="77777777" w:rsidR="00FF5253" w:rsidRDefault="00852153">
      <w:pPr>
        <w:widowControl w:val="0"/>
        <w:pBdr>
          <w:top w:val="nil"/>
          <w:left w:val="nil"/>
          <w:bottom w:val="nil"/>
          <w:right w:val="nil"/>
          <w:between w:val="nil"/>
        </w:pBdr>
        <w:spacing w:before="436"/>
        <w:ind w:left="-4" w:right="-4"/>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Pengawetan materi digital adalah proses yang dinamis dan berkembang: metodenya berubah, seperti juga persyaratan teknisnya. Ini sulit, dan </w:t>
      </w:r>
      <w:proofErr w:type="spellStart"/>
      <w:r>
        <w:rPr>
          <w:rFonts w:ascii="Times New Roman" w:eastAsia="Times New Roman" w:hAnsi="Times New Roman" w:cs="Times New Roman"/>
          <w:color w:val="231F20"/>
          <w:sz w:val="21"/>
          <w:szCs w:val="21"/>
        </w:rPr>
        <w:t>hype</w:t>
      </w:r>
      <w:proofErr w:type="spellEnd"/>
      <w:r>
        <w:rPr>
          <w:rFonts w:ascii="Times New Roman" w:eastAsia="Times New Roman" w:hAnsi="Times New Roman" w:cs="Times New Roman"/>
          <w:color w:val="231F20"/>
          <w:sz w:val="21"/>
          <w:szCs w:val="21"/>
        </w:rPr>
        <w:t xml:space="preserve"> seputar pelestarian digital telah membuatnya semakin sulit. Kita mungkin </w:t>
      </w:r>
    </w:p>
    <w:p w14:paraId="00000038" w14:textId="77777777" w:rsidR="00FF5253" w:rsidRDefault="00852153">
      <w:pPr>
        <w:widowControl w:val="0"/>
        <w:pBdr>
          <w:top w:val="nil"/>
          <w:left w:val="nil"/>
          <w:bottom w:val="nil"/>
          <w:right w:val="nil"/>
          <w:between w:val="nil"/>
        </w:pBdr>
        <w:ind w:right="3259"/>
        <w:rPr>
          <w:rFonts w:ascii="Times New Roman" w:eastAsia="Times New Roman" w:hAnsi="Times New Roman" w:cs="Times New Roman"/>
          <w:i/>
          <w:color w:val="231F20"/>
          <w:sz w:val="17"/>
          <w:szCs w:val="17"/>
        </w:rPr>
      </w:pPr>
      <w:r>
        <w:rPr>
          <w:rFonts w:ascii="Times New Roman" w:eastAsia="Times New Roman" w:hAnsi="Times New Roman" w:cs="Times New Roman"/>
          <w:color w:val="231F20"/>
          <w:sz w:val="17"/>
          <w:szCs w:val="17"/>
        </w:rPr>
        <w:t xml:space="preserve">48 </w:t>
      </w:r>
      <w:r>
        <w:rPr>
          <w:rFonts w:ascii="Times New Roman" w:eastAsia="Times New Roman" w:hAnsi="Times New Roman" w:cs="Times New Roman"/>
          <w:i/>
          <w:color w:val="231F20"/>
          <w:sz w:val="17"/>
          <w:szCs w:val="17"/>
        </w:rPr>
        <w:t xml:space="preserve">S. Ross </w:t>
      </w:r>
    </w:p>
    <w:p w14:paraId="00000039" w14:textId="77777777" w:rsidR="00FF5253" w:rsidRDefault="00852153">
      <w:pPr>
        <w:widowControl w:val="0"/>
        <w:pBdr>
          <w:top w:val="nil"/>
          <w:left w:val="nil"/>
          <w:bottom w:val="nil"/>
          <w:right w:val="nil"/>
          <w:between w:val="nil"/>
        </w:pBdr>
        <w:spacing w:before="302"/>
        <w:ind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bertanya-tanya apa yang dapat ditawarkan oleh penelitian pelestarian digital selama dua puluh tahun bagi perpustakaan digital — saya khawatir akan nilai nyata apa pun yang tidak berharga. Seperti yang telah saya katakan (Ross “Ketidakpastian, Risiko, Keper</w:t>
      </w:r>
      <w:r>
        <w:rPr>
          <w:rFonts w:ascii="Times New Roman" w:eastAsia="Times New Roman" w:hAnsi="Times New Roman" w:cs="Times New Roman"/>
          <w:color w:val="231F20"/>
          <w:sz w:val="21"/>
          <w:szCs w:val="21"/>
        </w:rPr>
        <w:t>cayaan” 2006) di tempat lain, selama periode ini, anggota arsip, perpustakaan, manajemen catatan, dan komunitas penelitian telah bekerja tanpa henti untuk menciptakan "desas-desus yang mengganggu" tentang "hal-hal digital . ” Memang, jika menyangkut pelest</w:t>
      </w:r>
      <w:r>
        <w:rPr>
          <w:rFonts w:ascii="Times New Roman" w:eastAsia="Times New Roman" w:hAnsi="Times New Roman" w:cs="Times New Roman"/>
          <w:color w:val="231F20"/>
          <w:sz w:val="21"/>
          <w:szCs w:val="21"/>
        </w:rPr>
        <w:t>arian, "penguat risiko" telah mengambil tempat tinggi dari "pengurang risiko", seperti yang terlihat dari pertumbuhan jumlah publikasi, konferensi, dan presentasi konferensi selama sepuluh tahun terakhir yang menekankan bagaimana Yang terpenting adalah kam</w:t>
      </w:r>
      <w:r>
        <w:rPr>
          <w:rFonts w:ascii="Times New Roman" w:eastAsia="Times New Roman" w:hAnsi="Times New Roman" w:cs="Times New Roman"/>
          <w:color w:val="231F20"/>
          <w:sz w:val="21"/>
          <w:szCs w:val="21"/>
        </w:rPr>
        <w:t>i mengatasi kendala umur panjang materi digital. Melalui diskusi kami, kami telah secara sosial memperkuat persepsi risiko yang terkait dengan entitas digital (</w:t>
      </w:r>
      <w:proofErr w:type="spellStart"/>
      <w:r>
        <w:rPr>
          <w:rFonts w:ascii="Times New Roman" w:eastAsia="Times New Roman" w:hAnsi="Times New Roman" w:cs="Times New Roman"/>
          <w:color w:val="231F20"/>
          <w:sz w:val="21"/>
          <w:szCs w:val="21"/>
        </w:rPr>
        <w:t>Kasperson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1988; </w:t>
      </w:r>
      <w:proofErr w:type="spellStart"/>
      <w:r>
        <w:rPr>
          <w:rFonts w:ascii="Times New Roman" w:eastAsia="Times New Roman" w:hAnsi="Times New Roman" w:cs="Times New Roman"/>
          <w:color w:val="231F20"/>
          <w:sz w:val="21"/>
          <w:szCs w:val="21"/>
        </w:rPr>
        <w:t>Kasperson</w:t>
      </w:r>
      <w:proofErr w:type="spellEnd"/>
      <w:r>
        <w:rPr>
          <w:rFonts w:ascii="Times New Roman" w:eastAsia="Times New Roman" w:hAnsi="Times New Roman" w:cs="Times New Roman"/>
          <w:color w:val="231F20"/>
          <w:sz w:val="21"/>
          <w:szCs w:val="21"/>
        </w:rPr>
        <w:t xml:space="preserve"> 1992) tetapi terutama dalam komunitas kami sendiri. Tampaknya t</w:t>
      </w:r>
      <w:r>
        <w:rPr>
          <w:rFonts w:ascii="Times New Roman" w:eastAsia="Times New Roman" w:hAnsi="Times New Roman" w:cs="Times New Roman"/>
          <w:color w:val="231F20"/>
          <w:sz w:val="21"/>
          <w:szCs w:val="21"/>
        </w:rPr>
        <w:t>epat untuk menyimpulkan bahwa kita telah melakukan ini dengan niat terbaik. Sebagai kurator ingatan budaya dan ilmiah kami, kami ingin memastikan bahwa kami meneruskan warisan informasi kami kepada generasi mendatang dalam bentuk yang layak. Kami menyadari</w:t>
      </w:r>
      <w:r>
        <w:rPr>
          <w:rFonts w:ascii="Times New Roman" w:eastAsia="Times New Roman" w:hAnsi="Times New Roman" w:cs="Times New Roman"/>
          <w:color w:val="231F20"/>
          <w:sz w:val="21"/>
          <w:szCs w:val="21"/>
        </w:rPr>
        <w:t xml:space="preserve"> bahwa akuntabilitas individu dan institusi publik dan swasta di era digital bergantung pada pelestarian materi digital. Kami mengakui bahwa penggunaan kembali materi digital dari waktu ke waktu akan menghasilkan peluang untuk pertumbuhan ekonomi kreatif d</w:t>
      </w:r>
      <w:r>
        <w:rPr>
          <w:rFonts w:ascii="Times New Roman" w:eastAsia="Times New Roman" w:hAnsi="Times New Roman" w:cs="Times New Roman"/>
          <w:color w:val="231F20"/>
          <w:sz w:val="21"/>
          <w:szCs w:val="21"/>
        </w:rPr>
        <w:t xml:space="preserve">an pengetahuan. Kami tahu bahwa, seiring dengan semakin cepatnya transisi dari ilmu in </w:t>
      </w:r>
      <w:proofErr w:type="spellStart"/>
      <w:r>
        <w:rPr>
          <w:rFonts w:ascii="Times New Roman" w:eastAsia="Times New Roman" w:hAnsi="Times New Roman" w:cs="Times New Roman"/>
          <w:color w:val="231F20"/>
          <w:sz w:val="21"/>
          <w:szCs w:val="21"/>
        </w:rPr>
        <w:t>vitro</w:t>
      </w:r>
      <w:proofErr w:type="spellEnd"/>
      <w:r>
        <w:rPr>
          <w:rFonts w:ascii="Times New Roman" w:eastAsia="Times New Roman" w:hAnsi="Times New Roman" w:cs="Times New Roman"/>
          <w:color w:val="231F20"/>
          <w:sz w:val="21"/>
          <w:szCs w:val="21"/>
        </w:rPr>
        <w:t xml:space="preserve"> ke ilmu in </w:t>
      </w:r>
      <w:proofErr w:type="spellStart"/>
      <w:r>
        <w:rPr>
          <w:rFonts w:ascii="Times New Roman" w:eastAsia="Times New Roman" w:hAnsi="Times New Roman" w:cs="Times New Roman"/>
          <w:color w:val="231F20"/>
          <w:sz w:val="21"/>
          <w:szCs w:val="21"/>
        </w:rPr>
        <w:t>silico</w:t>
      </w:r>
      <w:proofErr w:type="spellEnd"/>
      <w:r>
        <w:rPr>
          <w:rFonts w:ascii="Times New Roman" w:eastAsia="Times New Roman" w:hAnsi="Times New Roman" w:cs="Times New Roman"/>
          <w:color w:val="231F20"/>
          <w:sz w:val="21"/>
          <w:szCs w:val="21"/>
        </w:rPr>
        <w:t xml:space="preserve">, kelangsungan jangka panjang paradigma ilmiah baru ini mengharuskan kami </w:t>
      </w:r>
      <w:proofErr w:type="spellStart"/>
      <w:r>
        <w:rPr>
          <w:rFonts w:ascii="Times New Roman" w:eastAsia="Times New Roman" w:hAnsi="Times New Roman" w:cs="Times New Roman"/>
          <w:color w:val="231F20"/>
          <w:sz w:val="21"/>
          <w:szCs w:val="21"/>
        </w:rPr>
        <w:t>mengkurasi</w:t>
      </w:r>
      <w:proofErr w:type="spellEnd"/>
      <w:r>
        <w:rPr>
          <w:rFonts w:ascii="Times New Roman" w:eastAsia="Times New Roman" w:hAnsi="Times New Roman" w:cs="Times New Roman"/>
          <w:color w:val="231F20"/>
          <w:sz w:val="21"/>
          <w:szCs w:val="21"/>
        </w:rPr>
        <w:t xml:space="preserve"> materi digital dengan cara yang memastikan dapat digunakan ke</w:t>
      </w:r>
      <w:r>
        <w:rPr>
          <w:rFonts w:ascii="Times New Roman" w:eastAsia="Times New Roman" w:hAnsi="Times New Roman" w:cs="Times New Roman"/>
          <w:color w:val="231F20"/>
          <w:sz w:val="21"/>
          <w:szCs w:val="21"/>
        </w:rPr>
        <w:t xml:space="preserve">mbali. Meskipun kami mungkin menyimpulkan bahwa sekelompok kecil "pembuat </w:t>
      </w:r>
      <w:proofErr w:type="spellStart"/>
      <w:r>
        <w:rPr>
          <w:rFonts w:ascii="Times New Roman" w:eastAsia="Times New Roman" w:hAnsi="Times New Roman" w:cs="Times New Roman"/>
          <w:color w:val="231F20"/>
          <w:sz w:val="21"/>
          <w:szCs w:val="21"/>
        </w:rPr>
        <w:t>buzz</w:t>
      </w:r>
      <w:proofErr w:type="spellEnd"/>
      <w:r>
        <w:rPr>
          <w:rFonts w:ascii="Times New Roman" w:eastAsia="Times New Roman" w:hAnsi="Times New Roman" w:cs="Times New Roman"/>
          <w:color w:val="231F20"/>
          <w:sz w:val="21"/>
          <w:szCs w:val="21"/>
        </w:rPr>
        <w:t xml:space="preserve"> yang gelisah" sendiri secara sosial membangun pandangan kami tentang risiko pelestarian, kami tahu dari domain lain bahwa proses pembentukan persepsi risiko melibatkan proses so</w:t>
      </w:r>
      <w:r>
        <w:rPr>
          <w:rFonts w:ascii="Times New Roman" w:eastAsia="Times New Roman" w:hAnsi="Times New Roman" w:cs="Times New Roman"/>
          <w:color w:val="231F20"/>
          <w:sz w:val="21"/>
          <w:szCs w:val="21"/>
        </w:rPr>
        <w:t>sial dan budaya yang kompleks dan bergantung pada lebih dari sekadar tindakan individu (</w:t>
      </w:r>
      <w:proofErr w:type="spellStart"/>
      <w:r>
        <w:rPr>
          <w:rFonts w:ascii="Times New Roman" w:eastAsia="Times New Roman" w:hAnsi="Times New Roman" w:cs="Times New Roman"/>
          <w:color w:val="231F20"/>
          <w:sz w:val="21"/>
          <w:szCs w:val="21"/>
        </w:rPr>
        <w:t>Pidgeon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Kasperson</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Slovic</w:t>
      </w:r>
      <w:proofErr w:type="spellEnd"/>
      <w:r>
        <w:rPr>
          <w:rFonts w:ascii="Times New Roman" w:eastAsia="Times New Roman" w:hAnsi="Times New Roman" w:cs="Times New Roman"/>
          <w:color w:val="231F20"/>
          <w:sz w:val="21"/>
          <w:szCs w:val="21"/>
        </w:rPr>
        <w:t xml:space="preserve"> 2003). Memang, sebagai akibatnya, kita bahkan mungkin secara keliru menyimpulkan bahwa, dalam menciptakan desas-desus tentang hal-hal dig</w:t>
      </w:r>
      <w:r>
        <w:rPr>
          <w:rFonts w:ascii="Times New Roman" w:eastAsia="Times New Roman" w:hAnsi="Times New Roman" w:cs="Times New Roman"/>
          <w:color w:val="231F20"/>
          <w:sz w:val="21"/>
          <w:szCs w:val="21"/>
        </w:rPr>
        <w:t xml:space="preserve">ital, individu-individu dalam komunitas pelestarian dalam pengertian </w:t>
      </w:r>
      <w:proofErr w:type="spellStart"/>
      <w:r>
        <w:rPr>
          <w:rFonts w:ascii="Times New Roman" w:eastAsia="Times New Roman" w:hAnsi="Times New Roman" w:cs="Times New Roman"/>
          <w:color w:val="231F20"/>
          <w:sz w:val="21"/>
          <w:szCs w:val="21"/>
        </w:rPr>
        <w:t>post</w:t>
      </w:r>
      <w:proofErr w:type="spellEnd"/>
      <w:r>
        <w:rPr>
          <w:rFonts w:ascii="Times New Roman" w:eastAsia="Times New Roman" w:hAnsi="Times New Roman" w:cs="Times New Roman"/>
          <w:color w:val="231F20"/>
          <w:sz w:val="21"/>
          <w:szCs w:val="21"/>
        </w:rPr>
        <w:t xml:space="preserve">-modern secara sosial membangun kesan dan gagasan tentang risiko pelestarian tanpa dasar dalam kenyataan. </w:t>
      </w:r>
    </w:p>
    <w:p w14:paraId="0000003A" w14:textId="77777777" w:rsidR="00FF5253" w:rsidRDefault="00852153">
      <w:pPr>
        <w:widowControl w:val="0"/>
        <w:pBdr>
          <w:top w:val="nil"/>
          <w:left w:val="nil"/>
          <w:bottom w:val="nil"/>
          <w:right w:val="nil"/>
          <w:between w:val="nil"/>
        </w:pBdr>
        <w:spacing w:before="38"/>
        <w:ind w:right="-9" w:firstLine="43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Tidak ada yang bisa lebih jauh dari kebenaran. Risiko pelestarian itu nyata. Ini adalah teknologi. Ini sosial. Ini organisasi. Dan, itu budaya. Sebenarnya, warisan kita sekarang mungkin berisiko lebih besar karena banyak orang di komunitas kita percaya bah</w:t>
      </w:r>
      <w:r>
        <w:rPr>
          <w:rFonts w:ascii="Times New Roman" w:eastAsia="Times New Roman" w:hAnsi="Times New Roman" w:cs="Times New Roman"/>
          <w:color w:val="231F20"/>
          <w:sz w:val="21"/>
          <w:szCs w:val="21"/>
        </w:rPr>
        <w:t xml:space="preserve">wa kita membuat kemajuan dalam mengatasi tantangan pelestarian. Jika — seperti yang telah saya lakukan di tempat lain — seseorang membandingkan dua pernyataan klasik tentang tantangan pelestarian digital, </w:t>
      </w:r>
      <w:proofErr w:type="spellStart"/>
      <w:r>
        <w:rPr>
          <w:rFonts w:ascii="Times New Roman" w:eastAsia="Times New Roman" w:hAnsi="Times New Roman" w:cs="Times New Roman"/>
          <w:color w:val="231F20"/>
          <w:sz w:val="21"/>
          <w:szCs w:val="21"/>
        </w:rPr>
        <w:t>Roberts</w:t>
      </w:r>
      <w:proofErr w:type="spellEnd"/>
      <w:r>
        <w:rPr>
          <w:rFonts w:ascii="Times New Roman" w:eastAsia="Times New Roman" w:hAnsi="Times New Roman" w:cs="Times New Roman"/>
          <w:color w:val="231F20"/>
          <w:sz w:val="21"/>
          <w:szCs w:val="21"/>
        </w:rPr>
        <w:t xml:space="preserve"> (1994) dan </w:t>
      </w:r>
      <w:proofErr w:type="spellStart"/>
      <w:r>
        <w:rPr>
          <w:rFonts w:ascii="Times New Roman" w:eastAsia="Times New Roman" w:hAnsi="Times New Roman" w:cs="Times New Roman"/>
          <w:color w:val="231F20"/>
          <w:sz w:val="21"/>
          <w:szCs w:val="21"/>
        </w:rPr>
        <w:t>Tibbo</w:t>
      </w:r>
      <w:proofErr w:type="spellEnd"/>
      <w:r>
        <w:rPr>
          <w:rFonts w:ascii="Times New Roman" w:eastAsia="Times New Roman" w:hAnsi="Times New Roman" w:cs="Times New Roman"/>
          <w:color w:val="231F20"/>
          <w:sz w:val="21"/>
          <w:szCs w:val="21"/>
        </w:rPr>
        <w:t xml:space="preserve"> (2003), jelaslah bahwa, me</w:t>
      </w:r>
      <w:r>
        <w:rPr>
          <w:rFonts w:ascii="Times New Roman" w:eastAsia="Times New Roman" w:hAnsi="Times New Roman" w:cs="Times New Roman"/>
          <w:color w:val="231F20"/>
          <w:sz w:val="21"/>
          <w:szCs w:val="21"/>
        </w:rPr>
        <w:t xml:space="preserve">skipun pemahaman kita tentang tantangan seputar pelestarian digital telah menjadi lebih kaya dan yang lebih canggih, pendekatan untuk mengatasi hambatan pelestarian tetap terbatas. Pemeriksaan komprehensif Ross Harvey (2005) dari lanskap pelestarian, juga </w:t>
      </w:r>
      <w:r>
        <w:rPr>
          <w:rFonts w:ascii="Times New Roman" w:eastAsia="Times New Roman" w:hAnsi="Times New Roman" w:cs="Times New Roman"/>
          <w:color w:val="231F20"/>
          <w:sz w:val="21"/>
          <w:szCs w:val="21"/>
        </w:rPr>
        <w:t xml:space="preserve">menunjukkan hanya beberapa metode pelestarian yang diterapkan, dan pendekatan pelestarian yang dia teliti tampaknya paling baik ditandai sebagai kerajinan tangan. Pandangannya dibagikan oleh </w:t>
      </w:r>
      <w:proofErr w:type="spellStart"/>
      <w:r>
        <w:rPr>
          <w:rFonts w:ascii="Times New Roman" w:eastAsia="Times New Roman" w:hAnsi="Times New Roman" w:cs="Times New Roman"/>
          <w:color w:val="231F20"/>
          <w:sz w:val="21"/>
          <w:szCs w:val="21"/>
        </w:rPr>
        <w:t>Borghoff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(2003). </w:t>
      </w:r>
    </w:p>
    <w:p w14:paraId="0000003B" w14:textId="77777777" w:rsidR="00FF5253" w:rsidRDefault="00852153">
      <w:pPr>
        <w:widowControl w:val="0"/>
        <w:pBdr>
          <w:top w:val="nil"/>
          <w:left w:val="nil"/>
          <w:bottom w:val="nil"/>
          <w:right w:val="nil"/>
          <w:between w:val="nil"/>
        </w:pBdr>
        <w:ind w:left="2246" w:right="-4"/>
        <w:rPr>
          <w:rFonts w:ascii="Times New Roman" w:eastAsia="Times New Roman" w:hAnsi="Times New Roman" w:cs="Times New Roman"/>
          <w:color w:val="231F20"/>
          <w:sz w:val="17"/>
          <w:szCs w:val="17"/>
        </w:rPr>
      </w:pPr>
      <w:proofErr w:type="spellStart"/>
      <w:r>
        <w:rPr>
          <w:rFonts w:ascii="Times New Roman" w:eastAsia="Times New Roman" w:hAnsi="Times New Roman" w:cs="Times New Roman"/>
          <w:i/>
          <w:color w:val="231F20"/>
          <w:sz w:val="17"/>
          <w:szCs w:val="17"/>
        </w:rPr>
        <w:t>Yayasanuntuk</w:t>
      </w:r>
      <w:proofErr w:type="spellEnd"/>
      <w:r>
        <w:rPr>
          <w:rFonts w:ascii="Times New Roman" w:eastAsia="Times New Roman" w:hAnsi="Times New Roman" w:cs="Times New Roman"/>
          <w:i/>
          <w:color w:val="231F20"/>
          <w:sz w:val="17"/>
          <w:szCs w:val="17"/>
        </w:rPr>
        <w:t xml:space="preserve"> Digital </w:t>
      </w:r>
      <w:proofErr w:type="spellStart"/>
      <w:r>
        <w:rPr>
          <w:rFonts w:ascii="Times New Roman" w:eastAsia="Times New Roman" w:hAnsi="Times New Roman" w:cs="Times New Roman"/>
          <w:i/>
          <w:color w:val="231F20"/>
          <w:sz w:val="17"/>
          <w:szCs w:val="17"/>
        </w:rPr>
        <w:t>Libraries</w:t>
      </w:r>
      <w:proofErr w:type="spellEnd"/>
      <w:r>
        <w:rPr>
          <w:rFonts w:ascii="Times New Roman" w:eastAsia="Times New Roman" w:hAnsi="Times New Roman" w:cs="Times New Roman"/>
          <w:i/>
          <w:color w:val="231F20"/>
          <w:sz w:val="17"/>
          <w:szCs w:val="17"/>
        </w:rPr>
        <w:t xml:space="preserve"> </w:t>
      </w:r>
      <w:r>
        <w:rPr>
          <w:rFonts w:ascii="Times New Roman" w:eastAsia="Times New Roman" w:hAnsi="Times New Roman" w:cs="Times New Roman"/>
          <w:color w:val="231F20"/>
          <w:sz w:val="17"/>
          <w:szCs w:val="17"/>
        </w:rPr>
        <w:t xml:space="preserve">49 </w:t>
      </w:r>
    </w:p>
    <w:p w14:paraId="0000003C" w14:textId="77777777" w:rsidR="00FF5253" w:rsidRDefault="00852153">
      <w:pPr>
        <w:widowControl w:val="0"/>
        <w:pBdr>
          <w:top w:val="nil"/>
          <w:left w:val="nil"/>
          <w:bottom w:val="nil"/>
          <w:right w:val="nil"/>
          <w:between w:val="nil"/>
        </w:pBdr>
        <w:spacing w:before="302"/>
        <w:ind w:left="-4" w:right="-9"/>
        <w:jc w:val="both"/>
        <w:rPr>
          <w:rFonts w:ascii="Times New Roman" w:eastAsia="Times New Roman" w:hAnsi="Times New Roman" w:cs="Times New Roman"/>
          <w:color w:val="231F20"/>
          <w:sz w:val="21"/>
          <w:szCs w:val="21"/>
        </w:rPr>
      </w:pPr>
      <w:proofErr w:type="spellStart"/>
      <w:r>
        <w:rPr>
          <w:rFonts w:ascii="Times New Roman" w:eastAsia="Times New Roman" w:hAnsi="Times New Roman" w:cs="Times New Roman"/>
          <w:color w:val="231F20"/>
          <w:sz w:val="21"/>
          <w:szCs w:val="21"/>
        </w:rPr>
        <w:t>masya</w:t>
      </w:r>
      <w:r>
        <w:rPr>
          <w:rFonts w:ascii="Times New Roman" w:eastAsia="Times New Roman" w:hAnsi="Times New Roman" w:cs="Times New Roman"/>
          <w:color w:val="231F20"/>
          <w:sz w:val="21"/>
          <w:szCs w:val="21"/>
        </w:rPr>
        <w:t>rakatpelestarian</w:t>
      </w:r>
      <w:proofErr w:type="spellEnd"/>
      <w:r>
        <w:rPr>
          <w:rFonts w:ascii="Times New Roman" w:eastAsia="Times New Roman" w:hAnsi="Times New Roman" w:cs="Times New Roman"/>
          <w:color w:val="231F20"/>
          <w:sz w:val="21"/>
          <w:szCs w:val="21"/>
        </w:rPr>
        <w:t xml:space="preserve"> belum dilakukan </w:t>
      </w:r>
      <w:proofErr w:type="spellStart"/>
      <w:r>
        <w:rPr>
          <w:rFonts w:ascii="Times New Roman" w:eastAsia="Times New Roman" w:hAnsi="Times New Roman" w:cs="Times New Roman"/>
          <w:color w:val="231F20"/>
          <w:sz w:val="21"/>
          <w:szCs w:val="21"/>
        </w:rPr>
        <w:t>imental</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exper</w:t>
      </w:r>
      <w:proofErr w:type="spellEnd"/>
      <w:r>
        <w:rPr>
          <w:rFonts w:ascii="Times New Roman" w:eastAsia="Times New Roman" w:hAnsi="Times New Roman" w:cs="Times New Roman"/>
          <w:color w:val="231F20"/>
          <w:sz w:val="21"/>
          <w:szCs w:val="21"/>
        </w:rPr>
        <w:t xml:space="preserve">- mendasari cukup dan penelitian praktis baik untuk memberikan berbagai metode pelestarian dan alat yang diperlukan untuk mendukung kegiatan pelestarian atau pro vide kita dengan data yang memadai untuk alasan </w:t>
      </w:r>
      <w:r>
        <w:rPr>
          <w:rFonts w:ascii="Times New Roman" w:eastAsia="Times New Roman" w:hAnsi="Times New Roman" w:cs="Times New Roman"/>
          <w:color w:val="231F20"/>
          <w:sz w:val="21"/>
          <w:szCs w:val="21"/>
        </w:rPr>
        <w:t xml:space="preserve">efektif tentang pelestarian risiko atau cara mengelolanya. </w:t>
      </w:r>
      <w:r>
        <w:rPr>
          <w:rFonts w:ascii="Times New Roman" w:eastAsia="Times New Roman" w:hAnsi="Times New Roman" w:cs="Times New Roman"/>
          <w:color w:val="231F20"/>
          <w:sz w:val="21"/>
          <w:szCs w:val="21"/>
        </w:rPr>
        <w:lastRenderedPageBreak/>
        <w:t>Kita harus mampu bernalar tentang risiko pelestarian "dengan cara yang sama seperti, katakanlah, seorang insinyur mungkin lakukan dalam industri konstruksi, atau mungkin ahli keselamatan transporta</w:t>
      </w:r>
      <w:r>
        <w:rPr>
          <w:rFonts w:ascii="Times New Roman" w:eastAsia="Times New Roman" w:hAnsi="Times New Roman" w:cs="Times New Roman"/>
          <w:color w:val="231F20"/>
          <w:sz w:val="21"/>
          <w:szCs w:val="21"/>
        </w:rPr>
        <w:t xml:space="preserve">si, atau mungkin ahli epidemiologi di rumah sakit" (Ross "Ketidakpastian, Risiko, Kepercayaan, dan </w:t>
      </w:r>
      <w:proofErr w:type="spellStart"/>
      <w:r>
        <w:rPr>
          <w:rFonts w:ascii="Times New Roman" w:eastAsia="Times New Roman" w:hAnsi="Times New Roman" w:cs="Times New Roman"/>
          <w:color w:val="231F20"/>
          <w:sz w:val="21"/>
          <w:szCs w:val="21"/>
        </w:rPr>
        <w:t>Persistensi</w:t>
      </w:r>
      <w:proofErr w:type="spellEnd"/>
      <w:r>
        <w:rPr>
          <w:rFonts w:ascii="Times New Roman" w:eastAsia="Times New Roman" w:hAnsi="Times New Roman" w:cs="Times New Roman"/>
          <w:color w:val="231F20"/>
          <w:sz w:val="21"/>
          <w:szCs w:val="21"/>
        </w:rPr>
        <w:t xml:space="preserve"> Digital ”2006). Sedangkan karya </w:t>
      </w:r>
      <w:proofErr w:type="spellStart"/>
      <w:r>
        <w:rPr>
          <w:rFonts w:ascii="Times New Roman" w:eastAsia="Times New Roman" w:hAnsi="Times New Roman" w:cs="Times New Roman"/>
          <w:color w:val="231F20"/>
          <w:sz w:val="21"/>
          <w:szCs w:val="21"/>
        </w:rPr>
        <w:t>DigitalPreservationEurope</w:t>
      </w:r>
      <w:proofErr w:type="spellEnd"/>
      <w:r>
        <w:rPr>
          <w:rFonts w:ascii="Times New Roman" w:eastAsia="Times New Roman" w:hAnsi="Times New Roman" w:cs="Times New Roman"/>
          <w:color w:val="231F20"/>
          <w:sz w:val="21"/>
          <w:szCs w:val="21"/>
        </w:rPr>
        <w:t xml:space="preserve"> (DPE) (http: // www. Digitalpreservationeurope.eu), Digital </w:t>
      </w:r>
      <w:proofErr w:type="spellStart"/>
      <w:r>
        <w:rPr>
          <w:rFonts w:ascii="Times New Roman" w:eastAsia="Times New Roman" w:hAnsi="Times New Roman" w:cs="Times New Roman"/>
          <w:color w:val="231F20"/>
          <w:sz w:val="21"/>
          <w:szCs w:val="21"/>
        </w:rPr>
        <w:t>Preservation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Cluster</w:t>
      </w:r>
      <w:proofErr w:type="spellEnd"/>
      <w:r>
        <w:rPr>
          <w:rFonts w:ascii="Times New Roman" w:eastAsia="Times New Roman" w:hAnsi="Times New Roman" w:cs="Times New Roman"/>
          <w:color w:val="231F20"/>
          <w:sz w:val="21"/>
          <w:szCs w:val="21"/>
        </w:rPr>
        <w:t xml:space="preserve"> dari D</w:t>
      </w:r>
      <w:r>
        <w:rPr>
          <w:rFonts w:ascii="Times New Roman" w:eastAsia="Times New Roman" w:hAnsi="Times New Roman" w:cs="Times New Roman"/>
          <w:color w:val="231F20"/>
          <w:sz w:val="21"/>
          <w:szCs w:val="21"/>
        </w:rPr>
        <w:t xml:space="preserve">ELOS </w:t>
      </w:r>
      <w:proofErr w:type="spellStart"/>
      <w:r>
        <w:rPr>
          <w:rFonts w:ascii="Times New Roman" w:eastAsia="Times New Roman" w:hAnsi="Times New Roman" w:cs="Times New Roman"/>
          <w:color w:val="231F20"/>
          <w:sz w:val="21"/>
          <w:szCs w:val="21"/>
        </w:rPr>
        <w:t>NoE</w:t>
      </w:r>
      <w:proofErr w:type="spellEnd"/>
      <w:r>
        <w:rPr>
          <w:rFonts w:ascii="Times New Roman" w:eastAsia="Times New Roman" w:hAnsi="Times New Roman" w:cs="Times New Roman"/>
          <w:color w:val="231F20"/>
          <w:sz w:val="21"/>
          <w:szCs w:val="21"/>
        </w:rPr>
        <w:t xml:space="preserve"> (http://www.digitalpreservationeurope.eu), dan Digital </w:t>
      </w:r>
      <w:proofErr w:type="spellStart"/>
      <w:r>
        <w:rPr>
          <w:rFonts w:ascii="Times New Roman" w:eastAsia="Times New Roman" w:hAnsi="Times New Roman" w:cs="Times New Roman"/>
          <w:color w:val="231F20"/>
          <w:sz w:val="21"/>
          <w:szCs w:val="21"/>
        </w:rPr>
        <w:t>Curation</w:t>
      </w:r>
      <w:proofErr w:type="spellEnd"/>
      <w:r>
        <w:rPr>
          <w:rFonts w:ascii="Times New Roman" w:eastAsia="Times New Roman" w:hAnsi="Times New Roman" w:cs="Times New Roman"/>
          <w:color w:val="231F20"/>
          <w:sz w:val="21"/>
          <w:szCs w:val="21"/>
        </w:rPr>
        <w:t xml:space="preserve"> Center (UK) (</w:t>
      </w:r>
      <w:proofErr w:type="spellStart"/>
      <w:r>
        <w:rPr>
          <w:rFonts w:ascii="Times New Roman" w:eastAsia="Times New Roman" w:hAnsi="Times New Roman" w:cs="Times New Roman"/>
          <w:color w:val="231F20"/>
          <w:sz w:val="21"/>
          <w:szCs w:val="21"/>
        </w:rPr>
        <w:t>http</w:t>
      </w:r>
      <w:proofErr w:type="spellEnd"/>
      <w:r>
        <w:rPr>
          <w:rFonts w:ascii="Times New Roman" w:eastAsia="Times New Roman" w:hAnsi="Times New Roman" w:cs="Times New Roman"/>
          <w:color w:val="231F20"/>
          <w:sz w:val="21"/>
          <w:szCs w:val="21"/>
        </w:rPr>
        <w:t xml:space="preserve"> : //www.dcc.ac.uk) (</w:t>
      </w:r>
      <w:proofErr w:type="spellStart"/>
      <w:r>
        <w:rPr>
          <w:rFonts w:ascii="Times New Roman" w:eastAsia="Times New Roman" w:hAnsi="Times New Roman" w:cs="Times New Roman"/>
          <w:color w:val="231F20"/>
          <w:sz w:val="21"/>
          <w:szCs w:val="21"/>
        </w:rPr>
        <w:t>Rusbridge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2005) telah dilakukan di bidang manajemen risiko, seperti pengembangan </w:t>
      </w:r>
      <w:proofErr w:type="spellStart"/>
      <w:r>
        <w:rPr>
          <w:rFonts w:ascii="Times New Roman" w:eastAsia="Times New Roman" w:hAnsi="Times New Roman" w:cs="Times New Roman"/>
          <w:color w:val="231F20"/>
          <w:sz w:val="21"/>
          <w:szCs w:val="21"/>
        </w:rPr>
        <w:t>toolkit</w:t>
      </w:r>
      <w:proofErr w:type="spellEnd"/>
      <w:r>
        <w:rPr>
          <w:rFonts w:ascii="Times New Roman" w:eastAsia="Times New Roman" w:hAnsi="Times New Roman" w:cs="Times New Roman"/>
          <w:color w:val="231F20"/>
          <w:sz w:val="21"/>
          <w:szCs w:val="21"/>
        </w:rPr>
        <w:t xml:space="preserve"> DRAMBORA (Metode Audit Repositori Digital Berdasa</w:t>
      </w:r>
      <w:r>
        <w:rPr>
          <w:rFonts w:ascii="Times New Roman" w:eastAsia="Times New Roman" w:hAnsi="Times New Roman" w:cs="Times New Roman"/>
          <w:color w:val="231F20"/>
          <w:sz w:val="21"/>
          <w:szCs w:val="21"/>
        </w:rPr>
        <w:t>rkan Penilaian Risiko) (</w:t>
      </w:r>
      <w:proofErr w:type="spellStart"/>
      <w:r>
        <w:rPr>
          <w:rFonts w:ascii="Times New Roman" w:eastAsia="Times New Roman" w:hAnsi="Times New Roman" w:cs="Times New Roman"/>
          <w:color w:val="231F20"/>
          <w:sz w:val="21"/>
          <w:szCs w:val="21"/>
        </w:rPr>
        <w:t>McHugh</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2007 ) yang memungkinkan organisasi untuk bernalar tentang risiko pada tingkat repositori, perlu disebutkan, kita membutuhkan alat serupa untuk bernalar tentang risiko pada tingkat objek juga. </w:t>
      </w:r>
    </w:p>
    <w:p w14:paraId="0000003D" w14:textId="77777777" w:rsidR="00FF5253" w:rsidRDefault="00852153">
      <w:pPr>
        <w:widowControl w:val="0"/>
        <w:pBdr>
          <w:top w:val="nil"/>
          <w:left w:val="nil"/>
          <w:bottom w:val="nil"/>
          <w:right w:val="nil"/>
          <w:between w:val="nil"/>
        </w:pBdr>
        <w:spacing w:before="556"/>
        <w:ind w:left="1195" w:right="1190"/>
        <w:rPr>
          <w:rFonts w:ascii="Times New Roman" w:eastAsia="Times New Roman" w:hAnsi="Times New Roman" w:cs="Times New Roman"/>
          <w:color w:val="231F20"/>
          <w:sz w:val="23"/>
          <w:szCs w:val="23"/>
        </w:rPr>
      </w:pPr>
      <w:r>
        <w:rPr>
          <w:rFonts w:ascii="Times New Roman" w:eastAsia="Times New Roman" w:hAnsi="Times New Roman" w:cs="Times New Roman"/>
          <w:color w:val="231F20"/>
          <w:sz w:val="23"/>
          <w:szCs w:val="23"/>
        </w:rPr>
        <w:t xml:space="preserve">PERPUSTAKAAN DIGITAL DAN ILMU KEPENTINGAN </w:t>
      </w:r>
    </w:p>
    <w:p w14:paraId="0000003E" w14:textId="77777777" w:rsidR="00FF5253" w:rsidRDefault="00852153">
      <w:pPr>
        <w:widowControl w:val="0"/>
        <w:pBdr>
          <w:top w:val="nil"/>
          <w:left w:val="nil"/>
          <w:bottom w:val="nil"/>
          <w:right w:val="nil"/>
          <w:between w:val="nil"/>
        </w:pBdr>
        <w:spacing w:before="297"/>
        <w:ind w:left="-4"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Komunikasi ilmiah dan penelitian in </w:t>
      </w:r>
      <w:proofErr w:type="spellStart"/>
      <w:r>
        <w:rPr>
          <w:rFonts w:ascii="Times New Roman" w:eastAsia="Times New Roman" w:hAnsi="Times New Roman" w:cs="Times New Roman"/>
          <w:color w:val="231F20"/>
          <w:sz w:val="21"/>
          <w:szCs w:val="21"/>
        </w:rPr>
        <w:t>silico</w:t>
      </w:r>
      <w:proofErr w:type="spellEnd"/>
      <w:r>
        <w:rPr>
          <w:rFonts w:ascii="Times New Roman" w:eastAsia="Times New Roman" w:hAnsi="Times New Roman" w:cs="Times New Roman"/>
          <w:color w:val="231F20"/>
          <w:sz w:val="21"/>
          <w:szCs w:val="21"/>
        </w:rPr>
        <w:t xml:space="preserve"> memerlukan mekanisme baru untuk mengelola produksi, diseminasi, dan pelestariannya. Perpustakaan Digital muncul sebagai solusi; ada banyak di antaranya: di bidang komunik</w:t>
      </w:r>
      <w:r>
        <w:rPr>
          <w:rFonts w:ascii="Times New Roman" w:eastAsia="Times New Roman" w:hAnsi="Times New Roman" w:cs="Times New Roman"/>
          <w:color w:val="231F20"/>
          <w:sz w:val="21"/>
          <w:szCs w:val="21"/>
        </w:rPr>
        <w:t>asi ilmiah, ACM (http: //</w:t>
      </w:r>
      <w:proofErr w:type="spellStart"/>
      <w:r>
        <w:rPr>
          <w:rFonts w:ascii="Times New Roman" w:eastAsia="Times New Roman" w:hAnsi="Times New Roman" w:cs="Times New Roman"/>
          <w:color w:val="231F20"/>
          <w:sz w:val="21"/>
          <w:szCs w:val="21"/>
        </w:rPr>
        <w:t>portal.acm</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org</w:t>
      </w:r>
      <w:proofErr w:type="spellEnd"/>
      <w:r>
        <w:rPr>
          <w:rFonts w:ascii="Times New Roman" w:eastAsia="Times New Roman" w:hAnsi="Times New Roman" w:cs="Times New Roman"/>
          <w:color w:val="231F20"/>
          <w:sz w:val="21"/>
          <w:szCs w:val="21"/>
        </w:rPr>
        <w:t xml:space="preserve"> / </w:t>
      </w:r>
      <w:proofErr w:type="spellStart"/>
      <w:r>
        <w:rPr>
          <w:rFonts w:ascii="Times New Roman" w:eastAsia="Times New Roman" w:hAnsi="Times New Roman" w:cs="Times New Roman"/>
          <w:color w:val="231F20"/>
          <w:sz w:val="21"/>
          <w:szCs w:val="21"/>
        </w:rPr>
        <w:t>dl.cfm</w:t>
      </w:r>
      <w:proofErr w:type="spellEnd"/>
      <w:r>
        <w:rPr>
          <w:rFonts w:ascii="Times New Roman" w:eastAsia="Times New Roman" w:hAnsi="Times New Roman" w:cs="Times New Roman"/>
          <w:color w:val="231F20"/>
          <w:sz w:val="21"/>
          <w:szCs w:val="21"/>
        </w:rPr>
        <w:t>), IEEE (http://ieeexplore.ieee.org/Xplore/login.jsp?url</w:t>
      </w:r>
      <w:r>
        <w:rPr>
          <w:rFonts w:ascii="Courier New" w:eastAsia="Courier New" w:hAnsi="Courier New" w:cs="Courier New"/>
          <w:color w:val="231F20"/>
          <w:sz w:val="21"/>
          <w:szCs w:val="21"/>
        </w:rPr>
        <w:t>=</w:t>
      </w:r>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Xplore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Springer</w:t>
      </w:r>
      <w:proofErr w:type="spellEnd"/>
      <w:r>
        <w:rPr>
          <w:rFonts w:ascii="Times New Roman" w:eastAsia="Times New Roman" w:hAnsi="Times New Roman" w:cs="Times New Roman"/>
          <w:color w:val="231F20"/>
          <w:sz w:val="21"/>
          <w:szCs w:val="21"/>
        </w:rPr>
        <w:t xml:space="preserve"> (http://www.springerlink.com), atau perpustakaan digital </w:t>
      </w:r>
      <w:proofErr w:type="spellStart"/>
      <w:r>
        <w:rPr>
          <w:rFonts w:ascii="Times New Roman" w:eastAsia="Times New Roman" w:hAnsi="Times New Roman" w:cs="Times New Roman"/>
          <w:color w:val="231F20"/>
          <w:sz w:val="21"/>
          <w:szCs w:val="21"/>
        </w:rPr>
        <w:t>Elsevier</w:t>
      </w:r>
      <w:proofErr w:type="spellEnd"/>
      <w:r>
        <w:rPr>
          <w:rFonts w:ascii="Times New Roman" w:eastAsia="Times New Roman" w:hAnsi="Times New Roman" w:cs="Times New Roman"/>
          <w:color w:val="231F20"/>
          <w:sz w:val="21"/>
          <w:szCs w:val="21"/>
        </w:rPr>
        <w:t xml:space="preserve"> (http: //www.elsevier. </w:t>
      </w:r>
      <w:proofErr w:type="spellStart"/>
      <w:r>
        <w:rPr>
          <w:rFonts w:ascii="Times New Roman" w:eastAsia="Times New Roman" w:hAnsi="Times New Roman" w:cs="Times New Roman"/>
          <w:color w:val="231F20"/>
          <w:sz w:val="21"/>
          <w:szCs w:val="21"/>
        </w:rPr>
        <w:t>Com</w:t>
      </w:r>
      <w:proofErr w:type="spellEnd"/>
      <w:r>
        <w:rPr>
          <w:rFonts w:ascii="Times New Roman" w:eastAsia="Times New Roman" w:hAnsi="Times New Roman" w:cs="Times New Roman"/>
          <w:color w:val="231F20"/>
          <w:sz w:val="21"/>
          <w:szCs w:val="21"/>
        </w:rPr>
        <w:t xml:space="preserve"> /) muncul dalam pikiran. Tapi apa sebenarnya perpustakaan digital itu? Dapat dipastikan bahwa tidak semua orang akan menyetujui definisi yang s</w:t>
      </w:r>
      <w:r>
        <w:rPr>
          <w:rFonts w:ascii="Times New Roman" w:eastAsia="Times New Roman" w:hAnsi="Times New Roman" w:cs="Times New Roman"/>
          <w:color w:val="231F20"/>
          <w:sz w:val="21"/>
          <w:szCs w:val="21"/>
        </w:rPr>
        <w:t>ama, dan oleh karena itu, definisi yang disiapkan untuk Perpustakaan Nasional Selandia Baru akan menyusul sebagai bagian dari tinjauan prakarsa pelestarian digital mereka, yang karenanya menekankan pelestarian. Untuk tujuan kita di sini, mari kita pikirkan</w:t>
      </w:r>
      <w:r>
        <w:rPr>
          <w:rFonts w:ascii="Times New Roman" w:eastAsia="Times New Roman" w:hAnsi="Times New Roman" w:cs="Times New Roman"/>
          <w:color w:val="231F20"/>
          <w:sz w:val="21"/>
          <w:szCs w:val="21"/>
        </w:rPr>
        <w:t xml:space="preserve"> perpustakaan digital sebagai: </w:t>
      </w:r>
    </w:p>
    <w:p w14:paraId="0000003F" w14:textId="77777777" w:rsidR="00FF5253" w:rsidRDefault="00852153">
      <w:pPr>
        <w:widowControl w:val="0"/>
        <w:pBdr>
          <w:top w:val="nil"/>
          <w:left w:val="nil"/>
          <w:bottom w:val="nil"/>
          <w:right w:val="nil"/>
          <w:between w:val="nil"/>
        </w:pBdr>
        <w:spacing w:before="336"/>
        <w:ind w:left="475" w:right="475"/>
        <w:jc w:val="both"/>
        <w:rPr>
          <w:rFonts w:ascii="Times New Roman" w:eastAsia="Times New Roman" w:hAnsi="Times New Roman" w:cs="Times New Roman"/>
          <w:color w:val="231F20"/>
          <w:sz w:val="19"/>
          <w:szCs w:val="19"/>
        </w:rPr>
      </w:pPr>
      <w:r>
        <w:rPr>
          <w:rFonts w:ascii="Times New Roman" w:eastAsia="Times New Roman" w:hAnsi="Times New Roman" w:cs="Times New Roman"/>
          <w:color w:val="231F20"/>
          <w:sz w:val="19"/>
          <w:szCs w:val="19"/>
        </w:rPr>
        <w:t xml:space="preserve">infrastruktur, kebijakan dan prosedur, serta mekanisme organisasi, politik dan ekonomi yang diperlukan untuk memungkinkan akses dan pelestarian konten digital. (Ross 2003, 5) </w:t>
      </w:r>
    </w:p>
    <w:p w14:paraId="00000040" w14:textId="77777777" w:rsidR="00FF5253" w:rsidRDefault="00852153">
      <w:pPr>
        <w:widowControl w:val="0"/>
        <w:pBdr>
          <w:top w:val="nil"/>
          <w:left w:val="nil"/>
          <w:bottom w:val="nil"/>
          <w:right w:val="nil"/>
          <w:between w:val="nil"/>
        </w:pBdr>
        <w:spacing w:before="312"/>
        <w:ind w:left="-4" w:right="-9"/>
        <w:jc w:val="both"/>
        <w:rPr>
          <w:rFonts w:ascii="Times New Roman" w:eastAsia="Times New Roman" w:hAnsi="Times New Roman" w:cs="Times New Roman"/>
          <w:i/>
          <w:color w:val="231F20"/>
          <w:sz w:val="21"/>
          <w:szCs w:val="21"/>
        </w:rPr>
      </w:pPr>
      <w:r>
        <w:rPr>
          <w:rFonts w:ascii="Times New Roman" w:eastAsia="Times New Roman" w:hAnsi="Times New Roman" w:cs="Times New Roman"/>
          <w:color w:val="231F20"/>
          <w:sz w:val="21"/>
          <w:szCs w:val="21"/>
        </w:rPr>
        <w:t xml:space="preserve">Namun, ini adalah definisi tingkat tinggi dari perpustakaan digital, meskipun cukup luas untuk mencakup kelas baru "perpustakaan digital", seperti </w:t>
      </w:r>
      <w:proofErr w:type="spellStart"/>
      <w:r>
        <w:rPr>
          <w:rFonts w:ascii="Times New Roman" w:eastAsia="Times New Roman" w:hAnsi="Times New Roman" w:cs="Times New Roman"/>
          <w:color w:val="231F20"/>
          <w:sz w:val="21"/>
          <w:szCs w:val="21"/>
        </w:rPr>
        <w:t>YouTube</w:t>
      </w:r>
      <w:proofErr w:type="spellEnd"/>
      <w:r>
        <w:rPr>
          <w:rFonts w:ascii="Times New Roman" w:eastAsia="Times New Roman" w:hAnsi="Times New Roman" w:cs="Times New Roman"/>
          <w:color w:val="231F20"/>
          <w:sz w:val="21"/>
          <w:szCs w:val="21"/>
        </w:rPr>
        <w:t xml:space="preserve"> (http://www.youtube. </w:t>
      </w:r>
      <w:proofErr w:type="spellStart"/>
      <w:r>
        <w:rPr>
          <w:rFonts w:ascii="Times New Roman" w:eastAsia="Times New Roman" w:hAnsi="Times New Roman" w:cs="Times New Roman"/>
          <w:color w:val="231F20"/>
          <w:sz w:val="21"/>
          <w:szCs w:val="21"/>
        </w:rPr>
        <w:t>com</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Flickr</w:t>
      </w:r>
      <w:proofErr w:type="spellEnd"/>
      <w:r>
        <w:rPr>
          <w:rFonts w:ascii="Times New Roman" w:eastAsia="Times New Roman" w:hAnsi="Times New Roman" w:cs="Times New Roman"/>
          <w:color w:val="231F20"/>
          <w:sz w:val="21"/>
          <w:szCs w:val="21"/>
        </w:rPr>
        <w:t xml:space="preserve"> (http://flickr.com), yang interaktif, </w:t>
      </w:r>
      <w:proofErr w:type="spellStart"/>
      <w:r>
        <w:rPr>
          <w:rFonts w:ascii="Times New Roman" w:eastAsia="Times New Roman" w:hAnsi="Times New Roman" w:cs="Times New Roman"/>
          <w:color w:val="231F20"/>
          <w:sz w:val="21"/>
          <w:szCs w:val="21"/>
        </w:rPr>
        <w:t>partisipatif</w:t>
      </w:r>
      <w:proofErr w:type="spellEnd"/>
      <w:r>
        <w:rPr>
          <w:rFonts w:ascii="Times New Roman" w:eastAsia="Times New Roman" w:hAnsi="Times New Roman" w:cs="Times New Roman"/>
          <w:color w:val="231F20"/>
          <w:sz w:val="21"/>
          <w:szCs w:val="21"/>
        </w:rPr>
        <w:t>, dinamis, dan</w:t>
      </w:r>
      <w:r>
        <w:rPr>
          <w:rFonts w:ascii="Times New Roman" w:eastAsia="Times New Roman" w:hAnsi="Times New Roman" w:cs="Times New Roman"/>
          <w:color w:val="231F20"/>
          <w:sz w:val="21"/>
          <w:szCs w:val="21"/>
        </w:rPr>
        <w:t xml:space="preserve"> didorong oleh pengguna. Mengambil tom lebih bot- </w:t>
      </w:r>
      <w:proofErr w:type="spellStart"/>
      <w:r>
        <w:rPr>
          <w:rFonts w:ascii="Times New Roman" w:eastAsia="Times New Roman" w:hAnsi="Times New Roman" w:cs="Times New Roman"/>
          <w:color w:val="231F20"/>
          <w:sz w:val="21"/>
          <w:szCs w:val="21"/>
        </w:rPr>
        <w:t>up</w:t>
      </w:r>
      <w:proofErr w:type="spellEnd"/>
      <w:r>
        <w:rPr>
          <w:rFonts w:ascii="Times New Roman" w:eastAsia="Times New Roman" w:hAnsi="Times New Roman" w:cs="Times New Roman"/>
          <w:color w:val="231F20"/>
          <w:sz w:val="21"/>
          <w:szCs w:val="21"/>
        </w:rPr>
        <w:t xml:space="preserve"> sudut pandang satu mungkin </w:t>
      </w:r>
      <w:proofErr w:type="spellStart"/>
      <w:r>
        <w:rPr>
          <w:rFonts w:ascii="Times New Roman" w:eastAsia="Times New Roman" w:hAnsi="Times New Roman" w:cs="Times New Roman"/>
          <w:color w:val="231F20"/>
          <w:sz w:val="21"/>
          <w:szCs w:val="21"/>
        </w:rPr>
        <w:t>mungkin</w:t>
      </w:r>
      <w:proofErr w:type="spellEnd"/>
      <w:r>
        <w:rPr>
          <w:rFonts w:ascii="Times New Roman" w:eastAsia="Times New Roman" w:hAnsi="Times New Roman" w:cs="Times New Roman"/>
          <w:color w:val="231F20"/>
          <w:sz w:val="21"/>
          <w:szCs w:val="21"/>
        </w:rPr>
        <w:t xml:space="preserve"> mempertimbangkan apakah “konten digital mengelola entitas” yang dimaksudkan untuk menjadi sesuai perpustakaan digital </w:t>
      </w:r>
      <w:r>
        <w:rPr>
          <w:rFonts w:ascii="Times New Roman" w:eastAsia="Times New Roman" w:hAnsi="Times New Roman" w:cs="Times New Roman"/>
          <w:i/>
          <w:color w:val="231F20"/>
          <w:sz w:val="21"/>
          <w:szCs w:val="21"/>
        </w:rPr>
        <w:t xml:space="preserve">ke </w:t>
      </w:r>
    </w:p>
    <w:p w14:paraId="00000041" w14:textId="77777777" w:rsidR="00FF5253" w:rsidRDefault="00852153">
      <w:pPr>
        <w:widowControl w:val="0"/>
        <w:pBdr>
          <w:top w:val="nil"/>
          <w:left w:val="nil"/>
          <w:bottom w:val="nil"/>
          <w:right w:val="nil"/>
          <w:between w:val="nil"/>
        </w:pBdr>
        <w:ind w:right="3259"/>
        <w:rPr>
          <w:rFonts w:ascii="Times New Roman" w:eastAsia="Times New Roman" w:hAnsi="Times New Roman" w:cs="Times New Roman"/>
          <w:i/>
          <w:color w:val="231F20"/>
          <w:sz w:val="17"/>
          <w:szCs w:val="17"/>
        </w:rPr>
      </w:pPr>
      <w:r>
        <w:rPr>
          <w:rFonts w:ascii="Times New Roman" w:eastAsia="Times New Roman" w:hAnsi="Times New Roman" w:cs="Times New Roman"/>
          <w:color w:val="231F20"/>
          <w:sz w:val="17"/>
          <w:szCs w:val="17"/>
        </w:rPr>
        <w:t xml:space="preserve">50 </w:t>
      </w:r>
      <w:r>
        <w:rPr>
          <w:rFonts w:ascii="Times New Roman" w:eastAsia="Times New Roman" w:hAnsi="Times New Roman" w:cs="Times New Roman"/>
          <w:i/>
          <w:color w:val="231F20"/>
          <w:sz w:val="17"/>
          <w:szCs w:val="17"/>
        </w:rPr>
        <w:t xml:space="preserve">S. Ross </w:t>
      </w:r>
    </w:p>
    <w:p w14:paraId="00000042" w14:textId="77777777" w:rsidR="00FF5253" w:rsidRDefault="00852153">
      <w:pPr>
        <w:widowControl w:val="0"/>
        <w:pBdr>
          <w:top w:val="nil"/>
          <w:left w:val="nil"/>
          <w:bottom w:val="nil"/>
          <w:right w:val="nil"/>
          <w:between w:val="nil"/>
        </w:pBdr>
        <w:spacing w:before="307"/>
        <w:ind w:right="-9"/>
        <w:jc w:val="both"/>
        <w:rPr>
          <w:rFonts w:ascii="Times New Roman" w:eastAsia="Times New Roman" w:hAnsi="Times New Roman" w:cs="Times New Roman"/>
          <w:color w:val="231F20"/>
          <w:sz w:val="21"/>
          <w:szCs w:val="21"/>
        </w:rPr>
      </w:pPr>
      <w:r>
        <w:rPr>
          <w:rFonts w:ascii="Times New Roman" w:eastAsia="Times New Roman" w:hAnsi="Times New Roman" w:cs="Times New Roman"/>
          <w:i/>
          <w:color w:val="231F20"/>
          <w:sz w:val="21"/>
          <w:szCs w:val="21"/>
        </w:rPr>
        <w:t xml:space="preserve">Digital </w:t>
      </w:r>
      <w:proofErr w:type="spellStart"/>
      <w:r>
        <w:rPr>
          <w:rFonts w:ascii="Times New Roman" w:eastAsia="Times New Roman" w:hAnsi="Times New Roman" w:cs="Times New Roman"/>
          <w:i/>
          <w:color w:val="231F20"/>
          <w:sz w:val="21"/>
          <w:szCs w:val="21"/>
        </w:rPr>
        <w:t>Library</w:t>
      </w:r>
      <w:proofErr w:type="spellEnd"/>
      <w:r>
        <w:rPr>
          <w:rFonts w:ascii="Times New Roman" w:eastAsia="Times New Roman" w:hAnsi="Times New Roman" w:cs="Times New Roman"/>
          <w:i/>
          <w:color w:val="231F20"/>
          <w:sz w:val="21"/>
          <w:szCs w:val="21"/>
        </w:rPr>
        <w:t xml:space="preserve"> </w:t>
      </w:r>
      <w:proofErr w:type="spellStart"/>
      <w:r>
        <w:rPr>
          <w:rFonts w:ascii="Times New Roman" w:eastAsia="Times New Roman" w:hAnsi="Times New Roman" w:cs="Times New Roman"/>
          <w:i/>
          <w:color w:val="231F20"/>
          <w:sz w:val="21"/>
          <w:szCs w:val="21"/>
        </w:rPr>
        <w:t>Reference</w:t>
      </w:r>
      <w:proofErr w:type="spellEnd"/>
      <w:r>
        <w:rPr>
          <w:rFonts w:ascii="Times New Roman" w:eastAsia="Times New Roman" w:hAnsi="Times New Roman" w:cs="Times New Roman"/>
          <w:i/>
          <w:color w:val="231F20"/>
          <w:sz w:val="21"/>
          <w:szCs w:val="21"/>
        </w:rPr>
        <w:t xml:space="preserve"> Model </w:t>
      </w:r>
      <w:r>
        <w:rPr>
          <w:rFonts w:ascii="Times New Roman" w:eastAsia="Times New Roman" w:hAnsi="Times New Roman" w:cs="Times New Roman"/>
          <w:color w:val="231F20"/>
          <w:sz w:val="21"/>
          <w:szCs w:val="21"/>
        </w:rPr>
        <w:t>(</w:t>
      </w:r>
      <w:proofErr w:type="spellStart"/>
      <w:r>
        <w:rPr>
          <w:rFonts w:ascii="Times New Roman" w:eastAsia="Times New Roman" w:hAnsi="Times New Roman" w:cs="Times New Roman"/>
          <w:color w:val="231F20"/>
          <w:sz w:val="21"/>
          <w:szCs w:val="21"/>
        </w:rPr>
        <w:t>Candela</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2011;. Ross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 2011) seperti yang dikonseptualisasikan oleh para peneliti yang bekerja di DELOS Digital </w:t>
      </w:r>
      <w:proofErr w:type="spellStart"/>
      <w:r>
        <w:rPr>
          <w:rFonts w:ascii="Times New Roman" w:eastAsia="Times New Roman" w:hAnsi="Times New Roman" w:cs="Times New Roman"/>
          <w:color w:val="231F20"/>
          <w:sz w:val="21"/>
          <w:szCs w:val="21"/>
        </w:rPr>
        <w:t>Library</w:t>
      </w:r>
      <w:proofErr w:type="spellEnd"/>
      <w:r>
        <w:rPr>
          <w:rFonts w:ascii="Times New Roman" w:eastAsia="Times New Roman" w:hAnsi="Times New Roman" w:cs="Times New Roman"/>
          <w:color w:val="231F20"/>
          <w:sz w:val="21"/>
          <w:szCs w:val="21"/>
        </w:rPr>
        <w:t xml:space="preserve"> Network </w:t>
      </w:r>
      <w:proofErr w:type="spellStart"/>
      <w:r>
        <w:rPr>
          <w:rFonts w:ascii="Times New Roman" w:eastAsia="Times New Roman" w:hAnsi="Times New Roman" w:cs="Times New Roman"/>
          <w:color w:val="231F20"/>
          <w:sz w:val="21"/>
          <w:szCs w:val="21"/>
        </w:rPr>
        <w:t>of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Excellence</w:t>
      </w:r>
      <w:proofErr w:type="spellEnd"/>
      <w:r>
        <w:rPr>
          <w:rFonts w:ascii="Times New Roman" w:eastAsia="Times New Roman" w:hAnsi="Times New Roman" w:cs="Times New Roman"/>
          <w:color w:val="231F20"/>
          <w:sz w:val="21"/>
          <w:szCs w:val="21"/>
        </w:rPr>
        <w:t xml:space="preserve"> (http://www.delos.info) dan diselesaikan oleh mereka yang terlibat dal</w:t>
      </w:r>
      <w:r>
        <w:rPr>
          <w:rFonts w:ascii="Times New Roman" w:eastAsia="Times New Roman" w:hAnsi="Times New Roman" w:cs="Times New Roman"/>
          <w:color w:val="231F20"/>
          <w:sz w:val="21"/>
          <w:szCs w:val="21"/>
        </w:rPr>
        <w:t>am Proyek DL.Org (http://www.dlorg.eu ). Salah satu cara untuk memvalidasi apakah entitas pengelola konten digital adalah dengan menggunakan Daftar Periksa Kesesuaian Model Referensi Perpustakaan Digital untuk melakukan “penilaian kepatuhan perpustakaan da</w:t>
      </w:r>
      <w:r>
        <w:rPr>
          <w:rFonts w:ascii="Times New Roman" w:eastAsia="Times New Roman" w:hAnsi="Times New Roman" w:cs="Times New Roman"/>
          <w:color w:val="231F20"/>
          <w:sz w:val="21"/>
          <w:szCs w:val="21"/>
        </w:rPr>
        <w:t xml:space="preserve">n sistem digital dengan model” (Ross </w:t>
      </w:r>
      <w:proofErr w:type="spellStart"/>
      <w:r>
        <w:rPr>
          <w:rFonts w:ascii="Times New Roman" w:eastAsia="Times New Roman" w:hAnsi="Times New Roman" w:cs="Times New Roman"/>
          <w:color w:val="231F20"/>
          <w:sz w:val="21"/>
          <w:szCs w:val="21"/>
        </w:rPr>
        <w:t>et</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al.</w:t>
      </w:r>
      <w:proofErr w:type="spellEnd"/>
      <w:r>
        <w:rPr>
          <w:rFonts w:ascii="Times New Roman" w:eastAsia="Times New Roman" w:hAnsi="Times New Roman" w:cs="Times New Roman"/>
          <w:color w:val="231F20"/>
          <w:sz w:val="21"/>
          <w:szCs w:val="21"/>
        </w:rPr>
        <w:t xml:space="preserve"> 2011). Sementara mendemonstrasikan kesesuaian memiliki nilainya bagi penilai, perancang sistem, pustakawan, penyandang dana, dan kontributor konten ketika kita merenungkan inti perpustakaan digital, kita dengan m</w:t>
      </w:r>
      <w:r>
        <w:rPr>
          <w:rFonts w:ascii="Times New Roman" w:eastAsia="Times New Roman" w:hAnsi="Times New Roman" w:cs="Times New Roman"/>
          <w:color w:val="231F20"/>
          <w:sz w:val="21"/>
          <w:szCs w:val="21"/>
        </w:rPr>
        <w:t xml:space="preserve">udah mengamati bahwa mereka mungkin perpustakaan menurut namanya, tetapi pada dasarnya adalah </w:t>
      </w:r>
      <w:proofErr w:type="spellStart"/>
      <w:r>
        <w:rPr>
          <w:rFonts w:ascii="Times New Roman" w:eastAsia="Times New Roman" w:hAnsi="Times New Roman" w:cs="Times New Roman"/>
          <w:color w:val="231F20"/>
          <w:sz w:val="21"/>
          <w:szCs w:val="21"/>
        </w:rPr>
        <w:t>arsip.</w:t>
      </w:r>
      <w:r>
        <w:rPr>
          <w:rFonts w:ascii="Times New Roman" w:eastAsia="Times New Roman" w:hAnsi="Times New Roman" w:cs="Times New Roman"/>
          <w:color w:val="231F20"/>
          <w:sz w:val="36"/>
          <w:szCs w:val="36"/>
          <w:vertAlign w:val="subscript"/>
        </w:rPr>
        <w:t>Perubahan</w:t>
      </w:r>
      <w:proofErr w:type="spellEnd"/>
      <w:r>
        <w:rPr>
          <w:rFonts w:ascii="Times New Roman" w:eastAsia="Times New Roman" w:hAnsi="Times New Roman" w:cs="Times New Roman"/>
          <w:color w:val="231F20"/>
          <w:sz w:val="36"/>
          <w:szCs w:val="36"/>
          <w:vertAlign w:val="subscript"/>
        </w:rPr>
        <w:t xml:space="preserve"> akan menjadi fitur dari semua perpustakaan digital. Teknologi penyimpanan yang mendasari </w:t>
      </w:r>
      <w:r>
        <w:rPr>
          <w:rFonts w:ascii="Times New Roman" w:eastAsia="Times New Roman" w:hAnsi="Times New Roman" w:cs="Times New Roman"/>
          <w:color w:val="231F20"/>
          <w:sz w:val="21"/>
          <w:szCs w:val="21"/>
        </w:rPr>
        <w:t>akan diganti secara teratur, layanan akan ditutup dan yan</w:t>
      </w:r>
      <w:r>
        <w:rPr>
          <w:rFonts w:ascii="Times New Roman" w:eastAsia="Times New Roman" w:hAnsi="Times New Roman" w:cs="Times New Roman"/>
          <w:color w:val="231F20"/>
          <w:sz w:val="21"/>
          <w:szCs w:val="21"/>
        </w:rPr>
        <w:t>g baru dimulai, dan alur kerja akan disesuaikan dengan perubahan teknologi, kebijakan, atau proses. Kepemilikan repositori perlu dipindahkan ke media penyimpanan baru (yaitu, diperbarui), dimigrasi, atau hanya ditiru. Jika perubahan adalah fitur perpustaka</w:t>
      </w:r>
      <w:r>
        <w:rPr>
          <w:rFonts w:ascii="Times New Roman" w:eastAsia="Times New Roman" w:hAnsi="Times New Roman" w:cs="Times New Roman"/>
          <w:color w:val="231F20"/>
          <w:sz w:val="21"/>
          <w:szCs w:val="21"/>
        </w:rPr>
        <w:t xml:space="preserve">an digital maka fleksibilitas dalam infrastruktur teknis dan pendekatan </w:t>
      </w:r>
      <w:r>
        <w:rPr>
          <w:rFonts w:ascii="Times New Roman" w:eastAsia="Times New Roman" w:hAnsi="Times New Roman" w:cs="Times New Roman"/>
          <w:color w:val="231F20"/>
          <w:sz w:val="21"/>
          <w:szCs w:val="21"/>
        </w:rPr>
        <w:lastRenderedPageBreak/>
        <w:t>organisasi adalah respons yang diperlukan. Jantung perpustakaan digital bukanlah teknologinya. Kebijakan dan prosedur yang mendasari mereka: perjanjian penyimpanan, pedoman penyampaian</w:t>
      </w:r>
      <w:r>
        <w:rPr>
          <w:rFonts w:ascii="Times New Roman" w:eastAsia="Times New Roman" w:hAnsi="Times New Roman" w:cs="Times New Roman"/>
          <w:color w:val="231F20"/>
          <w:sz w:val="21"/>
          <w:szCs w:val="21"/>
        </w:rPr>
        <w:t xml:space="preserve"> informasi, rencana pengelolaan, kebijakan akses, rencana pemulihan bencana, dan strategi pelestarian (misalnya, migrasi). Tantangan terbesar untuk kelangsungan hidup perpustakaan digital bukanlah teknologinya, tetapi aparatur organisasi dan budaya yang me</w:t>
      </w:r>
      <w:r>
        <w:rPr>
          <w:rFonts w:ascii="Times New Roman" w:eastAsia="Times New Roman" w:hAnsi="Times New Roman" w:cs="Times New Roman"/>
          <w:color w:val="231F20"/>
          <w:sz w:val="21"/>
          <w:szCs w:val="21"/>
        </w:rPr>
        <w:t>mbuat operasi berjalan dan bagaimana institusi membangun kepercayaan dari komunitas pengguna repositori. Bagaimana perpustakaan digital mengamankan kepercayaan dari deposan, pengguna (manusia dan mesin), dan badan pengatur bahwa mereka memiliki mekanisme u</w:t>
      </w:r>
      <w:r>
        <w:rPr>
          <w:rFonts w:ascii="Times New Roman" w:eastAsia="Times New Roman" w:hAnsi="Times New Roman" w:cs="Times New Roman"/>
          <w:color w:val="231F20"/>
          <w:sz w:val="21"/>
          <w:szCs w:val="21"/>
        </w:rPr>
        <w:t xml:space="preserve">ntuk mengamankan aset digital untuk jangka panjang? Langkah apa yang perlu mereka ambil untuk mempertahankan kepercayaan itu? Dan, yang terpenting, apa yang terjadi jika mereka kehilangannya? </w:t>
      </w:r>
    </w:p>
    <w:p w14:paraId="00000043" w14:textId="77777777" w:rsidR="00FF5253" w:rsidRDefault="00852153">
      <w:pPr>
        <w:widowControl w:val="0"/>
        <w:pBdr>
          <w:top w:val="nil"/>
          <w:left w:val="nil"/>
          <w:bottom w:val="nil"/>
          <w:right w:val="nil"/>
          <w:between w:val="nil"/>
        </w:pBdr>
        <w:spacing w:before="38"/>
        <w:ind w:right="-9" w:firstLine="43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Konten yang mereka miliki tidak terlalu perlu disimpan di tempat lain karena layanan berbasis internet berarti dapat disediakan dari satu sumber di mana pun dan kapan pun diinginkan. Perpustakaan digital, oleh karena itu, dapat menyimpan contoh-contoh yang</w:t>
      </w:r>
      <w:r>
        <w:rPr>
          <w:rFonts w:ascii="Times New Roman" w:eastAsia="Times New Roman" w:hAnsi="Times New Roman" w:cs="Times New Roman"/>
          <w:color w:val="231F20"/>
          <w:sz w:val="21"/>
          <w:szCs w:val="21"/>
        </w:rPr>
        <w:t xml:space="preserve"> “unik”. Ketika pengguna mengakses konten dari domain ini, mereka berharap dapat mempercayai dan memverifikasi keasliannya (meskipun tidak perlu keandalannya), mereka memerlukan pengetahuan tentang konteks pembuatannya, dan mereka menuntut bukti dari asaln</w:t>
      </w:r>
      <w:r>
        <w:rPr>
          <w:rFonts w:ascii="Times New Roman" w:eastAsia="Times New Roman" w:hAnsi="Times New Roman" w:cs="Times New Roman"/>
          <w:color w:val="231F20"/>
          <w:sz w:val="21"/>
          <w:szCs w:val="21"/>
        </w:rPr>
        <w:t>ya. Ini adalah proses yang ditanggapi dengan baik oleh arsip karena mereka telah mengembangkan kerangka teoritis yang sesuai dan telah mengoperasionalkannya dalam desain penyimpanan, manajemen, dan penggunaan selama setidaknya tiga abad. Kerangka arsip mem</w:t>
      </w:r>
      <w:r>
        <w:rPr>
          <w:rFonts w:ascii="Times New Roman" w:eastAsia="Times New Roman" w:hAnsi="Times New Roman" w:cs="Times New Roman"/>
          <w:color w:val="231F20"/>
          <w:sz w:val="21"/>
          <w:szCs w:val="21"/>
        </w:rPr>
        <w:t>enuhi persyaratan seputar produksi, manajemen, seleksi, diseminasi, pelestarian dan kebutuhan kurasi informasi. Ini juga mendukung pelapisan layanan dari layanan repositori di fondasi hingga layanan pengguna di tingkat atas. Meskipun gagasan ini berasal da</w:t>
      </w:r>
      <w:r>
        <w:rPr>
          <w:rFonts w:ascii="Times New Roman" w:eastAsia="Times New Roman" w:hAnsi="Times New Roman" w:cs="Times New Roman"/>
          <w:color w:val="231F20"/>
          <w:sz w:val="21"/>
          <w:szCs w:val="21"/>
        </w:rPr>
        <w:t xml:space="preserve">ri dunia ilmu kearsipan, mereka juga termasuk dalam dunia perpustakaan digital. </w:t>
      </w:r>
    </w:p>
    <w:p w14:paraId="00000044" w14:textId="77777777" w:rsidR="00FF5253" w:rsidRDefault="00852153">
      <w:pPr>
        <w:widowControl w:val="0"/>
        <w:pBdr>
          <w:top w:val="nil"/>
          <w:left w:val="nil"/>
          <w:bottom w:val="nil"/>
          <w:right w:val="nil"/>
          <w:between w:val="nil"/>
        </w:pBdr>
        <w:ind w:left="2246" w:right="-4"/>
        <w:rPr>
          <w:rFonts w:ascii="Times New Roman" w:eastAsia="Times New Roman" w:hAnsi="Times New Roman" w:cs="Times New Roman"/>
          <w:color w:val="231F20"/>
          <w:sz w:val="17"/>
          <w:szCs w:val="17"/>
        </w:rPr>
      </w:pPr>
      <w:r>
        <w:rPr>
          <w:rFonts w:ascii="Times New Roman" w:eastAsia="Times New Roman" w:hAnsi="Times New Roman" w:cs="Times New Roman"/>
          <w:i/>
          <w:color w:val="231F20"/>
          <w:sz w:val="17"/>
          <w:szCs w:val="17"/>
        </w:rPr>
        <w:t xml:space="preserve">Dasar-dasar Perpustakaan Digital </w:t>
      </w:r>
      <w:r>
        <w:rPr>
          <w:rFonts w:ascii="Times New Roman" w:eastAsia="Times New Roman" w:hAnsi="Times New Roman" w:cs="Times New Roman"/>
          <w:color w:val="231F20"/>
          <w:sz w:val="17"/>
          <w:szCs w:val="17"/>
        </w:rPr>
        <w:t xml:space="preserve">51 </w:t>
      </w:r>
    </w:p>
    <w:p w14:paraId="00000045" w14:textId="77777777" w:rsidR="00FF5253" w:rsidRDefault="00852153">
      <w:pPr>
        <w:widowControl w:val="0"/>
        <w:pBdr>
          <w:top w:val="nil"/>
          <w:left w:val="nil"/>
          <w:bottom w:val="nil"/>
          <w:right w:val="nil"/>
          <w:between w:val="nil"/>
        </w:pBdr>
        <w:spacing w:before="307"/>
        <w:ind w:left="-4" w:right="-9" w:firstLine="44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 xml:space="preserve">Ilmu kearsipan modern dimulai pada abad ketujuh belas dengan perkembangan </w:t>
      </w:r>
      <w:proofErr w:type="spellStart"/>
      <w:r>
        <w:rPr>
          <w:rFonts w:ascii="Times New Roman" w:eastAsia="Times New Roman" w:hAnsi="Times New Roman" w:cs="Times New Roman"/>
          <w:color w:val="231F20"/>
          <w:sz w:val="21"/>
          <w:szCs w:val="21"/>
        </w:rPr>
        <w:t>diplomatika</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Mabillon</w:t>
      </w:r>
      <w:proofErr w:type="spellEnd"/>
      <w:r>
        <w:rPr>
          <w:rFonts w:ascii="Times New Roman" w:eastAsia="Times New Roman" w:hAnsi="Times New Roman" w:cs="Times New Roman"/>
          <w:color w:val="231F20"/>
          <w:sz w:val="21"/>
          <w:szCs w:val="21"/>
        </w:rPr>
        <w:t xml:space="preserve"> 1709). Banyak praktik arsip modern yang di</w:t>
      </w:r>
      <w:r>
        <w:rPr>
          <w:rFonts w:ascii="Times New Roman" w:eastAsia="Times New Roman" w:hAnsi="Times New Roman" w:cs="Times New Roman"/>
          <w:color w:val="231F20"/>
          <w:sz w:val="21"/>
          <w:szCs w:val="21"/>
        </w:rPr>
        <w:t xml:space="preserve">kembangkan pada periode modern awal yang sama sebagai tanggapan atas kebutuhan untuk mengelola penaklukan yang jauh dan perusahaan perdagangan serta ekonomi transnasional yang didistribusikan. Orang hanya perlu memikirkan 80 juta halaman dokumen di </w:t>
      </w:r>
      <w:proofErr w:type="spellStart"/>
      <w:r>
        <w:rPr>
          <w:rFonts w:ascii="Times New Roman" w:eastAsia="Times New Roman" w:hAnsi="Times New Roman" w:cs="Times New Roman"/>
          <w:color w:val="231F20"/>
          <w:sz w:val="21"/>
          <w:szCs w:val="21"/>
        </w:rPr>
        <w:t>Archivo</w:t>
      </w:r>
      <w:proofErr w:type="spellEnd"/>
      <w:r>
        <w:rPr>
          <w:rFonts w:ascii="Times New Roman" w:eastAsia="Times New Roman" w:hAnsi="Times New Roman" w:cs="Times New Roman"/>
          <w:color w:val="231F20"/>
          <w:sz w:val="21"/>
          <w:szCs w:val="21"/>
        </w:rPr>
        <w:t xml:space="preserve"> General </w:t>
      </w:r>
      <w:proofErr w:type="spellStart"/>
      <w:r>
        <w:rPr>
          <w:rFonts w:ascii="Times New Roman" w:eastAsia="Times New Roman" w:hAnsi="Times New Roman" w:cs="Times New Roman"/>
          <w:color w:val="231F20"/>
          <w:sz w:val="21"/>
          <w:szCs w:val="21"/>
        </w:rPr>
        <w:t>de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Indias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Seville</w:t>
      </w:r>
      <w:proofErr w:type="spellEnd"/>
      <w:r>
        <w:rPr>
          <w:rFonts w:ascii="Times New Roman" w:eastAsia="Times New Roman" w:hAnsi="Times New Roman" w:cs="Times New Roman"/>
          <w:color w:val="231F20"/>
          <w:sz w:val="21"/>
          <w:szCs w:val="21"/>
        </w:rPr>
        <w:t xml:space="preserve">) yang mewakili catatan dari </w:t>
      </w:r>
      <w:proofErr w:type="spellStart"/>
      <w:r>
        <w:rPr>
          <w:rFonts w:ascii="Times New Roman" w:eastAsia="Times New Roman" w:hAnsi="Times New Roman" w:cs="Times New Roman"/>
          <w:color w:val="231F20"/>
          <w:sz w:val="21"/>
          <w:szCs w:val="21"/>
        </w:rPr>
        <w:t>Conquistadores</w:t>
      </w:r>
      <w:proofErr w:type="spellEnd"/>
      <w:r>
        <w:rPr>
          <w:rFonts w:ascii="Times New Roman" w:eastAsia="Times New Roman" w:hAnsi="Times New Roman" w:cs="Times New Roman"/>
          <w:color w:val="231F20"/>
          <w:sz w:val="21"/>
          <w:szCs w:val="21"/>
        </w:rPr>
        <w:t xml:space="preserve"> hingga akhir abad kesembilan belas atau catatan sepanjang 14 kilometer dari </w:t>
      </w:r>
      <w:proofErr w:type="spellStart"/>
      <w:r>
        <w:rPr>
          <w:rFonts w:ascii="Times New Roman" w:eastAsia="Times New Roman" w:hAnsi="Times New Roman" w:cs="Times New Roman"/>
          <w:color w:val="231F20"/>
          <w:sz w:val="21"/>
          <w:szCs w:val="21"/>
        </w:rPr>
        <w:t>East</w:t>
      </w:r>
      <w:proofErr w:type="spellEnd"/>
      <w:r>
        <w:rPr>
          <w:rFonts w:ascii="Times New Roman" w:eastAsia="Times New Roman" w:hAnsi="Times New Roman" w:cs="Times New Roman"/>
          <w:color w:val="231F20"/>
          <w:sz w:val="21"/>
          <w:szCs w:val="21"/>
        </w:rPr>
        <w:t xml:space="preserve"> India Company yang dimulai pada tahun 1600 (dan berbagai reinkarnasi setelah 1858) untuk melihat skala d</w:t>
      </w:r>
      <w:r>
        <w:rPr>
          <w:rFonts w:ascii="Times New Roman" w:eastAsia="Times New Roman" w:hAnsi="Times New Roman" w:cs="Times New Roman"/>
          <w:color w:val="231F20"/>
          <w:sz w:val="21"/>
          <w:szCs w:val="21"/>
        </w:rPr>
        <w:t>i mana dokumen dibuat selama periode tersebut (lihat http://www.bl.uk/collections/iorgenrl.html). Dimulai pada akhir abad keenam belas, terdapat ledakan informasi dan dokumenter yang belum pernah terjadi sebelumnya dan tren ini terus berlanjut hingga era d</w:t>
      </w:r>
      <w:r>
        <w:rPr>
          <w:rFonts w:ascii="Times New Roman" w:eastAsia="Times New Roman" w:hAnsi="Times New Roman" w:cs="Times New Roman"/>
          <w:color w:val="231F20"/>
          <w:sz w:val="21"/>
          <w:szCs w:val="21"/>
        </w:rPr>
        <w:t>igital. Selama tiga abad, praktik dan sains kearsipan telah merespons dengan baik lingkungan produksi dan penggunaan informasi yang berubah. Prinsip-prinsip intinya tentang keaslian, kepercayaan, konteks, asal, deskripsi dan pengaturan, serta desain dan ma</w:t>
      </w:r>
      <w:r>
        <w:rPr>
          <w:rFonts w:ascii="Times New Roman" w:eastAsia="Times New Roman" w:hAnsi="Times New Roman" w:cs="Times New Roman"/>
          <w:color w:val="231F20"/>
          <w:sz w:val="21"/>
          <w:szCs w:val="21"/>
        </w:rPr>
        <w:t>najemen repositori berkembang selama periode ini dan semakin disempurnakan seiring dengan perkembangan komunikasi dan informasi serta produksi dan penggunaan lanskap. Yang lain seperti penilaian muncul baru-baru ini. Jika kita mengeksplorasi tiga konsep da</w:t>
      </w:r>
      <w:r>
        <w:rPr>
          <w:rFonts w:ascii="Times New Roman" w:eastAsia="Times New Roman" w:hAnsi="Times New Roman" w:cs="Times New Roman"/>
          <w:color w:val="231F20"/>
          <w:sz w:val="21"/>
          <w:szCs w:val="21"/>
        </w:rPr>
        <w:t xml:space="preserve">ri ilmu kearsipan, diplomatik sebagai alat, konsep keaslian, dan asalnya, tempat mendasar bahwa konsep-konsep ini bermain di perpustakaan digital adalah transparan. </w:t>
      </w:r>
    </w:p>
    <w:p w14:paraId="00000046" w14:textId="77777777" w:rsidR="00FF5253" w:rsidRDefault="00852153">
      <w:pPr>
        <w:widowControl w:val="0"/>
        <w:pBdr>
          <w:top w:val="nil"/>
          <w:left w:val="nil"/>
          <w:bottom w:val="nil"/>
          <w:right w:val="nil"/>
          <w:between w:val="nil"/>
        </w:pBdr>
        <w:spacing w:before="38"/>
        <w:ind w:left="-4" w:right="-9" w:firstLine="44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Pengguna perpustakaan digital mungkin ingin tahu dari mana materi digital itu berasal, siapa yang membuatnya, mengapa dibuat, di mana dibuat, bagaimana dibuat, bagaimana mereka disimpan, bagaimana mereka dicerna (misalnya, dalam kondisi apa , menggunakan t</w:t>
      </w:r>
      <w:r>
        <w:rPr>
          <w:rFonts w:ascii="Times New Roman" w:eastAsia="Times New Roman" w:hAnsi="Times New Roman" w:cs="Times New Roman"/>
          <w:color w:val="231F20"/>
          <w:sz w:val="21"/>
          <w:szCs w:val="21"/>
        </w:rPr>
        <w:t>eknologi apa, bagaimana keberhasilan menelan divalidasi), dan mereka mungkin membutuhkan informasi tentang bagaimana objek digital dipertahankan setelah diakuisisi oleh perpustakaan digital (misalnya, apakah itu dipertahankan dalam lingkungan yang aman? da</w:t>
      </w:r>
      <w:r>
        <w:rPr>
          <w:rFonts w:ascii="Times New Roman" w:eastAsia="Times New Roman" w:hAnsi="Times New Roman" w:cs="Times New Roman"/>
          <w:color w:val="231F20"/>
          <w:sz w:val="21"/>
          <w:szCs w:val="21"/>
        </w:rPr>
        <w:t>n perangkat lunak berdampak pada objek digital yang dimaksud?). Jika mereka membutuhkan atau mencari data semacam itu, mereka secara sah dapat berharap dapat memperoleh informasi ini dengan relatif mudah. Kebutuhan mereka akan pengetahuan ini semakin menin</w:t>
      </w:r>
      <w:r>
        <w:rPr>
          <w:rFonts w:ascii="Times New Roman" w:eastAsia="Times New Roman" w:hAnsi="Times New Roman" w:cs="Times New Roman"/>
          <w:color w:val="231F20"/>
          <w:sz w:val="21"/>
          <w:szCs w:val="21"/>
        </w:rPr>
        <w:t xml:space="preserve">gkat sejalan dengan peningkatan waktu antara saat objek </w:t>
      </w:r>
      <w:r>
        <w:rPr>
          <w:rFonts w:ascii="Times New Roman" w:eastAsia="Times New Roman" w:hAnsi="Times New Roman" w:cs="Times New Roman"/>
          <w:color w:val="231F20"/>
          <w:sz w:val="21"/>
          <w:szCs w:val="21"/>
        </w:rPr>
        <w:lastRenderedPageBreak/>
        <w:t xml:space="preserve">digital dibuat dan disimpan di perpustakaan digital hingga saat akan digunakan. </w:t>
      </w:r>
      <w:proofErr w:type="spellStart"/>
      <w:r>
        <w:rPr>
          <w:rFonts w:ascii="Times New Roman" w:eastAsia="Times New Roman" w:hAnsi="Times New Roman" w:cs="Times New Roman"/>
          <w:color w:val="231F20"/>
          <w:sz w:val="21"/>
          <w:szCs w:val="21"/>
        </w:rPr>
        <w:t>Diplomatika</w:t>
      </w:r>
      <w:proofErr w:type="spellEnd"/>
      <w:r>
        <w:rPr>
          <w:rFonts w:ascii="Times New Roman" w:eastAsia="Times New Roman" w:hAnsi="Times New Roman" w:cs="Times New Roman"/>
          <w:color w:val="231F20"/>
          <w:sz w:val="21"/>
          <w:szCs w:val="21"/>
        </w:rPr>
        <w:t xml:space="preserve">, alat inti dalam ilmu kearsipan, memberikan kerangka teoritis untuk menyelidiki pertanyaan semacam itu. </w:t>
      </w:r>
    </w:p>
    <w:p w14:paraId="00000047" w14:textId="77777777" w:rsidR="00FF5253" w:rsidRDefault="00852153">
      <w:pPr>
        <w:widowControl w:val="0"/>
        <w:pBdr>
          <w:top w:val="nil"/>
          <w:left w:val="nil"/>
          <w:bottom w:val="nil"/>
          <w:right w:val="nil"/>
          <w:between w:val="nil"/>
        </w:pBdr>
        <w:spacing w:before="38"/>
        <w:ind w:left="-4" w:right="-9" w:firstLine="446"/>
        <w:jc w:val="both"/>
        <w:rPr>
          <w:rFonts w:ascii="Times New Roman" w:eastAsia="Times New Roman" w:hAnsi="Times New Roman" w:cs="Times New Roman"/>
          <w:color w:val="231F20"/>
          <w:sz w:val="21"/>
          <w:szCs w:val="21"/>
        </w:rPr>
      </w:pPr>
      <w:r>
        <w:rPr>
          <w:rFonts w:ascii="Times New Roman" w:eastAsia="Times New Roman" w:hAnsi="Times New Roman" w:cs="Times New Roman"/>
          <w:color w:val="231F20"/>
          <w:sz w:val="21"/>
          <w:szCs w:val="21"/>
        </w:rPr>
        <w:t>Dal</w:t>
      </w:r>
      <w:r>
        <w:rPr>
          <w:rFonts w:ascii="Times New Roman" w:eastAsia="Times New Roman" w:hAnsi="Times New Roman" w:cs="Times New Roman"/>
          <w:color w:val="231F20"/>
          <w:sz w:val="21"/>
          <w:szCs w:val="21"/>
        </w:rPr>
        <w:t xml:space="preserve">am ketelitian, transparansi, dan ketepatan </w:t>
      </w:r>
      <w:proofErr w:type="spellStart"/>
      <w:r>
        <w:rPr>
          <w:rFonts w:ascii="Times New Roman" w:eastAsia="Times New Roman" w:hAnsi="Times New Roman" w:cs="Times New Roman"/>
          <w:color w:val="231F20"/>
          <w:sz w:val="21"/>
          <w:szCs w:val="21"/>
        </w:rPr>
        <w:t>metodologisnya</w:t>
      </w:r>
      <w:proofErr w:type="spellEnd"/>
      <w:r>
        <w:rPr>
          <w:rFonts w:ascii="Times New Roman" w:eastAsia="Times New Roman" w:hAnsi="Times New Roman" w:cs="Times New Roman"/>
          <w:color w:val="231F20"/>
          <w:sz w:val="21"/>
          <w:szCs w:val="21"/>
        </w:rPr>
        <w:t xml:space="preserve">, metode Jean </w:t>
      </w:r>
      <w:proofErr w:type="spellStart"/>
      <w:r>
        <w:rPr>
          <w:rFonts w:ascii="Times New Roman" w:eastAsia="Times New Roman" w:hAnsi="Times New Roman" w:cs="Times New Roman"/>
          <w:color w:val="231F20"/>
          <w:sz w:val="21"/>
          <w:szCs w:val="21"/>
        </w:rPr>
        <w:t>Mabillon</w:t>
      </w:r>
      <w:proofErr w:type="spellEnd"/>
      <w:r>
        <w:rPr>
          <w:rFonts w:ascii="Times New Roman" w:eastAsia="Times New Roman" w:hAnsi="Times New Roman" w:cs="Times New Roman"/>
          <w:color w:val="231F20"/>
          <w:sz w:val="21"/>
          <w:szCs w:val="21"/>
        </w:rPr>
        <w:t xml:space="preserve">, biarawan </w:t>
      </w:r>
      <w:proofErr w:type="spellStart"/>
      <w:r>
        <w:rPr>
          <w:rFonts w:ascii="Times New Roman" w:eastAsia="Times New Roman" w:hAnsi="Times New Roman" w:cs="Times New Roman"/>
          <w:color w:val="231F20"/>
          <w:sz w:val="21"/>
          <w:szCs w:val="21"/>
        </w:rPr>
        <w:t>Benediktin</w:t>
      </w:r>
      <w:proofErr w:type="spellEnd"/>
      <w:r>
        <w:rPr>
          <w:rFonts w:ascii="Times New Roman" w:eastAsia="Times New Roman" w:hAnsi="Times New Roman" w:cs="Times New Roman"/>
          <w:color w:val="231F20"/>
          <w:sz w:val="21"/>
          <w:szCs w:val="21"/>
        </w:rPr>
        <w:t xml:space="preserve"> yang memperkuat dasar-dasar diplomatik, mencerminkan para raksasa ilmiah yang lebih terkenal yang sezaman dengannya, termasuk Robert </w:t>
      </w:r>
      <w:proofErr w:type="spellStart"/>
      <w:r>
        <w:rPr>
          <w:rFonts w:ascii="Times New Roman" w:eastAsia="Times New Roman" w:hAnsi="Times New Roman" w:cs="Times New Roman"/>
          <w:color w:val="231F20"/>
          <w:sz w:val="21"/>
          <w:szCs w:val="21"/>
        </w:rPr>
        <w:t>Boyle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Edmond</w:t>
      </w:r>
      <w:proofErr w:type="spellEnd"/>
      <w:r>
        <w:rPr>
          <w:rFonts w:ascii="Times New Roman" w:eastAsia="Times New Roman" w:hAnsi="Times New Roman" w:cs="Times New Roman"/>
          <w:color w:val="231F20"/>
          <w:sz w:val="21"/>
          <w:szCs w:val="21"/>
        </w:rPr>
        <w:t xml:space="preserve"> Halley, </w:t>
      </w:r>
      <w:r>
        <w:rPr>
          <w:rFonts w:ascii="Times New Roman" w:eastAsia="Times New Roman" w:hAnsi="Times New Roman" w:cs="Times New Roman"/>
          <w:color w:val="231F20"/>
          <w:sz w:val="21"/>
          <w:szCs w:val="21"/>
        </w:rPr>
        <w:t xml:space="preserve">Robert </w:t>
      </w:r>
      <w:proofErr w:type="spellStart"/>
      <w:r>
        <w:rPr>
          <w:rFonts w:ascii="Times New Roman" w:eastAsia="Times New Roman" w:hAnsi="Times New Roman" w:cs="Times New Roman"/>
          <w:color w:val="231F20"/>
          <w:sz w:val="21"/>
          <w:szCs w:val="21"/>
        </w:rPr>
        <w:t>Hooke</w:t>
      </w:r>
      <w:proofErr w:type="spellEnd"/>
      <w:r>
        <w:rPr>
          <w:rFonts w:ascii="Times New Roman" w:eastAsia="Times New Roman" w:hAnsi="Times New Roman" w:cs="Times New Roman"/>
          <w:color w:val="231F20"/>
          <w:sz w:val="21"/>
          <w:szCs w:val="21"/>
        </w:rPr>
        <w:t xml:space="preserve">, Antoni </w:t>
      </w:r>
      <w:proofErr w:type="spellStart"/>
      <w:r>
        <w:rPr>
          <w:rFonts w:ascii="Times New Roman" w:eastAsia="Times New Roman" w:hAnsi="Times New Roman" w:cs="Times New Roman"/>
          <w:color w:val="231F20"/>
          <w:sz w:val="21"/>
          <w:szCs w:val="21"/>
        </w:rPr>
        <w:t>van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Leeuwenhoek</w:t>
      </w:r>
      <w:proofErr w:type="spellEnd"/>
      <w:r>
        <w:rPr>
          <w:rFonts w:ascii="Times New Roman" w:eastAsia="Times New Roman" w:hAnsi="Times New Roman" w:cs="Times New Roman"/>
          <w:color w:val="231F20"/>
          <w:sz w:val="21"/>
          <w:szCs w:val="21"/>
        </w:rPr>
        <w:t xml:space="preserve">, Marcello </w:t>
      </w:r>
      <w:proofErr w:type="spellStart"/>
      <w:r>
        <w:rPr>
          <w:rFonts w:ascii="Times New Roman" w:eastAsia="Times New Roman" w:hAnsi="Times New Roman" w:cs="Times New Roman"/>
          <w:color w:val="231F20"/>
          <w:sz w:val="21"/>
          <w:szCs w:val="21"/>
        </w:rPr>
        <w:t>Malpighi</w:t>
      </w:r>
      <w:proofErr w:type="spellEnd"/>
      <w:r>
        <w:rPr>
          <w:rFonts w:ascii="Times New Roman" w:eastAsia="Times New Roman" w:hAnsi="Times New Roman" w:cs="Times New Roman"/>
          <w:color w:val="231F20"/>
          <w:sz w:val="21"/>
          <w:szCs w:val="21"/>
        </w:rPr>
        <w:t xml:space="preserve"> dan, tentu saja, Isaac Newton.</w:t>
      </w:r>
      <w:r>
        <w:rPr>
          <w:rFonts w:ascii="Times New Roman" w:eastAsia="Times New Roman" w:hAnsi="Times New Roman" w:cs="Times New Roman"/>
          <w:color w:val="231F20"/>
          <w:sz w:val="23"/>
          <w:szCs w:val="23"/>
          <w:vertAlign w:val="superscript"/>
        </w:rPr>
        <w:t xml:space="preserve">2 </w:t>
      </w:r>
      <w:r>
        <w:rPr>
          <w:rFonts w:ascii="Times New Roman" w:eastAsia="Times New Roman" w:hAnsi="Times New Roman" w:cs="Times New Roman"/>
          <w:color w:val="231F20"/>
          <w:sz w:val="21"/>
          <w:szCs w:val="21"/>
        </w:rPr>
        <w:t xml:space="preserve">Domain "objek informasi" di mana para ahli teori dan praktisi telah menerapkan diplomatik telah berevolusi sejak pemikiran awal </w:t>
      </w:r>
      <w:proofErr w:type="spellStart"/>
      <w:r>
        <w:rPr>
          <w:rFonts w:ascii="Times New Roman" w:eastAsia="Times New Roman" w:hAnsi="Times New Roman" w:cs="Times New Roman"/>
          <w:color w:val="231F20"/>
          <w:sz w:val="21"/>
          <w:szCs w:val="21"/>
        </w:rPr>
        <w:t>Mabillon</w:t>
      </w:r>
      <w:proofErr w:type="spellEnd"/>
      <w:r>
        <w:rPr>
          <w:rFonts w:ascii="Times New Roman" w:eastAsia="Times New Roman" w:hAnsi="Times New Roman" w:cs="Times New Roman"/>
          <w:color w:val="231F20"/>
          <w:sz w:val="21"/>
          <w:szCs w:val="21"/>
        </w:rPr>
        <w:t xml:space="preserve"> dan Papenbroeck.</w:t>
      </w:r>
      <w:r>
        <w:rPr>
          <w:rFonts w:ascii="Times New Roman" w:eastAsia="Times New Roman" w:hAnsi="Times New Roman" w:cs="Times New Roman"/>
          <w:color w:val="231F20"/>
          <w:sz w:val="23"/>
          <w:szCs w:val="23"/>
          <w:vertAlign w:val="superscript"/>
        </w:rPr>
        <w:t xml:space="preserve">3 </w:t>
      </w:r>
      <w:r>
        <w:rPr>
          <w:rFonts w:ascii="Times New Roman" w:eastAsia="Times New Roman" w:hAnsi="Times New Roman" w:cs="Times New Roman"/>
          <w:color w:val="231F20"/>
          <w:sz w:val="21"/>
          <w:szCs w:val="21"/>
        </w:rPr>
        <w:t xml:space="preserve">Sarjana awal, seperti Thomas </w:t>
      </w:r>
      <w:proofErr w:type="spellStart"/>
      <w:r>
        <w:rPr>
          <w:rFonts w:ascii="Times New Roman" w:eastAsia="Times New Roman" w:hAnsi="Times New Roman" w:cs="Times New Roman"/>
          <w:color w:val="231F20"/>
          <w:sz w:val="21"/>
          <w:szCs w:val="21"/>
        </w:rPr>
        <w:t>Madox</w:t>
      </w:r>
      <w:proofErr w:type="spellEnd"/>
      <w:r>
        <w:rPr>
          <w:rFonts w:ascii="Times New Roman" w:eastAsia="Times New Roman" w:hAnsi="Times New Roman" w:cs="Times New Roman"/>
          <w:color w:val="231F20"/>
          <w:sz w:val="21"/>
          <w:szCs w:val="21"/>
        </w:rPr>
        <w:t xml:space="preserve"> (1702), </w:t>
      </w:r>
    </w:p>
    <w:p w14:paraId="00000048" w14:textId="77777777" w:rsidR="00FF5253" w:rsidRDefault="00852153">
      <w:pPr>
        <w:widowControl w:val="0"/>
        <w:pBdr>
          <w:top w:val="nil"/>
          <w:left w:val="nil"/>
          <w:bottom w:val="nil"/>
          <w:right w:val="nil"/>
          <w:between w:val="nil"/>
        </w:pBdr>
        <w:ind w:right="3259"/>
        <w:rPr>
          <w:rFonts w:ascii="Times New Roman" w:eastAsia="Times New Roman" w:hAnsi="Times New Roman" w:cs="Times New Roman"/>
          <w:i/>
          <w:color w:val="231F20"/>
          <w:sz w:val="17"/>
          <w:szCs w:val="17"/>
        </w:rPr>
      </w:pPr>
      <w:r>
        <w:rPr>
          <w:rFonts w:ascii="Times New Roman" w:eastAsia="Times New Roman" w:hAnsi="Times New Roman" w:cs="Times New Roman"/>
          <w:color w:val="231F20"/>
          <w:sz w:val="17"/>
          <w:szCs w:val="17"/>
        </w:rPr>
        <w:t xml:space="preserve">52 </w:t>
      </w:r>
      <w:r>
        <w:rPr>
          <w:rFonts w:ascii="Times New Roman" w:eastAsia="Times New Roman" w:hAnsi="Times New Roman" w:cs="Times New Roman"/>
          <w:i/>
          <w:color w:val="231F20"/>
          <w:sz w:val="17"/>
          <w:szCs w:val="17"/>
        </w:rPr>
        <w:t xml:space="preserve">S. Ross </w:t>
      </w:r>
    </w:p>
    <w:p w14:paraId="00000049" w14:textId="77777777" w:rsidR="00FF5253" w:rsidRDefault="00852153">
      <w:pPr>
        <w:widowControl w:val="0"/>
        <w:pBdr>
          <w:top w:val="nil"/>
          <w:left w:val="nil"/>
          <w:bottom w:val="nil"/>
          <w:right w:val="nil"/>
          <w:between w:val="nil"/>
        </w:pBdr>
        <w:spacing w:before="307"/>
        <w:ind w:right="-9"/>
        <w:jc w:val="both"/>
        <w:rPr>
          <w:rFonts w:ascii="Times New Roman" w:eastAsia="Times New Roman" w:hAnsi="Times New Roman" w:cs="Times New Roman"/>
          <w:color w:val="231F20"/>
          <w:sz w:val="23"/>
          <w:szCs w:val="23"/>
          <w:vertAlign w:val="superscript"/>
        </w:rPr>
      </w:pPr>
      <w:r>
        <w:rPr>
          <w:rFonts w:ascii="Times New Roman" w:eastAsia="Times New Roman" w:hAnsi="Times New Roman" w:cs="Times New Roman"/>
          <w:color w:val="231F20"/>
          <w:sz w:val="21"/>
          <w:szCs w:val="21"/>
        </w:rPr>
        <w:t>merasa diplomatik paling tepat diterapkan pad</w:t>
      </w:r>
      <w:r>
        <w:rPr>
          <w:rFonts w:ascii="Times New Roman" w:eastAsia="Times New Roman" w:hAnsi="Times New Roman" w:cs="Times New Roman"/>
          <w:color w:val="231F20"/>
          <w:sz w:val="21"/>
          <w:szCs w:val="21"/>
        </w:rPr>
        <w:t>a "instrumen" seperti piagam. Selama hampir dua abad, angin intelektual yang berlaku, seperti yang direpresentasikan dalam manual praktik diplomatik dan pengantar tentang apa yang kita anggap sekarang sebagai studi dokumen klasik, menyatakan bahwa konsep d</w:t>
      </w:r>
      <w:r>
        <w:rPr>
          <w:rFonts w:ascii="Times New Roman" w:eastAsia="Times New Roman" w:hAnsi="Times New Roman" w:cs="Times New Roman"/>
          <w:color w:val="231F20"/>
          <w:sz w:val="21"/>
          <w:szCs w:val="21"/>
        </w:rPr>
        <w:t xml:space="preserve">iplomatik seharusnya hanya diterapkan pada dokumen yuridis — konservatif Pandangan secara konsisten memerintah dalam pemikiran yang lebih luas, </w:t>
      </w:r>
      <w:proofErr w:type="spellStart"/>
      <w:r>
        <w:rPr>
          <w:rFonts w:ascii="Times New Roman" w:eastAsia="Times New Roman" w:hAnsi="Times New Roman" w:cs="Times New Roman"/>
          <w:color w:val="231F20"/>
          <w:sz w:val="21"/>
          <w:szCs w:val="21"/>
        </w:rPr>
        <w:t>Ficker</w:t>
      </w:r>
      <w:proofErr w:type="spellEnd"/>
      <w:r>
        <w:rPr>
          <w:rFonts w:ascii="Times New Roman" w:eastAsia="Times New Roman" w:hAnsi="Times New Roman" w:cs="Times New Roman"/>
          <w:color w:val="231F20"/>
          <w:sz w:val="21"/>
          <w:szCs w:val="21"/>
        </w:rPr>
        <w:t xml:space="preserve"> (1877–78) menjadi contoh yang baik untuk ini. Namun, selama abad ke-20, sikap berubah dengan tegas. Misal</w:t>
      </w:r>
      <w:r>
        <w:rPr>
          <w:rFonts w:ascii="Times New Roman" w:eastAsia="Times New Roman" w:hAnsi="Times New Roman" w:cs="Times New Roman"/>
          <w:color w:val="231F20"/>
          <w:sz w:val="21"/>
          <w:szCs w:val="21"/>
        </w:rPr>
        <w:t xml:space="preserve">nya, </w:t>
      </w:r>
      <w:proofErr w:type="spellStart"/>
      <w:r>
        <w:rPr>
          <w:rFonts w:ascii="Times New Roman" w:eastAsia="Times New Roman" w:hAnsi="Times New Roman" w:cs="Times New Roman"/>
          <w:color w:val="231F20"/>
          <w:sz w:val="21"/>
          <w:szCs w:val="21"/>
        </w:rPr>
        <w:t>Georges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Tessier</w:t>
      </w:r>
      <w:proofErr w:type="spellEnd"/>
      <w:r>
        <w:rPr>
          <w:i/>
          <w:color w:val="231F20"/>
          <w:sz w:val="21"/>
          <w:szCs w:val="21"/>
        </w:rPr>
        <w:t>(1952/1966,</w:t>
      </w:r>
      <w:r>
        <w:rPr>
          <w:rFonts w:ascii="Times New Roman" w:eastAsia="Times New Roman" w:hAnsi="Times New Roman" w:cs="Times New Roman"/>
          <w:color w:val="231F20"/>
          <w:sz w:val="21"/>
          <w:szCs w:val="21"/>
        </w:rPr>
        <w:t xml:space="preserve">1961), Profesor kepandaian diplomatik di </w:t>
      </w:r>
      <w:proofErr w:type="spellStart"/>
      <w:r>
        <w:rPr>
          <w:rFonts w:ascii="Times New Roman" w:eastAsia="Times New Roman" w:hAnsi="Times New Roman" w:cs="Times New Roman"/>
          <w:color w:val="231F20"/>
          <w:sz w:val="21"/>
          <w:szCs w:val="21"/>
        </w:rPr>
        <w:t>L'École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Nationale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des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Chartes</w:t>
      </w:r>
      <w:proofErr w:type="spellEnd"/>
      <w:r>
        <w:rPr>
          <w:rFonts w:ascii="Times New Roman" w:eastAsia="Times New Roman" w:hAnsi="Times New Roman" w:cs="Times New Roman"/>
          <w:color w:val="231F20"/>
          <w:sz w:val="21"/>
          <w:szCs w:val="21"/>
        </w:rPr>
        <w:t xml:space="preserve"> dari 1930 sampai 1961, berpendapat bahwa kepandaian diplomatik yang berlaku untuk semua kelas “dokumen” dan bukan hanya orang-orang yuridis. Pandangan ini</w:t>
      </w:r>
      <w:r>
        <w:rPr>
          <w:rFonts w:ascii="Times New Roman" w:eastAsia="Times New Roman" w:hAnsi="Times New Roman" w:cs="Times New Roman"/>
          <w:color w:val="231F20"/>
          <w:sz w:val="21"/>
          <w:szCs w:val="21"/>
        </w:rPr>
        <w:t xml:space="preserve"> semakin diadopsi oleh para sarjana lain. Luciana </w:t>
      </w:r>
      <w:proofErr w:type="spellStart"/>
      <w:r>
        <w:rPr>
          <w:rFonts w:ascii="Times New Roman" w:eastAsia="Times New Roman" w:hAnsi="Times New Roman" w:cs="Times New Roman"/>
          <w:color w:val="231F20"/>
          <w:sz w:val="21"/>
          <w:szCs w:val="21"/>
        </w:rPr>
        <w:t>Duranti</w:t>
      </w:r>
      <w:proofErr w:type="spellEnd"/>
      <w:r>
        <w:rPr>
          <w:rFonts w:ascii="Times New Roman" w:eastAsia="Times New Roman" w:hAnsi="Times New Roman" w:cs="Times New Roman"/>
          <w:color w:val="231F20"/>
          <w:sz w:val="21"/>
          <w:szCs w:val="21"/>
        </w:rPr>
        <w:t xml:space="preserve">, Profesor Ilmu Kearsipan di Universitas </w:t>
      </w:r>
      <w:proofErr w:type="spellStart"/>
      <w:r>
        <w:rPr>
          <w:rFonts w:ascii="Times New Roman" w:eastAsia="Times New Roman" w:hAnsi="Times New Roman" w:cs="Times New Roman"/>
          <w:color w:val="231F20"/>
          <w:sz w:val="21"/>
          <w:szCs w:val="21"/>
        </w:rPr>
        <w:t>British</w:t>
      </w:r>
      <w:proofErr w:type="spellEnd"/>
      <w:r>
        <w:rPr>
          <w:rFonts w:ascii="Times New Roman" w:eastAsia="Times New Roman" w:hAnsi="Times New Roman" w:cs="Times New Roman"/>
          <w:color w:val="231F20"/>
          <w:sz w:val="21"/>
          <w:szCs w:val="21"/>
        </w:rPr>
        <w:t xml:space="preserve"> Columbia, yang telah </w:t>
      </w:r>
      <w:proofErr w:type="spellStart"/>
      <w:r>
        <w:rPr>
          <w:rFonts w:ascii="Times New Roman" w:eastAsia="Times New Roman" w:hAnsi="Times New Roman" w:cs="Times New Roman"/>
          <w:color w:val="231F20"/>
          <w:sz w:val="21"/>
          <w:szCs w:val="21"/>
        </w:rPr>
        <w:t>mempelopori</w:t>
      </w:r>
      <w:proofErr w:type="spellEnd"/>
      <w:r>
        <w:rPr>
          <w:rFonts w:ascii="Times New Roman" w:eastAsia="Times New Roman" w:hAnsi="Times New Roman" w:cs="Times New Roman"/>
          <w:color w:val="231F20"/>
          <w:sz w:val="21"/>
          <w:szCs w:val="21"/>
        </w:rPr>
        <w:t xml:space="preserve"> revitalisasi </w:t>
      </w:r>
      <w:proofErr w:type="spellStart"/>
      <w:r>
        <w:rPr>
          <w:rFonts w:ascii="Times New Roman" w:eastAsia="Times New Roman" w:hAnsi="Times New Roman" w:cs="Times New Roman"/>
          <w:color w:val="231F20"/>
          <w:sz w:val="21"/>
          <w:szCs w:val="21"/>
        </w:rPr>
        <w:t>diplomatika</w:t>
      </w:r>
      <w:proofErr w:type="spellEnd"/>
      <w:r>
        <w:rPr>
          <w:rFonts w:ascii="Times New Roman" w:eastAsia="Times New Roman" w:hAnsi="Times New Roman" w:cs="Times New Roman"/>
          <w:color w:val="231F20"/>
          <w:sz w:val="21"/>
          <w:szCs w:val="21"/>
        </w:rPr>
        <w:t xml:space="preserve"> untuk era digital, telah mengemukakan relevansinya dengan arsip elektronik (</w:t>
      </w:r>
      <w:proofErr w:type="spellStart"/>
      <w:r>
        <w:rPr>
          <w:rFonts w:ascii="Times New Roman" w:eastAsia="Times New Roman" w:hAnsi="Times New Roman" w:cs="Times New Roman"/>
          <w:color w:val="231F20"/>
          <w:sz w:val="21"/>
          <w:szCs w:val="21"/>
        </w:rPr>
        <w:t>Duranti</w:t>
      </w:r>
      <w:proofErr w:type="spellEnd"/>
      <w:r>
        <w:rPr>
          <w:rFonts w:ascii="Times New Roman" w:eastAsia="Times New Roman" w:hAnsi="Times New Roman" w:cs="Times New Roman"/>
          <w:color w:val="231F20"/>
          <w:sz w:val="21"/>
          <w:szCs w:val="21"/>
        </w:rPr>
        <w:t xml:space="preserve"> 1989, 19</w:t>
      </w:r>
      <w:r>
        <w:rPr>
          <w:rFonts w:ascii="Times New Roman" w:eastAsia="Times New Roman" w:hAnsi="Times New Roman" w:cs="Times New Roman"/>
          <w:color w:val="231F20"/>
          <w:sz w:val="21"/>
          <w:szCs w:val="21"/>
        </w:rPr>
        <w:t xml:space="preserve">89–90, 1990, 1990–91, 1991, 1991–92, 1992, 2001, 2005). Memang, melalui kepemimpinannya di </w:t>
      </w:r>
      <w:proofErr w:type="spellStart"/>
      <w:r>
        <w:rPr>
          <w:rFonts w:ascii="Times New Roman" w:eastAsia="Times New Roman" w:hAnsi="Times New Roman" w:cs="Times New Roman"/>
          <w:color w:val="231F20"/>
          <w:sz w:val="21"/>
          <w:szCs w:val="21"/>
        </w:rPr>
        <w:t>InterPARES</w:t>
      </w:r>
      <w:proofErr w:type="spellEnd"/>
      <w:r>
        <w:rPr>
          <w:rFonts w:ascii="Times New Roman" w:eastAsia="Times New Roman" w:hAnsi="Times New Roman" w:cs="Times New Roman"/>
          <w:color w:val="231F20"/>
          <w:sz w:val="21"/>
          <w:szCs w:val="21"/>
        </w:rPr>
        <w:t xml:space="preserve"> 1 dan 2, dia telah memimpin perluasan konseptualisasi catatan dari termasuk "catatan yang dihasilkan dan</w:t>
      </w:r>
      <w:r>
        <w:rPr>
          <w:i/>
          <w:color w:val="231F20"/>
          <w:sz w:val="21"/>
          <w:szCs w:val="21"/>
        </w:rPr>
        <w:t>/</w:t>
      </w:r>
      <w:r>
        <w:rPr>
          <w:rFonts w:ascii="Times New Roman" w:eastAsia="Times New Roman" w:hAnsi="Times New Roman" w:cs="Times New Roman"/>
          <w:color w:val="231F20"/>
          <w:sz w:val="21"/>
          <w:szCs w:val="21"/>
        </w:rPr>
        <w:t xml:space="preserve">atau dipelihara dalam </w:t>
      </w:r>
      <w:proofErr w:type="spellStart"/>
      <w:r>
        <w:rPr>
          <w:rFonts w:ascii="Times New Roman" w:eastAsia="Times New Roman" w:hAnsi="Times New Roman" w:cs="Times New Roman"/>
          <w:color w:val="231F20"/>
          <w:sz w:val="21"/>
          <w:szCs w:val="21"/>
        </w:rPr>
        <w:t>database</w:t>
      </w:r>
      <w:proofErr w:type="spellEnd"/>
      <w:r>
        <w:rPr>
          <w:rFonts w:ascii="Times New Roman" w:eastAsia="Times New Roman" w:hAnsi="Times New Roman" w:cs="Times New Roman"/>
          <w:color w:val="231F20"/>
          <w:sz w:val="21"/>
          <w:szCs w:val="21"/>
        </w:rPr>
        <w:t xml:space="preserve"> dan sistem manajem</w:t>
      </w:r>
      <w:r>
        <w:rPr>
          <w:rFonts w:ascii="Times New Roman" w:eastAsia="Times New Roman" w:hAnsi="Times New Roman" w:cs="Times New Roman"/>
          <w:color w:val="231F20"/>
          <w:sz w:val="21"/>
          <w:szCs w:val="21"/>
        </w:rPr>
        <w:t>en dokumen" menjadi "catatan yang diproduksi dan</w:t>
      </w:r>
      <w:r>
        <w:rPr>
          <w:i/>
          <w:color w:val="231F20"/>
          <w:sz w:val="21"/>
          <w:szCs w:val="21"/>
        </w:rPr>
        <w:t>/</w:t>
      </w:r>
      <w:r>
        <w:rPr>
          <w:rFonts w:ascii="Times New Roman" w:eastAsia="Times New Roman" w:hAnsi="Times New Roman" w:cs="Times New Roman"/>
          <w:color w:val="231F20"/>
          <w:sz w:val="21"/>
          <w:szCs w:val="21"/>
        </w:rPr>
        <w:t>atau dipelihara secara interaktif, pengalaman dan lingkungan dinamis ”(</w:t>
      </w:r>
      <w:proofErr w:type="spellStart"/>
      <w:r>
        <w:rPr>
          <w:rFonts w:ascii="Times New Roman" w:eastAsia="Times New Roman" w:hAnsi="Times New Roman" w:cs="Times New Roman"/>
          <w:color w:val="231F20"/>
          <w:sz w:val="21"/>
          <w:szCs w:val="21"/>
        </w:rPr>
        <w:t>Duranti</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Thibodeau</w:t>
      </w:r>
      <w:proofErr w:type="spellEnd"/>
      <w:r>
        <w:rPr>
          <w:rFonts w:ascii="Times New Roman" w:eastAsia="Times New Roman" w:hAnsi="Times New Roman" w:cs="Times New Roman"/>
          <w:color w:val="231F20"/>
          <w:sz w:val="21"/>
          <w:szCs w:val="21"/>
        </w:rPr>
        <w:t xml:space="preserve"> 2006). Dengan demikian </w:t>
      </w:r>
      <w:proofErr w:type="spellStart"/>
      <w:r>
        <w:rPr>
          <w:rFonts w:ascii="Times New Roman" w:eastAsia="Times New Roman" w:hAnsi="Times New Roman" w:cs="Times New Roman"/>
          <w:color w:val="231F20"/>
          <w:sz w:val="21"/>
          <w:szCs w:val="21"/>
        </w:rPr>
        <w:t>Duranti</w:t>
      </w:r>
      <w:proofErr w:type="spellEnd"/>
      <w:r>
        <w:rPr>
          <w:rFonts w:ascii="Times New Roman" w:eastAsia="Times New Roman" w:hAnsi="Times New Roman" w:cs="Times New Roman"/>
          <w:color w:val="231F20"/>
          <w:sz w:val="21"/>
          <w:szCs w:val="21"/>
        </w:rPr>
        <w:t xml:space="preserve"> telah memperluas jenis objek yang dapat digunakan diplomatik secara efektif. Leonar</w:t>
      </w:r>
      <w:r>
        <w:rPr>
          <w:rFonts w:ascii="Times New Roman" w:eastAsia="Times New Roman" w:hAnsi="Times New Roman" w:cs="Times New Roman"/>
          <w:color w:val="231F20"/>
          <w:sz w:val="21"/>
          <w:szCs w:val="21"/>
        </w:rPr>
        <w:t xml:space="preserve">d </w:t>
      </w:r>
      <w:proofErr w:type="spellStart"/>
      <w:r>
        <w:rPr>
          <w:rFonts w:ascii="Times New Roman" w:eastAsia="Times New Roman" w:hAnsi="Times New Roman" w:cs="Times New Roman"/>
          <w:color w:val="231F20"/>
          <w:sz w:val="21"/>
          <w:szCs w:val="21"/>
        </w:rPr>
        <w:t>Boyle</w:t>
      </w:r>
      <w:proofErr w:type="spellEnd"/>
      <w:r>
        <w:rPr>
          <w:rFonts w:ascii="Times New Roman" w:eastAsia="Times New Roman" w:hAnsi="Times New Roman" w:cs="Times New Roman"/>
          <w:color w:val="231F20"/>
          <w:sz w:val="21"/>
          <w:szCs w:val="21"/>
        </w:rPr>
        <w:t>, dalam esai yang sangat ringkas, namun kaya, menyatakan: “. . . tampaknya jauh lebih realistis dan jauh kurang berharga dan selektif untuk menggambarkan diplomatik sebagai penyelidikan ilmiah dari setiap dan setiap sumber dokumenter tertulis, yurid</w:t>
      </w:r>
      <w:r>
        <w:rPr>
          <w:rFonts w:ascii="Times New Roman" w:eastAsia="Times New Roman" w:hAnsi="Times New Roman" w:cs="Times New Roman"/>
          <w:color w:val="231F20"/>
          <w:sz w:val="21"/>
          <w:szCs w:val="21"/>
        </w:rPr>
        <w:t xml:space="preserve">is, kuasi-yuridis, atau non-yuridis ”(1976, 75). Selain itu, tidak ada alasan untuk membatasi penerapannya pada objek informasi yang direpresentasikan sebagai "dokumen fisik"; itu juga dapat diterapkan dengan baik untuk semua objek informasi yang disimpan </w:t>
      </w:r>
      <w:r>
        <w:rPr>
          <w:rFonts w:ascii="Times New Roman" w:eastAsia="Times New Roman" w:hAnsi="Times New Roman" w:cs="Times New Roman"/>
          <w:color w:val="231F20"/>
          <w:sz w:val="21"/>
          <w:szCs w:val="21"/>
        </w:rPr>
        <w:t xml:space="preserve">di perpustakaan digital, baik gambar diam atau bergerak, audio, grafik vektor, dan data (dan bahkan data yang disimpan dalam </w:t>
      </w:r>
      <w:proofErr w:type="spellStart"/>
      <w:r>
        <w:rPr>
          <w:rFonts w:ascii="Times New Roman" w:eastAsia="Times New Roman" w:hAnsi="Times New Roman" w:cs="Times New Roman"/>
          <w:color w:val="231F20"/>
          <w:sz w:val="21"/>
          <w:szCs w:val="21"/>
        </w:rPr>
        <w:t>database</w:t>
      </w:r>
      <w:proofErr w:type="spellEnd"/>
      <w:r>
        <w:rPr>
          <w:rFonts w:ascii="Times New Roman" w:eastAsia="Times New Roman" w:hAnsi="Times New Roman" w:cs="Times New Roman"/>
          <w:color w:val="231F20"/>
          <w:sz w:val="21"/>
          <w:szCs w:val="21"/>
        </w:rPr>
        <w:t>). Secara garis besar, kepandaian diplomatik menyediakan alat penting untuk mempelajari benda informasi dan proses ini dike</w:t>
      </w:r>
      <w:r>
        <w:rPr>
          <w:rFonts w:ascii="Times New Roman" w:eastAsia="Times New Roman" w:hAnsi="Times New Roman" w:cs="Times New Roman"/>
          <w:color w:val="231F20"/>
          <w:sz w:val="21"/>
          <w:szCs w:val="21"/>
        </w:rPr>
        <w:t xml:space="preserve">mas untuk </w:t>
      </w:r>
      <w:proofErr w:type="spellStart"/>
      <w:r>
        <w:rPr>
          <w:rFonts w:ascii="Times New Roman" w:eastAsia="Times New Roman" w:hAnsi="Times New Roman" w:cs="Times New Roman"/>
          <w:color w:val="231F20"/>
          <w:sz w:val="21"/>
          <w:szCs w:val="21"/>
        </w:rPr>
        <w:t>Boyle</w:t>
      </w:r>
      <w:proofErr w:type="spellEnd"/>
      <w:r>
        <w:rPr>
          <w:rFonts w:ascii="Times New Roman" w:eastAsia="Times New Roman" w:hAnsi="Times New Roman" w:cs="Times New Roman"/>
          <w:color w:val="231F20"/>
          <w:sz w:val="21"/>
          <w:szCs w:val="21"/>
        </w:rPr>
        <w:t xml:space="preserve"> dalam tujuh mekanisme untuk menyelidiki kebenaran suatu objek </w:t>
      </w:r>
      <w:proofErr w:type="spellStart"/>
      <w:r>
        <w:rPr>
          <w:rFonts w:ascii="Times New Roman" w:eastAsia="Times New Roman" w:hAnsi="Times New Roman" w:cs="Times New Roman"/>
          <w:color w:val="231F20"/>
          <w:sz w:val="21"/>
          <w:szCs w:val="21"/>
        </w:rPr>
        <w:t>Quis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pound</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quomodo</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i/>
          <w:color w:val="231F20"/>
          <w:sz w:val="21"/>
          <w:szCs w:val="21"/>
        </w:rPr>
        <w:t>Quibus</w:t>
      </w:r>
      <w:r>
        <w:rPr>
          <w:rFonts w:ascii="Times New Roman" w:eastAsia="Times New Roman" w:hAnsi="Times New Roman" w:cs="Times New Roman"/>
          <w:color w:val="231F20"/>
          <w:sz w:val="21"/>
          <w:szCs w:val="21"/>
        </w:rPr>
        <w:t>informasi</w:t>
      </w:r>
      <w:proofErr w:type="spellEnd"/>
      <w:r>
        <w:rPr>
          <w:rFonts w:ascii="Times New Roman" w:eastAsia="Times New Roman" w:hAnsi="Times New Roman" w:cs="Times New Roman"/>
          <w:color w:val="231F20"/>
          <w:sz w:val="21"/>
          <w:szCs w:val="21"/>
        </w:rPr>
        <w:t>:????</w:t>
      </w:r>
      <w:proofErr w:type="spellStart"/>
      <w:r>
        <w:rPr>
          <w:rFonts w:ascii="Times New Roman" w:eastAsia="Times New Roman" w:hAnsi="Times New Roman" w:cs="Times New Roman"/>
          <w:color w:val="231F20"/>
          <w:sz w:val="21"/>
          <w:szCs w:val="21"/>
        </w:rPr>
        <w:t>auxiliis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i/>
          <w:color w:val="231F20"/>
          <w:sz w:val="21"/>
          <w:szCs w:val="21"/>
        </w:rPr>
        <w:t>skr</w:t>
      </w:r>
      <w:proofErr w:type="spellEnd"/>
      <w:r>
        <w:rPr>
          <w:rFonts w:ascii="Times New Roman" w:eastAsia="Times New Roman" w:hAnsi="Times New Roman" w:cs="Times New Roman"/>
          <w:i/>
          <w:color w:val="231F20"/>
          <w:sz w:val="21"/>
          <w:szCs w:val="21"/>
        </w:rPr>
        <w:t>,</w:t>
      </w:r>
      <w:r>
        <w:rPr>
          <w:rFonts w:ascii="Times New Roman" w:eastAsia="Times New Roman" w:hAnsi="Times New Roman" w:cs="Times New Roman"/>
          <w:color w:val="231F20"/>
          <w:sz w:val="21"/>
          <w:szCs w:val="21"/>
        </w:rPr>
        <w:t xml:space="preserve"> </w:t>
      </w:r>
      <w:r>
        <w:rPr>
          <w:rFonts w:ascii="Times New Roman" w:eastAsia="Times New Roman" w:hAnsi="Times New Roman" w:cs="Times New Roman"/>
          <w:i/>
          <w:color w:val="231F20"/>
          <w:sz w:val="21"/>
          <w:szCs w:val="21"/>
        </w:rPr>
        <w:t>ubi??</w:t>
      </w:r>
      <w:r>
        <w:rPr>
          <w:rFonts w:ascii="Times New Roman" w:eastAsia="Times New Roman" w:hAnsi="Times New Roman" w:cs="Times New Roman"/>
          <w:color w:val="231F20"/>
          <w:sz w:val="21"/>
          <w:szCs w:val="21"/>
        </w:rPr>
        <w:t xml:space="preserve">, dan </w:t>
      </w:r>
      <w:r>
        <w:rPr>
          <w:rFonts w:ascii="Times New Roman" w:eastAsia="Times New Roman" w:hAnsi="Times New Roman" w:cs="Times New Roman"/>
          <w:i/>
          <w:color w:val="231F20"/>
          <w:sz w:val="21"/>
          <w:szCs w:val="21"/>
        </w:rPr>
        <w:t>quando</w:t>
      </w:r>
      <w:r>
        <w:rPr>
          <w:rFonts w:ascii="Times New Roman" w:eastAsia="Times New Roman" w:hAnsi="Times New Roman" w:cs="Times New Roman"/>
          <w:color w:val="231F20"/>
          <w:sz w:val="21"/>
          <w:szCs w:val="21"/>
        </w:rPr>
        <w:t>?</w:t>
      </w:r>
      <w:r>
        <w:rPr>
          <w:rFonts w:ascii="Times New Roman" w:eastAsia="Times New Roman" w:hAnsi="Times New Roman" w:cs="Times New Roman"/>
          <w:color w:val="231F20"/>
          <w:sz w:val="23"/>
          <w:szCs w:val="23"/>
          <w:vertAlign w:val="superscript"/>
        </w:rPr>
        <w:t xml:space="preserve">4 </w:t>
      </w:r>
    </w:p>
    <w:p w14:paraId="0000004A" w14:textId="77777777" w:rsidR="00FF5253" w:rsidRDefault="00852153">
      <w:pPr>
        <w:widowControl w:val="0"/>
        <w:pBdr>
          <w:top w:val="nil"/>
          <w:left w:val="nil"/>
          <w:bottom w:val="nil"/>
          <w:right w:val="nil"/>
          <w:between w:val="nil"/>
        </w:pBdr>
        <w:spacing w:before="38"/>
        <w:ind w:right="-9" w:firstLine="436"/>
        <w:jc w:val="both"/>
        <w:rPr>
          <w:rFonts w:ascii="Times New Roman" w:eastAsia="Times New Roman" w:hAnsi="Times New Roman" w:cs="Times New Roman"/>
          <w:color w:val="231F20"/>
          <w:sz w:val="21"/>
          <w:szCs w:val="21"/>
        </w:rPr>
      </w:pPr>
      <w:proofErr w:type="spellStart"/>
      <w:r>
        <w:rPr>
          <w:rFonts w:ascii="Times New Roman" w:eastAsia="Times New Roman" w:hAnsi="Times New Roman" w:cs="Times New Roman"/>
          <w:color w:val="231F20"/>
          <w:sz w:val="21"/>
          <w:szCs w:val="21"/>
        </w:rPr>
        <w:t>Diplomatika</w:t>
      </w:r>
      <w:proofErr w:type="spellEnd"/>
      <w:r>
        <w:rPr>
          <w:rFonts w:ascii="Times New Roman" w:eastAsia="Times New Roman" w:hAnsi="Times New Roman" w:cs="Times New Roman"/>
          <w:color w:val="231F20"/>
          <w:sz w:val="21"/>
          <w:szCs w:val="21"/>
        </w:rPr>
        <w:t xml:space="preserve"> membantu kita menilai asal benda digital, yang berhubungan dengan asal, garis keturunan, atau silsilahnya. Asalnya adalah inti dari praktik kearsipan dan kemampuan kita untuk memvalidasi, memverifikasi, dan </w:t>
      </w:r>
      <w:proofErr w:type="spellStart"/>
      <w:r>
        <w:rPr>
          <w:rFonts w:ascii="Times New Roman" w:eastAsia="Times New Roman" w:hAnsi="Times New Roman" w:cs="Times New Roman"/>
          <w:color w:val="231F20"/>
          <w:sz w:val="21"/>
          <w:szCs w:val="21"/>
        </w:rPr>
        <w:t>mengontekstualisasikan</w:t>
      </w:r>
      <w:proofErr w:type="spellEnd"/>
      <w:r>
        <w:rPr>
          <w:rFonts w:ascii="Times New Roman" w:eastAsia="Times New Roman" w:hAnsi="Times New Roman" w:cs="Times New Roman"/>
          <w:color w:val="231F20"/>
          <w:sz w:val="21"/>
          <w:szCs w:val="21"/>
        </w:rPr>
        <w:t xml:space="preserve"> objek digital </w:t>
      </w:r>
      <w:r>
        <w:rPr>
          <w:rFonts w:ascii="Times New Roman" w:eastAsia="Times New Roman" w:hAnsi="Times New Roman" w:cs="Times New Roman"/>
          <w:color w:val="231F20"/>
          <w:sz w:val="21"/>
          <w:szCs w:val="21"/>
        </w:rPr>
        <w:t>(</w:t>
      </w:r>
      <w:proofErr w:type="spellStart"/>
      <w:r>
        <w:rPr>
          <w:rFonts w:ascii="Times New Roman" w:eastAsia="Times New Roman" w:hAnsi="Times New Roman" w:cs="Times New Roman"/>
          <w:color w:val="231F20"/>
          <w:sz w:val="21"/>
          <w:szCs w:val="21"/>
        </w:rPr>
        <w:t>Abukhanfusa</w:t>
      </w:r>
      <w:proofErr w:type="spellEnd"/>
      <w:r>
        <w:rPr>
          <w:rFonts w:ascii="Times New Roman" w:eastAsia="Times New Roman" w:hAnsi="Times New Roman" w:cs="Times New Roman"/>
          <w:color w:val="231F20"/>
          <w:sz w:val="21"/>
          <w:szCs w:val="21"/>
        </w:rPr>
        <w:t xml:space="preserve"> dan </w:t>
      </w:r>
      <w:proofErr w:type="spellStart"/>
      <w:r>
        <w:rPr>
          <w:rFonts w:ascii="Times New Roman" w:eastAsia="Times New Roman" w:hAnsi="Times New Roman" w:cs="Times New Roman"/>
          <w:color w:val="231F20"/>
          <w:sz w:val="21"/>
          <w:szCs w:val="21"/>
        </w:rPr>
        <w:t>Sydbeck</w:t>
      </w:r>
      <w:proofErr w:type="spellEnd"/>
      <w:r>
        <w:rPr>
          <w:rFonts w:ascii="Times New Roman" w:eastAsia="Times New Roman" w:hAnsi="Times New Roman" w:cs="Times New Roman"/>
          <w:color w:val="231F20"/>
          <w:sz w:val="21"/>
          <w:szCs w:val="21"/>
        </w:rPr>
        <w:t xml:space="preserve"> 1994). Dalam konteks arsip, pentingnya pengetahuan tentang asal tercermin dalam bagaimana dokumen dikelola. Jadi, </w:t>
      </w:r>
      <w:proofErr w:type="spellStart"/>
      <w:r>
        <w:rPr>
          <w:rFonts w:ascii="Times New Roman" w:eastAsia="Times New Roman" w:hAnsi="Times New Roman" w:cs="Times New Roman"/>
          <w:color w:val="231F20"/>
          <w:sz w:val="21"/>
          <w:szCs w:val="21"/>
        </w:rPr>
        <w:t>arsiparis</w:t>
      </w:r>
      <w:proofErr w:type="spellEnd"/>
      <w:r>
        <w:rPr>
          <w:rFonts w:ascii="Times New Roman" w:eastAsia="Times New Roman" w:hAnsi="Times New Roman" w:cs="Times New Roman"/>
          <w:color w:val="231F20"/>
          <w:sz w:val="21"/>
          <w:szCs w:val="21"/>
        </w:rPr>
        <w:t xml:space="preserve"> yang dimulai pada akhir abad ke-18 dan awal abad ke-19 menolak pendekatan terhadap organisasi objek informa</w:t>
      </w:r>
      <w:r>
        <w:rPr>
          <w:rFonts w:ascii="Times New Roman" w:eastAsia="Times New Roman" w:hAnsi="Times New Roman" w:cs="Times New Roman"/>
          <w:color w:val="231F20"/>
          <w:sz w:val="21"/>
          <w:szCs w:val="21"/>
        </w:rPr>
        <w:t xml:space="preserve">si di sepanjang garis ketepatan seperti subjek, konten, dan tempat fisik ciptaan demi menghormati lingkungan ciptaan dan tatanan asli di </w:t>
      </w:r>
      <w:proofErr w:type="spellStart"/>
      <w:r>
        <w:rPr>
          <w:rFonts w:ascii="Times New Roman" w:eastAsia="Times New Roman" w:hAnsi="Times New Roman" w:cs="Times New Roman"/>
          <w:color w:val="231F20"/>
          <w:sz w:val="21"/>
          <w:szCs w:val="21"/>
        </w:rPr>
        <w:t>dimana</w:t>
      </w:r>
      <w:proofErr w:type="spellEnd"/>
      <w:r>
        <w:rPr>
          <w:rFonts w:ascii="Times New Roman" w:eastAsia="Times New Roman" w:hAnsi="Times New Roman" w:cs="Times New Roman"/>
          <w:color w:val="231F20"/>
          <w:sz w:val="21"/>
          <w:szCs w:val="21"/>
        </w:rPr>
        <w:t xml:space="preserve"> dokumen tersebut telah dibuat dan digunakan (</w:t>
      </w:r>
      <w:proofErr w:type="spellStart"/>
      <w:r>
        <w:rPr>
          <w:rFonts w:ascii="Times New Roman" w:eastAsia="Times New Roman" w:hAnsi="Times New Roman" w:cs="Times New Roman"/>
          <w:color w:val="231F20"/>
          <w:sz w:val="21"/>
          <w:szCs w:val="21"/>
        </w:rPr>
        <w:t>Duchein</w:t>
      </w:r>
      <w:proofErr w:type="spellEnd"/>
      <w:r>
        <w:rPr>
          <w:rFonts w:ascii="Times New Roman" w:eastAsia="Times New Roman" w:hAnsi="Times New Roman" w:cs="Times New Roman"/>
          <w:color w:val="231F20"/>
          <w:sz w:val="21"/>
          <w:szCs w:val="21"/>
        </w:rPr>
        <w:t xml:space="preserve"> 1983). To </w:t>
      </w:r>
      <w:proofErr w:type="spellStart"/>
      <w:r>
        <w:rPr>
          <w:rFonts w:ascii="Times New Roman" w:eastAsia="Times New Roman" w:hAnsi="Times New Roman" w:cs="Times New Roman"/>
          <w:color w:val="231F20"/>
          <w:sz w:val="21"/>
          <w:szCs w:val="21"/>
        </w:rPr>
        <w:t>be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just</w:t>
      </w:r>
      <w:proofErr w:type="spellEnd"/>
      <w:r>
        <w:rPr>
          <w:rFonts w:ascii="Times New Roman" w:eastAsia="Times New Roman" w:hAnsi="Times New Roman" w:cs="Times New Roman"/>
          <w:color w:val="231F20"/>
          <w:sz w:val="21"/>
          <w:szCs w:val="21"/>
        </w:rPr>
        <w:t xml:space="preserve"> a </w:t>
      </w:r>
      <w:proofErr w:type="spellStart"/>
      <w:r>
        <w:rPr>
          <w:rFonts w:ascii="Times New Roman" w:eastAsia="Times New Roman" w:hAnsi="Times New Roman" w:cs="Times New Roman"/>
          <w:color w:val="231F20"/>
          <w:sz w:val="21"/>
          <w:szCs w:val="21"/>
        </w:rPr>
        <w:t>little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more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precise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the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significance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o</w:t>
      </w:r>
      <w:r>
        <w:rPr>
          <w:rFonts w:ascii="Times New Roman" w:eastAsia="Times New Roman" w:hAnsi="Times New Roman" w:cs="Times New Roman"/>
          <w:color w:val="231F20"/>
          <w:sz w:val="21"/>
          <w:szCs w:val="21"/>
        </w:rPr>
        <w:t>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provenance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within</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archival</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prac</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tice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emerged</w:t>
      </w:r>
      <w:proofErr w:type="spellEnd"/>
      <w:r>
        <w:rPr>
          <w:rFonts w:ascii="Times New Roman" w:eastAsia="Times New Roman" w:hAnsi="Times New Roman" w:cs="Times New Roman"/>
          <w:color w:val="231F20"/>
          <w:sz w:val="21"/>
          <w:szCs w:val="21"/>
        </w:rPr>
        <w:t xml:space="preserve"> not </w:t>
      </w:r>
      <w:proofErr w:type="spellStart"/>
      <w:r>
        <w:rPr>
          <w:rFonts w:ascii="Times New Roman" w:eastAsia="Times New Roman" w:hAnsi="Times New Roman" w:cs="Times New Roman"/>
          <w:color w:val="231F20"/>
          <w:sz w:val="21"/>
          <w:szCs w:val="21"/>
        </w:rPr>
        <w:t>merely</w:t>
      </w:r>
      <w:proofErr w:type="spellEnd"/>
      <w:r>
        <w:rPr>
          <w:rFonts w:ascii="Times New Roman" w:eastAsia="Times New Roman" w:hAnsi="Times New Roman" w:cs="Times New Roman"/>
          <w:color w:val="231F20"/>
          <w:sz w:val="21"/>
          <w:szCs w:val="21"/>
        </w:rPr>
        <w:t xml:space="preserve"> in </w:t>
      </w:r>
      <w:proofErr w:type="spellStart"/>
      <w:r>
        <w:rPr>
          <w:rFonts w:ascii="Times New Roman" w:eastAsia="Times New Roman" w:hAnsi="Times New Roman" w:cs="Times New Roman"/>
          <w:color w:val="231F20"/>
          <w:sz w:val="21"/>
          <w:szCs w:val="21"/>
        </w:rPr>
        <w:t>response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to</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the</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flood</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of</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documents</w:t>
      </w:r>
      <w:proofErr w:type="spellEnd"/>
      <w:r>
        <w:rPr>
          <w:rFonts w:ascii="Times New Roman" w:eastAsia="Times New Roman" w:hAnsi="Times New Roman" w:cs="Times New Roman"/>
          <w:color w:val="231F20"/>
          <w:sz w:val="21"/>
          <w:szCs w:val="21"/>
        </w:rPr>
        <w:t xml:space="preserve"> </w:t>
      </w:r>
      <w:proofErr w:type="spellStart"/>
      <w:r>
        <w:rPr>
          <w:rFonts w:ascii="Times New Roman" w:eastAsia="Times New Roman" w:hAnsi="Times New Roman" w:cs="Times New Roman"/>
          <w:color w:val="231F20"/>
          <w:sz w:val="21"/>
          <w:szCs w:val="21"/>
        </w:rPr>
        <w:t>that</w:t>
      </w:r>
      <w:proofErr w:type="spellEnd"/>
      <w:r>
        <w:rPr>
          <w:rFonts w:ascii="Times New Roman" w:eastAsia="Times New Roman" w:hAnsi="Times New Roman" w:cs="Times New Roman"/>
          <w:color w:val="231F20"/>
          <w:sz w:val="21"/>
          <w:szCs w:val="21"/>
        </w:rPr>
        <w:t xml:space="preserve"> were </w:t>
      </w:r>
    </w:p>
    <w:p w14:paraId="0000004B" w14:textId="77777777" w:rsidR="00FF5253" w:rsidRDefault="00852153">
      <w:pPr>
        <w:widowControl w:val="0"/>
        <w:pBdr>
          <w:top w:val="nil"/>
          <w:left w:val="nil"/>
          <w:bottom w:val="nil"/>
          <w:right w:val="nil"/>
          <w:between w:val="nil"/>
        </w:pBdr>
        <w:ind w:left="2246" w:right="-4"/>
        <w:rPr>
          <w:rFonts w:ascii="Times New Roman" w:eastAsia="Times New Roman" w:hAnsi="Times New Roman" w:cs="Times New Roman"/>
          <w:color w:val="231F20"/>
          <w:sz w:val="17"/>
          <w:szCs w:val="17"/>
        </w:rPr>
      </w:pPr>
      <w:proofErr w:type="spellStart"/>
      <w:r>
        <w:rPr>
          <w:rFonts w:ascii="Times New Roman" w:eastAsia="Times New Roman" w:hAnsi="Times New Roman" w:cs="Times New Roman"/>
          <w:i/>
          <w:color w:val="231F20"/>
          <w:sz w:val="17"/>
          <w:szCs w:val="17"/>
        </w:rPr>
        <w:t>Foundations</w:t>
      </w:r>
      <w:proofErr w:type="spellEnd"/>
      <w:r>
        <w:rPr>
          <w:rFonts w:ascii="Times New Roman" w:eastAsia="Times New Roman" w:hAnsi="Times New Roman" w:cs="Times New Roman"/>
          <w:i/>
          <w:color w:val="231F20"/>
          <w:sz w:val="17"/>
          <w:szCs w:val="17"/>
        </w:rPr>
        <w:t xml:space="preserve"> </w:t>
      </w:r>
      <w:proofErr w:type="spellStart"/>
      <w:r>
        <w:rPr>
          <w:rFonts w:ascii="Times New Roman" w:eastAsia="Times New Roman" w:hAnsi="Times New Roman" w:cs="Times New Roman"/>
          <w:i/>
          <w:color w:val="231F20"/>
          <w:sz w:val="17"/>
          <w:szCs w:val="17"/>
        </w:rPr>
        <w:t>for</w:t>
      </w:r>
      <w:proofErr w:type="spellEnd"/>
      <w:r>
        <w:rPr>
          <w:rFonts w:ascii="Times New Roman" w:eastAsia="Times New Roman" w:hAnsi="Times New Roman" w:cs="Times New Roman"/>
          <w:i/>
          <w:color w:val="231F20"/>
          <w:sz w:val="17"/>
          <w:szCs w:val="17"/>
        </w:rPr>
        <w:t xml:space="preserve"> Digital </w:t>
      </w:r>
      <w:proofErr w:type="spellStart"/>
      <w:r>
        <w:rPr>
          <w:rFonts w:ascii="Times New Roman" w:eastAsia="Times New Roman" w:hAnsi="Times New Roman" w:cs="Times New Roman"/>
          <w:i/>
          <w:color w:val="231F20"/>
          <w:sz w:val="17"/>
          <w:szCs w:val="17"/>
        </w:rPr>
        <w:t>Libraries</w:t>
      </w:r>
      <w:proofErr w:type="spellEnd"/>
      <w:r>
        <w:rPr>
          <w:rFonts w:ascii="Times New Roman" w:eastAsia="Times New Roman" w:hAnsi="Times New Roman" w:cs="Times New Roman"/>
          <w:i/>
          <w:color w:val="231F20"/>
          <w:sz w:val="17"/>
          <w:szCs w:val="17"/>
        </w:rPr>
        <w:t xml:space="preserve"> </w:t>
      </w:r>
      <w:r>
        <w:rPr>
          <w:rFonts w:ascii="Times New Roman" w:eastAsia="Times New Roman" w:hAnsi="Times New Roman" w:cs="Times New Roman"/>
          <w:color w:val="231F20"/>
          <w:sz w:val="17"/>
          <w:szCs w:val="17"/>
        </w:rPr>
        <w:t>53</w:t>
      </w:r>
      <w:r>
        <w:rPr>
          <w:rFonts w:ascii="Times New Roman" w:eastAsia="Times New Roman" w:hAnsi="Times New Roman" w:cs="Times New Roman"/>
          <w:color w:val="231F20"/>
          <w:sz w:val="17"/>
          <w:szCs w:val="17"/>
        </w:rPr>
        <w:t xml:space="preserve"> </w:t>
      </w:r>
    </w:p>
    <w:p w14:paraId="0E396B31" w14:textId="77777777" w:rsidR="00852153" w:rsidRDefault="00852153" w:rsidP="00852153">
      <w:pPr>
        <w:pStyle w:val="NormalWeb"/>
        <w:spacing w:before="300" w:beforeAutospacing="0" w:after="0" w:afterAutospacing="0"/>
        <w:jc w:val="both"/>
      </w:pPr>
      <w:r>
        <w:rPr>
          <w:color w:val="231F20"/>
          <w:sz w:val="21"/>
          <w:szCs w:val="21"/>
        </w:rPr>
        <w:lastRenderedPageBreak/>
        <w:t xml:space="preserve">tiba di pintu arsip, tetapi dari kombinasi pengalaman, lingkungan budaya periode yang menekankan praktik klasifikasi dan pemikiran evolusioner, dan keyakinan oleh sejarawan bahwa jika materi dipertahankan dalam urutan aslinya, para peneliti akan dapat mendengar suara dalam dokumen lebih akurat, lebih kaya, dan dengan apresiasi semantik yang lebih tepat (Muller, </w:t>
      </w:r>
      <w:proofErr w:type="spellStart"/>
      <w:r>
        <w:rPr>
          <w:color w:val="231F20"/>
          <w:sz w:val="21"/>
          <w:szCs w:val="21"/>
        </w:rPr>
        <w:t>Feith</w:t>
      </w:r>
      <w:proofErr w:type="spellEnd"/>
      <w:r>
        <w:rPr>
          <w:color w:val="231F20"/>
          <w:sz w:val="21"/>
          <w:szCs w:val="21"/>
        </w:rPr>
        <w:t xml:space="preserve">, dan </w:t>
      </w:r>
      <w:proofErr w:type="spellStart"/>
      <w:r>
        <w:rPr>
          <w:color w:val="231F20"/>
          <w:sz w:val="21"/>
          <w:szCs w:val="21"/>
        </w:rPr>
        <w:t>Fruin</w:t>
      </w:r>
      <w:proofErr w:type="spellEnd"/>
      <w:r>
        <w:rPr>
          <w:color w:val="231F20"/>
          <w:sz w:val="21"/>
          <w:szCs w:val="21"/>
        </w:rPr>
        <w:t xml:space="preserve"> 1898). Seperti yang dikatakan Michael </w:t>
      </w:r>
      <w:proofErr w:type="spellStart"/>
      <w:r>
        <w:rPr>
          <w:color w:val="231F20"/>
          <w:sz w:val="21"/>
          <w:szCs w:val="21"/>
        </w:rPr>
        <w:t>Roper</w:t>
      </w:r>
      <w:proofErr w:type="spellEnd"/>
      <w:r>
        <w:rPr>
          <w:color w:val="231F20"/>
          <w:sz w:val="21"/>
          <w:szCs w:val="21"/>
        </w:rPr>
        <w:t xml:space="preserve"> (1994), mantan Penjaga Kantor Catatan Publik (London), “asal atau konteks arsip tetap menjadi sarana penting untuk menilai sumber, otoritas, keakuratan, dan nilai informasi yang mereka miliki. untuk administrasi, hukum [. . . .] penelitian dan penggunaan budaya ”(187). Faktanya, asalnya sangat penting bagi konsep kearsipan lain, yaitu </w:t>
      </w:r>
      <w:proofErr w:type="spellStart"/>
      <w:r>
        <w:rPr>
          <w:color w:val="231F20"/>
          <w:sz w:val="21"/>
          <w:szCs w:val="21"/>
        </w:rPr>
        <w:t>appraisal</w:t>
      </w:r>
      <w:proofErr w:type="spellEnd"/>
      <w:r>
        <w:rPr>
          <w:color w:val="231F20"/>
          <w:sz w:val="21"/>
          <w:szCs w:val="21"/>
        </w:rPr>
        <w:t xml:space="preserve">, di mana disposisi objek digital ditentukan. Tentu saja, di era digital, pengetahuan tentang asal muasal terus menjadi penting, seperti yang dilakukan oleh Peter </w:t>
      </w:r>
      <w:proofErr w:type="spellStart"/>
      <w:r>
        <w:rPr>
          <w:color w:val="231F20"/>
          <w:sz w:val="21"/>
          <w:szCs w:val="21"/>
        </w:rPr>
        <w:t>Buneman</w:t>
      </w:r>
      <w:proofErr w:type="spellEnd"/>
      <w:r>
        <w:rPr>
          <w:color w:val="231F20"/>
          <w:sz w:val="21"/>
          <w:szCs w:val="21"/>
        </w:rPr>
        <w:t xml:space="preserve"> (</w:t>
      </w:r>
      <w:proofErr w:type="spellStart"/>
      <w:r>
        <w:rPr>
          <w:color w:val="231F20"/>
          <w:sz w:val="21"/>
          <w:szCs w:val="21"/>
        </w:rPr>
        <w:t>Buneman</w:t>
      </w:r>
      <w:proofErr w:type="spellEnd"/>
      <w:r>
        <w:rPr>
          <w:color w:val="231F20"/>
          <w:sz w:val="21"/>
          <w:szCs w:val="21"/>
        </w:rPr>
        <w:t xml:space="preserve">, </w:t>
      </w:r>
      <w:proofErr w:type="spellStart"/>
      <w:r>
        <w:rPr>
          <w:color w:val="231F20"/>
          <w:sz w:val="21"/>
          <w:szCs w:val="21"/>
        </w:rPr>
        <w:t>Khanna</w:t>
      </w:r>
      <w:proofErr w:type="spellEnd"/>
      <w:r>
        <w:rPr>
          <w:color w:val="231F20"/>
          <w:sz w:val="21"/>
          <w:szCs w:val="21"/>
        </w:rPr>
        <w:t xml:space="preserve">, dan Tan 2001; </w:t>
      </w:r>
      <w:proofErr w:type="spellStart"/>
      <w:r>
        <w:rPr>
          <w:color w:val="231F20"/>
          <w:sz w:val="21"/>
          <w:szCs w:val="21"/>
        </w:rPr>
        <w:t>Buneman</w:t>
      </w:r>
      <w:proofErr w:type="spellEnd"/>
      <w:r>
        <w:rPr>
          <w:color w:val="231F20"/>
          <w:sz w:val="21"/>
          <w:szCs w:val="21"/>
        </w:rPr>
        <w:t xml:space="preserve"> dkk. 2004; </w:t>
      </w:r>
      <w:proofErr w:type="spellStart"/>
      <w:r>
        <w:rPr>
          <w:color w:val="231F20"/>
          <w:sz w:val="21"/>
          <w:szCs w:val="21"/>
        </w:rPr>
        <w:t>Buneman</w:t>
      </w:r>
      <w:proofErr w:type="spellEnd"/>
      <w:r>
        <w:rPr>
          <w:color w:val="231F20"/>
          <w:sz w:val="21"/>
          <w:szCs w:val="21"/>
        </w:rPr>
        <w:t xml:space="preserve">, </w:t>
      </w:r>
      <w:proofErr w:type="spellStart"/>
      <w:r>
        <w:rPr>
          <w:color w:val="231F20"/>
          <w:sz w:val="21"/>
          <w:szCs w:val="21"/>
        </w:rPr>
        <w:t>Chapman</w:t>
      </w:r>
      <w:proofErr w:type="spellEnd"/>
      <w:r>
        <w:rPr>
          <w:color w:val="231F20"/>
          <w:sz w:val="21"/>
          <w:szCs w:val="21"/>
        </w:rPr>
        <w:t xml:space="preserve">, dan </w:t>
      </w:r>
      <w:proofErr w:type="spellStart"/>
      <w:r>
        <w:rPr>
          <w:color w:val="231F20"/>
          <w:sz w:val="21"/>
          <w:szCs w:val="21"/>
        </w:rPr>
        <w:t>Cheney</w:t>
      </w:r>
      <w:proofErr w:type="spellEnd"/>
      <w:r>
        <w:rPr>
          <w:color w:val="231F20"/>
          <w:sz w:val="21"/>
          <w:szCs w:val="21"/>
        </w:rPr>
        <w:t xml:space="preserve"> 2006) dan rekan-rekannya di Universitas </w:t>
      </w:r>
      <w:proofErr w:type="spellStart"/>
      <w:r>
        <w:rPr>
          <w:color w:val="231F20"/>
          <w:sz w:val="21"/>
          <w:szCs w:val="21"/>
        </w:rPr>
        <w:t>Edinburgh</w:t>
      </w:r>
      <w:proofErr w:type="spellEnd"/>
      <w:r>
        <w:rPr>
          <w:color w:val="231F20"/>
          <w:sz w:val="21"/>
          <w:szCs w:val="21"/>
        </w:rPr>
        <w:t xml:space="preserve">. diperdebatkan dalam konteks </w:t>
      </w:r>
      <w:proofErr w:type="spellStart"/>
      <w:r>
        <w:rPr>
          <w:color w:val="231F20"/>
          <w:sz w:val="21"/>
          <w:szCs w:val="21"/>
        </w:rPr>
        <w:t>database</w:t>
      </w:r>
      <w:proofErr w:type="spellEnd"/>
      <w:r>
        <w:rPr>
          <w:color w:val="231F20"/>
          <w:sz w:val="21"/>
          <w:szCs w:val="21"/>
        </w:rPr>
        <w:t>. Dalam perpustakaan digital yang fleksibel (dan arsip digital dalam hal ini), kita berdua dapat mempertahankan pengetahuan tentang asalnya di semua tingkat perincian dan bahkan mengemas ulang entitas di sepanjang garis relevansi jika ini diperlukan untuk memenuhi kebutuhan atau harapan pengguna khusus .</w:t>
      </w:r>
    </w:p>
    <w:p w14:paraId="4BD1DD63" w14:textId="77777777" w:rsidR="00852153" w:rsidRDefault="00852153" w:rsidP="00852153">
      <w:pPr>
        <w:pStyle w:val="NormalWeb"/>
        <w:spacing w:before="40" w:beforeAutospacing="0" w:after="0" w:afterAutospacing="0"/>
        <w:ind w:firstLine="440"/>
        <w:jc w:val="both"/>
      </w:pPr>
      <w:r>
        <w:rPr>
          <w:color w:val="231F20"/>
          <w:sz w:val="21"/>
          <w:szCs w:val="21"/>
        </w:rPr>
        <w:t xml:space="preserve">Pelestarian digital bertujuan untuk memastikan pemeliharaan nilai entitas digital dari waktu ke waktu. Seperti yang disimpulkan oleh penelitian </w:t>
      </w:r>
      <w:proofErr w:type="spellStart"/>
      <w:r>
        <w:rPr>
          <w:color w:val="231F20"/>
          <w:sz w:val="21"/>
          <w:szCs w:val="21"/>
        </w:rPr>
        <w:t>InterPARES</w:t>
      </w:r>
      <w:proofErr w:type="spellEnd"/>
      <w:r>
        <w:rPr>
          <w:color w:val="231F20"/>
          <w:sz w:val="21"/>
          <w:szCs w:val="21"/>
        </w:rPr>
        <w:t xml:space="preserve"> </w:t>
      </w:r>
      <w:proofErr w:type="spellStart"/>
      <w:r>
        <w:rPr>
          <w:color w:val="231F20"/>
          <w:sz w:val="21"/>
          <w:szCs w:val="21"/>
        </w:rPr>
        <w:t>Task</w:t>
      </w:r>
      <w:proofErr w:type="spellEnd"/>
      <w:r>
        <w:rPr>
          <w:color w:val="231F20"/>
          <w:sz w:val="21"/>
          <w:szCs w:val="21"/>
        </w:rPr>
        <w:t xml:space="preserve"> </w:t>
      </w:r>
      <w:proofErr w:type="spellStart"/>
      <w:r>
        <w:rPr>
          <w:color w:val="231F20"/>
          <w:sz w:val="21"/>
          <w:szCs w:val="21"/>
        </w:rPr>
        <w:t>Force</w:t>
      </w:r>
      <w:proofErr w:type="spellEnd"/>
      <w:r>
        <w:rPr>
          <w:color w:val="231F20"/>
          <w:sz w:val="21"/>
          <w:szCs w:val="21"/>
        </w:rPr>
        <w:t xml:space="preserve"> </w:t>
      </w:r>
      <w:proofErr w:type="spellStart"/>
      <w:r>
        <w:rPr>
          <w:color w:val="231F20"/>
          <w:sz w:val="21"/>
          <w:szCs w:val="21"/>
        </w:rPr>
        <w:t>on</w:t>
      </w:r>
      <w:proofErr w:type="spellEnd"/>
      <w:r>
        <w:rPr>
          <w:color w:val="231F20"/>
          <w:sz w:val="21"/>
          <w:szCs w:val="21"/>
        </w:rPr>
        <w:t xml:space="preserve"> </w:t>
      </w:r>
      <w:proofErr w:type="spellStart"/>
      <w:r>
        <w:rPr>
          <w:color w:val="231F20"/>
          <w:sz w:val="21"/>
          <w:szCs w:val="21"/>
        </w:rPr>
        <w:t>Authenticity</w:t>
      </w:r>
      <w:proofErr w:type="spellEnd"/>
      <w:r>
        <w:rPr>
          <w:color w:val="231F20"/>
          <w:sz w:val="21"/>
          <w:szCs w:val="21"/>
        </w:rPr>
        <w:t xml:space="preserve"> (2004), "Saat kami bekerja dengan objek digital, kami ingin mengetahui bahwa objek tersebut sesuai dengan keinginan dan lengkap serta belum diubah atau rusak." Konsep kembar ini dikemas dalam istilah keaslian dan integritas (</w:t>
      </w:r>
      <w:proofErr w:type="spellStart"/>
      <w:r>
        <w:rPr>
          <w:color w:val="231F20"/>
          <w:sz w:val="21"/>
          <w:szCs w:val="21"/>
        </w:rPr>
        <w:t>Duranti</w:t>
      </w:r>
      <w:proofErr w:type="spellEnd"/>
      <w:r>
        <w:rPr>
          <w:color w:val="231F20"/>
          <w:sz w:val="21"/>
          <w:szCs w:val="21"/>
        </w:rPr>
        <w:t xml:space="preserve"> 1995). Benda digital yang kurang keaslian dan integritasnya memiliki nilai terbatas sebagai bukti atau bahkan sebagai sumber informasi. Karena objek digital lebih mudah diubah dan rusak daripada, katakanlah, dokumen dan catatan kertas, pencipta dan pemelihara sering merasa sulit untuk menunjukkan keasliannya. Berapa banyak dari kita akan nyaman jika dokter kami adalah untuk menggunakan klinis-percobaan set data di mana ia</w:t>
      </w:r>
      <w:r>
        <w:rPr>
          <w:rFonts w:ascii="Arial" w:hAnsi="Arial" w:cs="Arial"/>
          <w:i/>
          <w:iCs/>
          <w:color w:val="231F20"/>
          <w:sz w:val="21"/>
          <w:szCs w:val="21"/>
        </w:rPr>
        <w:t>/</w:t>
      </w:r>
      <w:r>
        <w:rPr>
          <w:color w:val="231F20"/>
          <w:sz w:val="21"/>
          <w:szCs w:val="21"/>
        </w:rPr>
        <w:t>dia tidak bisa memverifikasi keaslian bahan itu berisi untuk merencanakan sebuah rezim pengobatan? Kemampuan untuk menetapkan keaslian, dan kepercayaan pada, objek digital sangat penting (Ross 2002). Rantai pengawasan yang terdokumentasi dengan baik adalah salah satu faktor yang membantu membangun keaslian.</w:t>
      </w:r>
      <w:r>
        <w:rPr>
          <w:color w:val="231F20"/>
          <w:sz w:val="23"/>
          <w:szCs w:val="23"/>
          <w:vertAlign w:val="superscript"/>
        </w:rPr>
        <w:t>5</w:t>
      </w:r>
    </w:p>
    <w:p w14:paraId="4D270DB5" w14:textId="77777777" w:rsidR="00852153" w:rsidRDefault="00852153" w:rsidP="00852153">
      <w:pPr>
        <w:pStyle w:val="NormalWeb"/>
        <w:spacing w:before="40" w:beforeAutospacing="0" w:after="0" w:afterAutospacing="0"/>
        <w:ind w:firstLine="440"/>
        <w:jc w:val="both"/>
      </w:pPr>
      <w:r>
        <w:rPr>
          <w:color w:val="231F20"/>
          <w:sz w:val="21"/>
          <w:szCs w:val="21"/>
        </w:rPr>
        <w:t xml:space="preserve">Keaslian telah menjadi tantangan abad kedua puluh satu yang menjangkau setiap sudut kehidupan modern. Tentu saja, keaslian memiliki arti yang berbeda bagi komunitas yang berbeda; memang, bahkan dalam satu domain maknanya dapat bervariasi dari kaku ke fleksibel, sebagai kontras antara pendekatan </w:t>
      </w:r>
      <w:proofErr w:type="spellStart"/>
      <w:r>
        <w:rPr>
          <w:color w:val="231F20"/>
          <w:sz w:val="21"/>
          <w:szCs w:val="21"/>
        </w:rPr>
        <w:t>Warhol</w:t>
      </w:r>
      <w:proofErr w:type="spellEnd"/>
      <w:r>
        <w:rPr>
          <w:color w:val="231F20"/>
          <w:sz w:val="21"/>
          <w:szCs w:val="21"/>
        </w:rPr>
        <w:t xml:space="preserve"> </w:t>
      </w:r>
      <w:proofErr w:type="spellStart"/>
      <w:r>
        <w:rPr>
          <w:color w:val="231F20"/>
          <w:sz w:val="21"/>
          <w:szCs w:val="21"/>
        </w:rPr>
        <w:t>Foundation</w:t>
      </w:r>
      <w:proofErr w:type="spellEnd"/>
      <w:r>
        <w:rPr>
          <w:color w:val="231F20"/>
          <w:sz w:val="21"/>
          <w:szCs w:val="21"/>
        </w:rPr>
        <w:t xml:space="preserve"> untuk memvalidasi "</w:t>
      </w:r>
      <w:proofErr w:type="spellStart"/>
      <w:r>
        <w:rPr>
          <w:color w:val="231F20"/>
          <w:sz w:val="21"/>
          <w:szCs w:val="21"/>
        </w:rPr>
        <w:t>kepenulisan</w:t>
      </w:r>
      <w:proofErr w:type="spellEnd"/>
      <w:r>
        <w:rPr>
          <w:color w:val="231F20"/>
          <w:sz w:val="21"/>
          <w:szCs w:val="21"/>
        </w:rPr>
        <w:t xml:space="preserve">" dalam karya </w:t>
      </w:r>
      <w:proofErr w:type="spellStart"/>
      <w:r>
        <w:rPr>
          <w:color w:val="231F20"/>
          <w:sz w:val="21"/>
          <w:szCs w:val="21"/>
        </w:rPr>
        <w:t>Warhol</w:t>
      </w:r>
      <w:proofErr w:type="spellEnd"/>
      <w:r>
        <w:rPr>
          <w:color w:val="231F20"/>
          <w:sz w:val="21"/>
          <w:szCs w:val="21"/>
        </w:rPr>
        <w:t xml:space="preserve"> (</w:t>
      </w:r>
      <w:proofErr w:type="spellStart"/>
      <w:r>
        <w:rPr>
          <w:color w:val="231F20"/>
          <w:sz w:val="21"/>
          <w:szCs w:val="21"/>
        </w:rPr>
        <w:t>Brooks</w:t>
      </w:r>
      <w:proofErr w:type="spellEnd"/>
      <w:r>
        <w:rPr>
          <w:color w:val="231F20"/>
          <w:sz w:val="21"/>
          <w:szCs w:val="21"/>
        </w:rPr>
        <w:t xml:space="preserve"> 2006) dan keputusan dalam kasus hukum Inggris Raya dari Thomson v. Christie berdemonstrasi untuk dunia seni (BBC 2004; </w:t>
      </w:r>
      <w:proofErr w:type="spellStart"/>
      <w:r>
        <w:rPr>
          <w:color w:val="231F20"/>
          <w:sz w:val="21"/>
          <w:szCs w:val="21"/>
        </w:rPr>
        <w:t>Vyas</w:t>
      </w:r>
      <w:proofErr w:type="spellEnd"/>
      <w:r>
        <w:rPr>
          <w:color w:val="231F20"/>
          <w:sz w:val="21"/>
          <w:szCs w:val="21"/>
        </w:rPr>
        <w:t xml:space="preserve"> 2005). Ketidakmampuan untuk memisahkan yang otentik dari yang tidak otentik dalam kasus obat-obatan palsu menciptakan "masalah kesehatan masyarakat global yang menyebabkan kematian, kecacatan</w:t>
      </w:r>
    </w:p>
    <w:p w14:paraId="6E45C46C" w14:textId="77777777" w:rsidR="00852153" w:rsidRDefault="00852153" w:rsidP="00852153">
      <w:pPr>
        <w:pStyle w:val="NormalWeb"/>
        <w:spacing w:before="240" w:beforeAutospacing="0" w:after="240" w:afterAutospacing="0"/>
        <w:ind w:right="3260"/>
      </w:pPr>
      <w:r>
        <w:rPr>
          <w:color w:val="231F20"/>
          <w:sz w:val="17"/>
          <w:szCs w:val="17"/>
        </w:rPr>
        <w:t xml:space="preserve">54 </w:t>
      </w:r>
      <w:r>
        <w:rPr>
          <w:i/>
          <w:iCs/>
          <w:color w:val="231F20"/>
          <w:sz w:val="17"/>
          <w:szCs w:val="17"/>
        </w:rPr>
        <w:t>S. Ross</w:t>
      </w:r>
    </w:p>
    <w:p w14:paraId="058D641D" w14:textId="77777777" w:rsidR="00852153" w:rsidRDefault="00852153" w:rsidP="00852153">
      <w:pPr>
        <w:pStyle w:val="NormalWeb"/>
        <w:spacing w:before="320" w:beforeAutospacing="0" w:after="0" w:afterAutospacing="0"/>
        <w:jc w:val="both"/>
      </w:pPr>
      <w:r>
        <w:rPr>
          <w:color w:val="231F20"/>
          <w:sz w:val="21"/>
          <w:szCs w:val="21"/>
        </w:rPr>
        <w:t>dan cedera" (WHO 2006; FDA 2004) dan - Pengurangan produk palsu seperti tas, sepatu kets, dan jam tangan menimbulkan kekhawatiran atas perlindungan hak kekayaan intelektual dan keuntungan ekonomi. Inti dari membangun keaslian terletak pada kepercayaan dan ini adalah area di mana kami baru mulai memahami masalahnya (</w:t>
      </w:r>
      <w:proofErr w:type="spellStart"/>
      <w:r>
        <w:rPr>
          <w:color w:val="231F20"/>
          <w:sz w:val="21"/>
          <w:szCs w:val="21"/>
        </w:rPr>
        <w:t>MacNeil</w:t>
      </w:r>
      <w:proofErr w:type="spellEnd"/>
      <w:r>
        <w:rPr>
          <w:color w:val="231F20"/>
          <w:sz w:val="21"/>
          <w:szCs w:val="21"/>
        </w:rPr>
        <w:t xml:space="preserve"> 2000, 2002; </w:t>
      </w:r>
      <w:proofErr w:type="spellStart"/>
      <w:r>
        <w:rPr>
          <w:color w:val="231F20"/>
          <w:sz w:val="21"/>
          <w:szCs w:val="21"/>
        </w:rPr>
        <w:t>Castelfranchi</w:t>
      </w:r>
      <w:proofErr w:type="spellEnd"/>
      <w:r>
        <w:rPr>
          <w:color w:val="231F20"/>
          <w:sz w:val="21"/>
          <w:szCs w:val="21"/>
        </w:rPr>
        <w:t xml:space="preserve"> dan </w:t>
      </w:r>
      <w:proofErr w:type="spellStart"/>
      <w:r>
        <w:rPr>
          <w:color w:val="231F20"/>
          <w:sz w:val="21"/>
          <w:szCs w:val="21"/>
        </w:rPr>
        <w:t>Falcone</w:t>
      </w:r>
      <w:proofErr w:type="spellEnd"/>
      <w:r>
        <w:rPr>
          <w:color w:val="231F20"/>
          <w:sz w:val="21"/>
          <w:szCs w:val="21"/>
        </w:rPr>
        <w:t xml:space="preserve"> 2010).</w:t>
      </w:r>
    </w:p>
    <w:p w14:paraId="1C467033" w14:textId="77777777" w:rsidR="00852153" w:rsidRDefault="00852153" w:rsidP="00852153">
      <w:pPr>
        <w:pStyle w:val="NormalWeb"/>
        <w:spacing w:before="40" w:beforeAutospacing="0" w:after="0" w:afterAutospacing="0"/>
        <w:ind w:firstLine="440"/>
        <w:jc w:val="both"/>
      </w:pPr>
      <w:r>
        <w:rPr>
          <w:color w:val="231F20"/>
          <w:sz w:val="21"/>
          <w:szCs w:val="21"/>
        </w:rPr>
        <w:t>Kita hidup di dunia pasca-</w:t>
      </w:r>
      <w:proofErr w:type="spellStart"/>
      <w:r>
        <w:rPr>
          <w:color w:val="231F20"/>
          <w:sz w:val="21"/>
          <w:szCs w:val="21"/>
        </w:rPr>
        <w:t>modernis</w:t>
      </w:r>
      <w:proofErr w:type="spellEnd"/>
      <w:r>
        <w:rPr>
          <w:color w:val="231F20"/>
          <w:sz w:val="21"/>
          <w:szCs w:val="21"/>
        </w:rPr>
        <w:t xml:space="preserve">, dan seperti yang dikatakan oleh teolog arsip inovatif, Terry </w:t>
      </w:r>
      <w:proofErr w:type="spellStart"/>
      <w:r>
        <w:rPr>
          <w:color w:val="231F20"/>
          <w:sz w:val="21"/>
          <w:szCs w:val="21"/>
        </w:rPr>
        <w:t>Cooke</w:t>
      </w:r>
      <w:proofErr w:type="spellEnd"/>
      <w:r>
        <w:rPr>
          <w:color w:val="231F20"/>
          <w:sz w:val="21"/>
          <w:szCs w:val="21"/>
        </w:rPr>
        <w:t xml:space="preserve">, dengan tajam: “Nada </w:t>
      </w:r>
      <w:proofErr w:type="spellStart"/>
      <w:r>
        <w:rPr>
          <w:color w:val="231F20"/>
          <w:sz w:val="21"/>
          <w:szCs w:val="21"/>
        </w:rPr>
        <w:t>postmodernis</w:t>
      </w:r>
      <w:proofErr w:type="spellEnd"/>
      <w:r>
        <w:rPr>
          <w:color w:val="231F20"/>
          <w:sz w:val="21"/>
          <w:szCs w:val="21"/>
        </w:rPr>
        <w:t xml:space="preserve"> adalah salah satu keraguan ironis, tidak percaya apa pun pada nilai nominal, selalu melihat ke belakang permukaan. . . ”(</w:t>
      </w:r>
      <w:proofErr w:type="spellStart"/>
      <w:r>
        <w:rPr>
          <w:color w:val="231F20"/>
          <w:sz w:val="21"/>
          <w:szCs w:val="21"/>
        </w:rPr>
        <w:t>Cooke</w:t>
      </w:r>
      <w:proofErr w:type="spellEnd"/>
      <w:r>
        <w:rPr>
          <w:color w:val="231F20"/>
          <w:sz w:val="21"/>
          <w:szCs w:val="21"/>
        </w:rPr>
        <w:t xml:space="preserve"> 2000). Keaslian adalah topik yang dapat menjadi subjek banyak penelitian baru baik di tingkat praktis maupun teoretis; di sini, kami hanya dapat menarik perhatian ke masalah dari sudut pandang pengguna:</w:t>
      </w:r>
    </w:p>
    <w:p w14:paraId="554B08D4" w14:textId="77777777" w:rsidR="00852153" w:rsidRDefault="00852153" w:rsidP="00852153">
      <w:pPr>
        <w:pStyle w:val="NormalWeb"/>
        <w:spacing w:before="560" w:beforeAutospacing="0" w:after="0" w:afterAutospacing="0"/>
        <w:jc w:val="both"/>
      </w:pPr>
      <w:r>
        <w:rPr>
          <w:rFonts w:ascii="Courier New" w:hAnsi="Courier New" w:cs="Courier New"/>
          <w:color w:val="231F20"/>
          <w:sz w:val="11"/>
          <w:szCs w:val="11"/>
        </w:rPr>
        <w:t xml:space="preserve">● </w:t>
      </w:r>
      <w:r>
        <w:rPr>
          <w:color w:val="231F20"/>
          <w:sz w:val="21"/>
          <w:szCs w:val="21"/>
        </w:rPr>
        <w:t xml:space="preserve">Bagaimana pengguna mengetahui bahwa objek digital adalah </w:t>
      </w:r>
      <w:proofErr w:type="spellStart"/>
      <w:r>
        <w:rPr>
          <w:color w:val="231F20"/>
          <w:sz w:val="21"/>
          <w:szCs w:val="21"/>
        </w:rPr>
        <w:t>instansiasi</w:t>
      </w:r>
      <w:proofErr w:type="spellEnd"/>
      <w:r>
        <w:rPr>
          <w:color w:val="231F20"/>
          <w:sz w:val="21"/>
          <w:szCs w:val="21"/>
        </w:rPr>
        <w:t xml:space="preserve"> otentik dari versi yang diserap (misalnya, disimpan) ke dalam perpustakaan digital? Alat apa yang akan kebutuhan pengguna untuk memiliki </w:t>
      </w:r>
      <w:proofErr w:type="spellStart"/>
      <w:r>
        <w:rPr>
          <w:color w:val="231F20"/>
          <w:sz w:val="21"/>
          <w:szCs w:val="21"/>
        </w:rPr>
        <w:t>nya</w:t>
      </w:r>
      <w:proofErr w:type="spellEnd"/>
      <w:r>
        <w:rPr>
          <w:rFonts w:ascii="Arial" w:hAnsi="Arial" w:cs="Arial"/>
          <w:i/>
          <w:iCs/>
          <w:color w:val="231F20"/>
          <w:sz w:val="21"/>
          <w:szCs w:val="21"/>
        </w:rPr>
        <w:t>/</w:t>
      </w:r>
      <w:r>
        <w:rPr>
          <w:color w:val="231F20"/>
          <w:sz w:val="21"/>
          <w:szCs w:val="21"/>
        </w:rPr>
        <w:t xml:space="preserve">pembuangan di dunia ini dari kepandaian diplomatik digital jika pengguna adalah untuk dapat membuat </w:t>
      </w:r>
      <w:proofErr w:type="spellStart"/>
      <w:r>
        <w:rPr>
          <w:color w:val="231F20"/>
          <w:sz w:val="21"/>
          <w:szCs w:val="21"/>
        </w:rPr>
        <w:t>ment</w:t>
      </w:r>
      <w:proofErr w:type="spellEnd"/>
      <w:r>
        <w:rPr>
          <w:color w:val="231F20"/>
          <w:sz w:val="21"/>
          <w:szCs w:val="21"/>
        </w:rPr>
        <w:t xml:space="preserve"> penghakiman independen tentang keaslian? Untungnya alat tersebut mulai muncul (CBS 2005; Wang dan Farid 2007). Informasi, fungsi, dan layanan apa yang harus disediakan perpustakaan digital agar pengguna dapat </w:t>
      </w:r>
      <w:proofErr w:type="spellStart"/>
      <w:r>
        <w:rPr>
          <w:color w:val="231F20"/>
          <w:sz w:val="21"/>
          <w:szCs w:val="21"/>
        </w:rPr>
        <w:t>mengotentikasi</w:t>
      </w:r>
      <w:proofErr w:type="spellEnd"/>
      <w:r>
        <w:rPr>
          <w:color w:val="231F20"/>
          <w:sz w:val="21"/>
          <w:szCs w:val="21"/>
        </w:rPr>
        <w:t xml:space="preserve"> objek digital?</w:t>
      </w:r>
    </w:p>
    <w:p w14:paraId="3A9E7E9D" w14:textId="77777777" w:rsidR="00852153" w:rsidRDefault="00852153" w:rsidP="00852153">
      <w:pPr>
        <w:pStyle w:val="NormalWeb"/>
        <w:spacing w:before="40" w:beforeAutospacing="0" w:after="0" w:afterAutospacing="0"/>
        <w:jc w:val="both"/>
      </w:pPr>
      <w:r>
        <w:rPr>
          <w:rFonts w:ascii="Courier New" w:hAnsi="Courier New" w:cs="Courier New"/>
          <w:color w:val="231F20"/>
          <w:sz w:val="11"/>
          <w:szCs w:val="11"/>
        </w:rPr>
        <w:lastRenderedPageBreak/>
        <w:t xml:space="preserve">● </w:t>
      </w:r>
      <w:r>
        <w:rPr>
          <w:color w:val="231F20"/>
          <w:sz w:val="21"/>
          <w:szCs w:val="21"/>
        </w:rPr>
        <w:t xml:space="preserve">Dihadapkan dengan objek digital, kami yang terlibat dalam Satgas </w:t>
      </w:r>
      <w:proofErr w:type="spellStart"/>
      <w:r>
        <w:rPr>
          <w:color w:val="231F20"/>
          <w:sz w:val="21"/>
          <w:szCs w:val="21"/>
        </w:rPr>
        <w:t>InterPARES</w:t>
      </w:r>
      <w:proofErr w:type="spellEnd"/>
      <w:r>
        <w:rPr>
          <w:color w:val="231F20"/>
          <w:sz w:val="21"/>
          <w:szCs w:val="21"/>
        </w:rPr>
        <w:t xml:space="preserve"> 1 (2001) tentang Keaslian menyimpulkan bahwa sebagian besar pengguna memulai dari posisi anggapan bahwa jika suatu objek dikatakan asli oleh pemasok maka itu adalah "Asumsi Keaslian." Kecuali jika beberapa bukti muncul yang menyebabkan mereka mempertanyakan keaslian suatu objek, pengguna umumnya berasumsi bahwa, karena objek tersebut dipegang oleh arsip atau perpustakaan, keasliannya tidak dapat dipertanyakan.</w:t>
      </w:r>
    </w:p>
    <w:p w14:paraId="6D6C1F74" w14:textId="77777777" w:rsidR="00852153" w:rsidRDefault="00852153" w:rsidP="00852153">
      <w:pPr>
        <w:pStyle w:val="NormalWeb"/>
        <w:spacing w:before="40" w:beforeAutospacing="0" w:after="0" w:afterAutospacing="0"/>
        <w:jc w:val="both"/>
      </w:pPr>
      <w:r>
        <w:rPr>
          <w:rFonts w:ascii="Courier New" w:hAnsi="Courier New" w:cs="Courier New"/>
          <w:color w:val="231F20"/>
          <w:sz w:val="11"/>
          <w:szCs w:val="11"/>
        </w:rPr>
        <w:t xml:space="preserve">● </w:t>
      </w:r>
      <w:r>
        <w:rPr>
          <w:color w:val="231F20"/>
          <w:sz w:val="21"/>
          <w:szCs w:val="21"/>
        </w:rPr>
        <w:t>Ada beberapa cara pengguna bahkan dapat mulai menentukan apakah objek digital adalah apa yang dimaksudkan di mana mereka tidak memiliki akses ke detail proses di mana objek digital dibuat, dicerna, dan dikelola. Mereka hanya dapat melakukan ini jika lembaga telah secara memadai dan transparan mendokumentasikan proses penyerapan, pengelolaan, dan pengiriman entitas digital.</w:t>
      </w:r>
    </w:p>
    <w:p w14:paraId="67FF9DD9" w14:textId="77777777" w:rsidR="00852153" w:rsidRDefault="00852153" w:rsidP="00852153">
      <w:pPr>
        <w:pStyle w:val="NormalWeb"/>
        <w:spacing w:before="560" w:beforeAutospacing="0" w:after="0" w:afterAutospacing="0"/>
        <w:jc w:val="both"/>
      </w:pPr>
      <w:r>
        <w:rPr>
          <w:color w:val="231F20"/>
          <w:sz w:val="21"/>
          <w:szCs w:val="21"/>
        </w:rPr>
        <w:t>Tanpa ingin membingungkan isu-isu, ada baiknya mengenali perbedaan antara informasi otentik dan terpercaya (</w:t>
      </w:r>
      <w:proofErr w:type="spellStart"/>
      <w:r>
        <w:rPr>
          <w:color w:val="231F20"/>
          <w:sz w:val="21"/>
          <w:szCs w:val="21"/>
        </w:rPr>
        <w:t>InterPARES</w:t>
      </w:r>
      <w:proofErr w:type="spellEnd"/>
      <w:r>
        <w:rPr>
          <w:color w:val="231F20"/>
          <w:sz w:val="21"/>
          <w:szCs w:val="21"/>
        </w:rPr>
        <w:t xml:space="preserve"> 2001). Tidak semua materi "asli" yang dimiliki perpustakaan digital harus "dapat diandalkan". Setelah materi disimpan di perpustakaan atau repositori digital, materi itu harus tidak berubah jika kita ingin menerimanya sebagai asli. Faktanya, banyak perpustakaan digital berisi informasi yang tidak dapat diandalkan, tetapi bahkan data yang tidak dapat diandalkan dapat menceritakan kisahnya sendiri jika asalnya, pragmatis (termasuk konteks), dan tujuannya dapat dipastikan. Selain itu,</w:t>
      </w:r>
    </w:p>
    <w:p w14:paraId="54577FA6" w14:textId="77777777" w:rsidR="00852153" w:rsidRDefault="00852153" w:rsidP="00852153">
      <w:pPr>
        <w:pStyle w:val="NormalWeb"/>
        <w:spacing w:before="0" w:beforeAutospacing="0" w:after="0" w:afterAutospacing="0"/>
        <w:ind w:left="2240"/>
      </w:pPr>
      <w:r>
        <w:rPr>
          <w:i/>
          <w:iCs/>
          <w:color w:val="231F20"/>
          <w:sz w:val="17"/>
          <w:szCs w:val="17"/>
        </w:rPr>
        <w:t xml:space="preserve">Yayasan untuk Perpustakaan Digital </w:t>
      </w:r>
      <w:r>
        <w:rPr>
          <w:color w:val="231F20"/>
          <w:sz w:val="17"/>
          <w:szCs w:val="17"/>
        </w:rPr>
        <w:t>55</w:t>
      </w:r>
    </w:p>
    <w:p w14:paraId="3BC8D9C6" w14:textId="77777777" w:rsidR="00852153" w:rsidRDefault="00852153" w:rsidP="00852153">
      <w:pPr>
        <w:pStyle w:val="NormalWeb"/>
        <w:spacing w:before="300" w:beforeAutospacing="0" w:after="0" w:afterAutospacing="0"/>
        <w:jc w:val="both"/>
      </w:pPr>
      <w:r>
        <w:rPr>
          <w:color w:val="231F20"/>
          <w:sz w:val="21"/>
          <w:szCs w:val="21"/>
        </w:rPr>
        <w:t>kami mungkin mengangkat masalah kualitas konten dalam hal perpustakaan digital; kualitas adalah properti objek digital yang membutuhkan perhatian di samping keaslian dan keandalan (</w:t>
      </w:r>
      <w:proofErr w:type="spellStart"/>
      <w:r>
        <w:rPr>
          <w:color w:val="231F20"/>
          <w:sz w:val="21"/>
          <w:szCs w:val="21"/>
        </w:rPr>
        <w:t>Strong</w:t>
      </w:r>
      <w:proofErr w:type="spellEnd"/>
      <w:r>
        <w:rPr>
          <w:color w:val="231F20"/>
          <w:sz w:val="21"/>
          <w:szCs w:val="21"/>
        </w:rPr>
        <w:t xml:space="preserve">, Lee, dan Wang 1997; </w:t>
      </w:r>
      <w:proofErr w:type="spellStart"/>
      <w:r>
        <w:rPr>
          <w:color w:val="231F20"/>
          <w:sz w:val="21"/>
          <w:szCs w:val="21"/>
        </w:rPr>
        <w:t>Batini</w:t>
      </w:r>
      <w:proofErr w:type="spellEnd"/>
      <w:r>
        <w:rPr>
          <w:color w:val="231F20"/>
          <w:sz w:val="21"/>
          <w:szCs w:val="21"/>
        </w:rPr>
        <w:t xml:space="preserve"> dan </w:t>
      </w:r>
      <w:proofErr w:type="spellStart"/>
      <w:r>
        <w:rPr>
          <w:color w:val="231F20"/>
          <w:sz w:val="21"/>
          <w:szCs w:val="21"/>
        </w:rPr>
        <w:t>Scannapieca</w:t>
      </w:r>
      <w:proofErr w:type="spellEnd"/>
      <w:r>
        <w:rPr>
          <w:color w:val="231F20"/>
          <w:sz w:val="21"/>
          <w:szCs w:val="21"/>
        </w:rPr>
        <w:t xml:space="preserve"> 2006; </w:t>
      </w:r>
      <w:proofErr w:type="spellStart"/>
      <w:r>
        <w:rPr>
          <w:color w:val="231F20"/>
          <w:sz w:val="21"/>
          <w:szCs w:val="21"/>
        </w:rPr>
        <w:t>Martinez</w:t>
      </w:r>
      <w:proofErr w:type="spellEnd"/>
      <w:r>
        <w:rPr>
          <w:color w:val="231F20"/>
          <w:sz w:val="21"/>
          <w:szCs w:val="21"/>
        </w:rPr>
        <w:t xml:space="preserve"> dan </w:t>
      </w:r>
      <w:proofErr w:type="spellStart"/>
      <w:r>
        <w:rPr>
          <w:color w:val="231F20"/>
          <w:sz w:val="21"/>
          <w:szCs w:val="21"/>
        </w:rPr>
        <w:t>Hammer</w:t>
      </w:r>
      <w:proofErr w:type="spellEnd"/>
      <w:r>
        <w:rPr>
          <w:color w:val="231F20"/>
          <w:sz w:val="21"/>
          <w:szCs w:val="21"/>
        </w:rPr>
        <w:t xml:space="preserve"> 2005). Tentu saja, seperti yang telah ditunjukkan Even dan </w:t>
      </w:r>
      <w:proofErr w:type="spellStart"/>
      <w:r>
        <w:rPr>
          <w:color w:val="231F20"/>
          <w:sz w:val="21"/>
          <w:szCs w:val="21"/>
        </w:rPr>
        <w:t>Shankaranarayanan</w:t>
      </w:r>
      <w:proofErr w:type="spellEnd"/>
      <w:r>
        <w:rPr>
          <w:color w:val="231F20"/>
          <w:sz w:val="21"/>
          <w:szCs w:val="21"/>
        </w:rPr>
        <w:t xml:space="preserve"> (2007), data yang sama dapat dinilai oleh pengguna yang berbeda untuk memiliki tingkat utilitas data tergantung pada konteks penggunaan. Jelas bahwa kita baru saja memahami ilmu kearsipan dan </w:t>
      </w:r>
      <w:proofErr w:type="spellStart"/>
      <w:r>
        <w:rPr>
          <w:color w:val="231F20"/>
          <w:sz w:val="21"/>
          <w:szCs w:val="21"/>
        </w:rPr>
        <w:t>diplomatika</w:t>
      </w:r>
      <w:proofErr w:type="spellEnd"/>
      <w:r>
        <w:rPr>
          <w:color w:val="231F20"/>
          <w:sz w:val="21"/>
          <w:szCs w:val="21"/>
        </w:rPr>
        <w:t xml:space="preserve"> sebagai komponen teori manajemen objek informasi dan landasan perpustakaan digital.</w:t>
      </w:r>
    </w:p>
    <w:p w14:paraId="23574BEF" w14:textId="77777777" w:rsidR="00852153" w:rsidRDefault="00852153" w:rsidP="00852153">
      <w:pPr>
        <w:pStyle w:val="NormalWeb"/>
        <w:spacing w:before="560" w:beforeAutospacing="0" w:after="0" w:afterAutospacing="0"/>
        <w:ind w:left="2520" w:right="2500"/>
      </w:pPr>
      <w:r>
        <w:rPr>
          <w:color w:val="231F20"/>
          <w:sz w:val="23"/>
          <w:szCs w:val="23"/>
        </w:rPr>
        <w:t>AGENDA PENELITIAN</w:t>
      </w:r>
    </w:p>
    <w:p w14:paraId="6708E2D8" w14:textId="77777777" w:rsidR="00852153" w:rsidRDefault="00852153" w:rsidP="00852153">
      <w:pPr>
        <w:pStyle w:val="NormalWeb"/>
        <w:spacing w:before="300" w:beforeAutospacing="0" w:after="0" w:afterAutospacing="0"/>
        <w:jc w:val="both"/>
      </w:pPr>
      <w:r>
        <w:rPr>
          <w:color w:val="231F20"/>
          <w:sz w:val="21"/>
          <w:szCs w:val="21"/>
        </w:rPr>
        <w:t xml:space="preserve">Mengingat ketergantungan inti perpustakaan digital dalam menjamin </w:t>
      </w:r>
      <w:proofErr w:type="spellStart"/>
      <w:r>
        <w:rPr>
          <w:color w:val="231F20"/>
          <w:sz w:val="21"/>
          <w:szCs w:val="21"/>
        </w:rPr>
        <w:t>keotentikan</w:t>
      </w:r>
      <w:proofErr w:type="spellEnd"/>
      <w:r>
        <w:rPr>
          <w:color w:val="231F20"/>
          <w:sz w:val="21"/>
          <w:szCs w:val="21"/>
        </w:rPr>
        <w:t xml:space="preserve">, integritas, </w:t>
      </w:r>
      <w:proofErr w:type="spellStart"/>
      <w:r>
        <w:rPr>
          <w:color w:val="231F20"/>
          <w:sz w:val="21"/>
          <w:szCs w:val="21"/>
        </w:rPr>
        <w:t>interpretabilitas</w:t>
      </w:r>
      <w:proofErr w:type="spellEnd"/>
      <w:r>
        <w:rPr>
          <w:color w:val="231F20"/>
          <w:sz w:val="21"/>
          <w:szCs w:val="21"/>
        </w:rPr>
        <w:t xml:space="preserve">, dan konteks materi digital lintas sistem, waktu, dan </w:t>
      </w:r>
      <w:proofErr w:type="spellStart"/>
      <w:r>
        <w:rPr>
          <w:color w:val="231F20"/>
          <w:sz w:val="21"/>
          <w:szCs w:val="21"/>
        </w:rPr>
        <w:t>konteks,pelestarian</w:t>
      </w:r>
      <w:proofErr w:type="spellEnd"/>
      <w:r>
        <w:rPr>
          <w:color w:val="231F20"/>
          <w:sz w:val="21"/>
          <w:szCs w:val="21"/>
        </w:rPr>
        <w:t xml:space="preserve"> digital</w:t>
      </w:r>
      <w:r>
        <w:rPr>
          <w:rFonts w:ascii="Arial" w:hAnsi="Arial" w:cs="Arial"/>
          <w:i/>
          <w:iCs/>
          <w:color w:val="231F20"/>
          <w:sz w:val="21"/>
          <w:szCs w:val="21"/>
        </w:rPr>
        <w:t>/</w:t>
      </w:r>
      <w:r>
        <w:rPr>
          <w:color w:val="231F20"/>
          <w:sz w:val="21"/>
          <w:szCs w:val="21"/>
        </w:rPr>
        <w:t xml:space="preserve">tindakan kurasi harus menjadi inti dari setiap penelitian perpustakaan digital di masa depan. Jadwal acara. Jika perpustakaan digital berfungsi dalam lingkungan teknologi baru ini, perpustakaan harus transparan, dapat diakses, dan responsif terhadap kebutuhan dan harapan pengguna. Penelitian kontemporer di perpustakaan digital cenderung menekankan topik penelitian seperti </w:t>
      </w:r>
      <w:proofErr w:type="spellStart"/>
      <w:r>
        <w:rPr>
          <w:color w:val="231F20"/>
          <w:sz w:val="21"/>
          <w:szCs w:val="21"/>
        </w:rPr>
        <w:t>personalisasi</w:t>
      </w:r>
      <w:proofErr w:type="spellEnd"/>
      <w:r>
        <w:rPr>
          <w:color w:val="231F20"/>
          <w:sz w:val="21"/>
          <w:szCs w:val="21"/>
        </w:rPr>
        <w:t xml:space="preserve">, arsitektur, representasi, pengambilan, presentasi, dan akses. Dan, investigasi pelestarian digital telah dibatasi. Sebuah survei kasual </w:t>
      </w:r>
      <w:proofErr w:type="spellStart"/>
      <w:r>
        <w:rPr>
          <w:color w:val="231F20"/>
          <w:sz w:val="21"/>
          <w:szCs w:val="21"/>
        </w:rPr>
        <w:t>prosiding</w:t>
      </w:r>
      <w:proofErr w:type="spellEnd"/>
      <w:r>
        <w:rPr>
          <w:color w:val="231F20"/>
          <w:sz w:val="21"/>
          <w:szCs w:val="21"/>
        </w:rPr>
        <w:t xml:space="preserve"> dari ECDL (sekarang TPDL) dan JCDL antara 2002 dan 2006 menunjukkan bahwa sebagian besar penelitian perpustakaan digital cenderung berfokus di sini dan saat ini, tetapi dalam enam tahun terakhir jumlah makalah yang menyelidiki tentang pelestarian digital mulai tumbuh. Penambahan </w:t>
      </w:r>
      <w:proofErr w:type="spellStart"/>
      <w:r>
        <w:rPr>
          <w:color w:val="231F20"/>
          <w:sz w:val="21"/>
          <w:szCs w:val="21"/>
        </w:rPr>
        <w:t>cluster</w:t>
      </w:r>
      <w:proofErr w:type="spellEnd"/>
      <w:r>
        <w:rPr>
          <w:color w:val="231F20"/>
          <w:sz w:val="21"/>
          <w:szCs w:val="21"/>
        </w:rPr>
        <w:t xml:space="preserve"> pelestarian digital ke DELOS Network </w:t>
      </w:r>
      <w:proofErr w:type="spellStart"/>
      <w:r>
        <w:rPr>
          <w:color w:val="231F20"/>
          <w:sz w:val="21"/>
          <w:szCs w:val="21"/>
        </w:rPr>
        <w:t>of</w:t>
      </w:r>
      <w:proofErr w:type="spellEnd"/>
      <w:r>
        <w:rPr>
          <w:color w:val="231F20"/>
          <w:sz w:val="21"/>
          <w:szCs w:val="21"/>
        </w:rPr>
        <w:t xml:space="preserve"> Excellence</w:t>
      </w:r>
      <w:r>
        <w:rPr>
          <w:color w:val="231F20"/>
          <w:sz w:val="23"/>
          <w:szCs w:val="23"/>
          <w:vertAlign w:val="superscript"/>
        </w:rPr>
        <w:t xml:space="preserve">6 </w:t>
      </w:r>
      <w:r>
        <w:rPr>
          <w:color w:val="231F20"/>
          <w:sz w:val="21"/>
          <w:szCs w:val="21"/>
        </w:rPr>
        <w:t xml:space="preserve">adalah langkah visioner oleh </w:t>
      </w:r>
      <w:proofErr w:type="spellStart"/>
      <w:r>
        <w:rPr>
          <w:color w:val="231F20"/>
          <w:sz w:val="21"/>
          <w:szCs w:val="21"/>
        </w:rPr>
        <w:t>Costantino</w:t>
      </w:r>
      <w:proofErr w:type="spellEnd"/>
      <w:r>
        <w:rPr>
          <w:color w:val="231F20"/>
          <w:sz w:val="21"/>
          <w:szCs w:val="21"/>
        </w:rPr>
        <w:t xml:space="preserve"> </w:t>
      </w:r>
      <w:proofErr w:type="spellStart"/>
      <w:r>
        <w:rPr>
          <w:color w:val="231F20"/>
          <w:sz w:val="21"/>
          <w:szCs w:val="21"/>
        </w:rPr>
        <w:t>Thanos</w:t>
      </w:r>
      <w:proofErr w:type="spellEnd"/>
      <w:r>
        <w:rPr>
          <w:color w:val="231F20"/>
          <w:sz w:val="21"/>
          <w:szCs w:val="21"/>
        </w:rPr>
        <w:t xml:space="preserve"> dan </w:t>
      </w:r>
      <w:proofErr w:type="spellStart"/>
      <w:r>
        <w:rPr>
          <w:color w:val="231F20"/>
          <w:sz w:val="21"/>
          <w:szCs w:val="21"/>
        </w:rPr>
        <w:t>Vittore</w:t>
      </w:r>
      <w:proofErr w:type="spellEnd"/>
      <w:r>
        <w:rPr>
          <w:color w:val="231F20"/>
          <w:sz w:val="21"/>
          <w:szCs w:val="21"/>
        </w:rPr>
        <w:t xml:space="preserve"> </w:t>
      </w:r>
      <w:proofErr w:type="spellStart"/>
      <w:r>
        <w:rPr>
          <w:color w:val="231F20"/>
          <w:sz w:val="21"/>
          <w:szCs w:val="21"/>
        </w:rPr>
        <w:t>Casarosa</w:t>
      </w:r>
      <w:proofErr w:type="spellEnd"/>
      <w:r>
        <w:rPr>
          <w:color w:val="231F20"/>
          <w:sz w:val="21"/>
          <w:szCs w:val="21"/>
        </w:rPr>
        <w:t xml:space="preserve"> (</w:t>
      </w:r>
      <w:proofErr w:type="spellStart"/>
      <w:r>
        <w:rPr>
          <w:color w:val="231F20"/>
          <w:sz w:val="21"/>
          <w:szCs w:val="21"/>
        </w:rPr>
        <w:t>Istituto</w:t>
      </w:r>
      <w:proofErr w:type="spellEnd"/>
      <w:r>
        <w:rPr>
          <w:color w:val="231F20"/>
          <w:sz w:val="21"/>
          <w:szCs w:val="21"/>
        </w:rPr>
        <w:t xml:space="preserve"> di </w:t>
      </w:r>
      <w:proofErr w:type="spellStart"/>
      <w:r>
        <w:rPr>
          <w:color w:val="231F20"/>
          <w:sz w:val="21"/>
          <w:szCs w:val="21"/>
        </w:rPr>
        <w:t>Szienza</w:t>
      </w:r>
      <w:proofErr w:type="spellEnd"/>
      <w:r>
        <w:rPr>
          <w:color w:val="231F20"/>
          <w:sz w:val="21"/>
          <w:szCs w:val="21"/>
        </w:rPr>
        <w:t xml:space="preserve"> e </w:t>
      </w:r>
      <w:proofErr w:type="spellStart"/>
      <w:r>
        <w:rPr>
          <w:color w:val="231F20"/>
          <w:sz w:val="21"/>
          <w:szCs w:val="21"/>
        </w:rPr>
        <w:t>Tecnologie</w:t>
      </w:r>
      <w:proofErr w:type="spellEnd"/>
      <w:r>
        <w:rPr>
          <w:color w:val="231F20"/>
          <w:sz w:val="21"/>
          <w:szCs w:val="21"/>
        </w:rPr>
        <w:t xml:space="preserve"> </w:t>
      </w:r>
      <w:proofErr w:type="spellStart"/>
      <w:r>
        <w:rPr>
          <w:color w:val="231F20"/>
          <w:sz w:val="21"/>
          <w:szCs w:val="21"/>
        </w:rPr>
        <w:t>dell'Informazione</w:t>
      </w:r>
      <w:proofErr w:type="spellEnd"/>
      <w:r>
        <w:rPr>
          <w:color w:val="231F20"/>
          <w:sz w:val="21"/>
          <w:szCs w:val="21"/>
        </w:rPr>
        <w:t xml:space="preserve"> - ISTI, </w:t>
      </w:r>
      <w:proofErr w:type="spellStart"/>
      <w:r>
        <w:rPr>
          <w:color w:val="231F20"/>
          <w:sz w:val="21"/>
          <w:szCs w:val="21"/>
        </w:rPr>
        <w:t>Consiglio</w:t>
      </w:r>
      <w:proofErr w:type="spellEnd"/>
      <w:r>
        <w:rPr>
          <w:color w:val="231F20"/>
          <w:sz w:val="21"/>
          <w:szCs w:val="21"/>
        </w:rPr>
        <w:t xml:space="preserve"> </w:t>
      </w:r>
      <w:proofErr w:type="spellStart"/>
      <w:r>
        <w:rPr>
          <w:color w:val="231F20"/>
          <w:sz w:val="21"/>
          <w:szCs w:val="21"/>
        </w:rPr>
        <w:t>Nazionale</w:t>
      </w:r>
      <w:proofErr w:type="spellEnd"/>
      <w:r>
        <w:rPr>
          <w:color w:val="231F20"/>
          <w:sz w:val="21"/>
          <w:szCs w:val="21"/>
        </w:rPr>
        <w:t xml:space="preserve"> </w:t>
      </w:r>
      <w:proofErr w:type="spellStart"/>
      <w:r>
        <w:rPr>
          <w:color w:val="231F20"/>
          <w:sz w:val="21"/>
          <w:szCs w:val="21"/>
        </w:rPr>
        <w:t>delle</w:t>
      </w:r>
      <w:proofErr w:type="spellEnd"/>
      <w:r>
        <w:rPr>
          <w:color w:val="231F20"/>
          <w:sz w:val="21"/>
          <w:szCs w:val="21"/>
        </w:rPr>
        <w:t xml:space="preserve"> </w:t>
      </w:r>
      <w:proofErr w:type="spellStart"/>
      <w:r>
        <w:rPr>
          <w:color w:val="231F20"/>
          <w:sz w:val="21"/>
          <w:szCs w:val="21"/>
        </w:rPr>
        <w:t>Ricerche</w:t>
      </w:r>
      <w:proofErr w:type="spellEnd"/>
      <w:r>
        <w:rPr>
          <w:color w:val="231F20"/>
          <w:sz w:val="21"/>
          <w:szCs w:val="21"/>
        </w:rPr>
        <w:t xml:space="preserve"> CNR di Pisa); itu mencerminkan pengakuan mereka bahwa perpustakaan digital tidak hanya tentang berkomunikasi dengan masa kini tetapi juga merupakan mekanisme untuk memfasilitasi komunikasi dengan masa depan. Namun, hingga saat ini, pelestarian belum dipandang sebagai pusat desain dan pengembangan perpustakaan digital. Kami yang berkontribusi pada pembuatan Model Referensi Perpustakaan Digital memperdebatkan bagaimana, jika memang ada, untuk memasukkan fungsi pelestarian dan kemampuan ke dalam apa yang muncul sebagai kerangka kerja yang luar biasa kuat untuk perpustakaan digital (DELOS 2012).</w:t>
      </w:r>
    </w:p>
    <w:p w14:paraId="5AF35C32" w14:textId="77777777" w:rsidR="00852153" w:rsidRDefault="00852153" w:rsidP="00852153">
      <w:pPr>
        <w:pStyle w:val="NormalWeb"/>
        <w:spacing w:before="40" w:beforeAutospacing="0" w:after="0" w:afterAutospacing="0"/>
        <w:ind w:firstLine="440"/>
        <w:jc w:val="both"/>
      </w:pPr>
      <w:r>
        <w:rPr>
          <w:color w:val="231F20"/>
          <w:sz w:val="21"/>
          <w:szCs w:val="21"/>
        </w:rPr>
        <w:t xml:space="preserve">Meskipun demikian, sementara beberapa orang mungkin berpendapat bahwa penelitian di bidang pelestarian digital telah inovatif, pada kenyataannya itu masih jauh dari cukup untuk mendukung perkembangan perpustakaan digital yang diproyeksikan dan meningkatnya kompleksitas dan keterkaitan entitas digital yang akan dikandungnya. Solusi generasi saat ini, banyak di antaranya berpusat pada migrasi dan emulasi, tidak </w:t>
      </w:r>
      <w:r>
        <w:rPr>
          <w:color w:val="231F20"/>
          <w:sz w:val="21"/>
          <w:szCs w:val="21"/>
        </w:rPr>
        <w:lastRenderedPageBreak/>
        <w:t>realistis dan terlalu fokus pada aspek sempit dari masalah: solusi tersebut adalah jenis solusi yang telah kami gambarkan sebelumnya sebagai artisan.</w:t>
      </w:r>
    </w:p>
    <w:p w14:paraId="4524E14D" w14:textId="77777777" w:rsidR="00852153" w:rsidRDefault="00852153" w:rsidP="00852153">
      <w:pPr>
        <w:pStyle w:val="NormalWeb"/>
        <w:spacing w:before="240" w:beforeAutospacing="0" w:after="240" w:afterAutospacing="0"/>
        <w:ind w:right="3260"/>
      </w:pPr>
      <w:r>
        <w:rPr>
          <w:color w:val="231F20"/>
          <w:sz w:val="17"/>
          <w:szCs w:val="17"/>
        </w:rPr>
        <w:t xml:space="preserve">56 </w:t>
      </w:r>
      <w:r>
        <w:rPr>
          <w:i/>
          <w:iCs/>
          <w:color w:val="231F20"/>
          <w:sz w:val="17"/>
          <w:szCs w:val="17"/>
        </w:rPr>
        <w:t>S. Ross</w:t>
      </w:r>
    </w:p>
    <w:p w14:paraId="32E41978" w14:textId="77777777" w:rsidR="00852153" w:rsidRDefault="00852153" w:rsidP="00852153">
      <w:pPr>
        <w:pStyle w:val="NormalWeb"/>
        <w:spacing w:before="300" w:beforeAutospacing="0" w:after="0" w:afterAutospacing="0"/>
        <w:jc w:val="both"/>
      </w:pPr>
      <w:r>
        <w:rPr>
          <w:color w:val="231F20"/>
          <w:sz w:val="21"/>
          <w:szCs w:val="21"/>
        </w:rPr>
        <w:t xml:space="preserve">menelan bahan heterogen menjadi perpustakaan digital (misalnya, materi digital yang dibuat oleh para penulis kontemporer atau set data yang dihasilkan oleh tim ilmiah) hanya akan layak jika proses dapat otomatis, dikonfirmasi, dan membuat </w:t>
      </w:r>
      <w:proofErr w:type="spellStart"/>
      <w:r>
        <w:rPr>
          <w:color w:val="231F20"/>
          <w:sz w:val="21"/>
          <w:szCs w:val="21"/>
        </w:rPr>
        <w:t>scalable</w:t>
      </w:r>
      <w:proofErr w:type="spellEnd"/>
      <w:r>
        <w:rPr>
          <w:color w:val="231F20"/>
          <w:sz w:val="21"/>
          <w:szCs w:val="21"/>
        </w:rPr>
        <w:t xml:space="preserve"> . Bahkan jika dimungkinkan untuk mencerna dan secara efektif mendokumentasikan materi digital yang ditarik ke dalam perpustakaan digital, materi ini akan tetap berada di lingkungan yang rentan terhadap perubahan teknologi yang konstan. Alhasil, kurasi digital harus berkelanjutan dan dinamis; ini hanya dapat terjadi jika diotomatisasi dan cara kita mendeskripsikan (objek itu sendiri dan konteksnya), mewakili, dan mengelola entitas digital berubah secara radikal.</w:t>
      </w:r>
    </w:p>
    <w:p w14:paraId="73B1E9E8" w14:textId="77777777" w:rsidR="00852153" w:rsidRDefault="00852153" w:rsidP="00852153">
      <w:pPr>
        <w:pStyle w:val="NormalWeb"/>
        <w:spacing w:before="40" w:beforeAutospacing="0" w:after="0" w:afterAutospacing="0"/>
        <w:ind w:firstLine="440"/>
        <w:jc w:val="both"/>
      </w:pPr>
      <w:r>
        <w:rPr>
          <w:color w:val="231F20"/>
          <w:sz w:val="21"/>
          <w:szCs w:val="21"/>
        </w:rPr>
        <w:t>Terlepas dari semua diskusi dalam beberapa tahun terakhir tentang jenis penelitian apa yang dibutuhkan di bidang pelestarian digital, belum ada strategi ringkas dan dikembangkan dengan baik yang mewakili pandangan masyarakat luas. Sejak 1989 setidaknya empat belas telah diterbitkan.</w:t>
      </w:r>
      <w:r>
        <w:rPr>
          <w:color w:val="231F20"/>
          <w:sz w:val="23"/>
          <w:szCs w:val="23"/>
          <w:vertAlign w:val="superscript"/>
        </w:rPr>
        <w:t xml:space="preserve">7 </w:t>
      </w:r>
      <w:r>
        <w:rPr>
          <w:color w:val="231F20"/>
          <w:sz w:val="21"/>
          <w:szCs w:val="21"/>
        </w:rPr>
        <w:t xml:space="preserve">Salah satu tugas </w:t>
      </w:r>
      <w:proofErr w:type="spellStart"/>
      <w:r>
        <w:rPr>
          <w:color w:val="231F20"/>
          <w:sz w:val="21"/>
          <w:szCs w:val="21"/>
        </w:rPr>
        <w:t>DigitalPreservationEurope</w:t>
      </w:r>
      <w:proofErr w:type="spellEnd"/>
      <w:r>
        <w:rPr>
          <w:color w:val="231F20"/>
          <w:sz w:val="21"/>
          <w:szCs w:val="21"/>
        </w:rPr>
        <w:t xml:space="preserve"> (DPE) adalah untuk melihat lanskap pelestarian digital dan menghasilkan agenda penelitian yang dapat dibawa ke depan di bawah Program Kerangka Ketujuh Komisi Eropa, serta di tingkat nasional dalam Negara Anggota Uni Eropa. Berdasarkan penyeberangan ekstensif dari agenda penelitian pelestarian yang ada, tujuan </w:t>
      </w:r>
      <w:proofErr w:type="spellStart"/>
      <w:r>
        <w:rPr>
          <w:color w:val="231F20"/>
          <w:sz w:val="21"/>
          <w:szCs w:val="21"/>
        </w:rPr>
        <w:t>DigitalPreservationEurope</w:t>
      </w:r>
      <w:proofErr w:type="spellEnd"/>
      <w:r>
        <w:rPr>
          <w:color w:val="231F20"/>
          <w:sz w:val="21"/>
          <w:szCs w:val="21"/>
        </w:rPr>
        <w:t xml:space="preserve"> (“DPE Digital </w:t>
      </w:r>
      <w:proofErr w:type="spellStart"/>
      <w:r>
        <w:rPr>
          <w:color w:val="231F20"/>
          <w:sz w:val="21"/>
          <w:szCs w:val="21"/>
        </w:rPr>
        <w:t>Preservation</w:t>
      </w:r>
      <w:proofErr w:type="spellEnd"/>
      <w:r>
        <w:rPr>
          <w:color w:val="231F20"/>
          <w:sz w:val="21"/>
          <w:szCs w:val="21"/>
        </w:rPr>
        <w:t xml:space="preserve">” 2007) </w:t>
      </w:r>
      <w:r>
        <w:rPr>
          <w:i/>
          <w:iCs/>
          <w:color w:val="231F20"/>
          <w:sz w:val="21"/>
          <w:szCs w:val="21"/>
        </w:rPr>
        <w:t xml:space="preserve">DPE </w:t>
      </w:r>
      <w:proofErr w:type="spellStart"/>
      <w:r>
        <w:rPr>
          <w:i/>
          <w:iCs/>
          <w:color w:val="231F20"/>
          <w:sz w:val="21"/>
          <w:szCs w:val="21"/>
        </w:rPr>
        <w:t>Research</w:t>
      </w:r>
      <w:proofErr w:type="spellEnd"/>
      <w:r>
        <w:rPr>
          <w:i/>
          <w:iCs/>
          <w:color w:val="231F20"/>
          <w:sz w:val="21"/>
          <w:szCs w:val="21"/>
        </w:rPr>
        <w:t xml:space="preserve"> </w:t>
      </w:r>
      <w:proofErr w:type="spellStart"/>
      <w:r>
        <w:rPr>
          <w:i/>
          <w:iCs/>
          <w:color w:val="231F20"/>
          <w:sz w:val="21"/>
          <w:szCs w:val="21"/>
        </w:rPr>
        <w:t>Roadmap</w:t>
      </w:r>
      <w:r>
        <w:rPr>
          <w:color w:val="231F20"/>
          <w:sz w:val="21"/>
          <w:szCs w:val="21"/>
        </w:rPr>
        <w:t>adalah</w:t>
      </w:r>
      <w:proofErr w:type="spellEnd"/>
      <w:r>
        <w:rPr>
          <w:color w:val="231F20"/>
          <w:sz w:val="21"/>
          <w:szCs w:val="21"/>
        </w:rPr>
        <w:t xml:space="preserve"> untuk memberikan gambaran singkat tentang masalah inti yang harus ditangani dalam penelitian pelestarian digital di masa depan. Untuk membangun kerangka kerja, kolega saya </w:t>
      </w:r>
      <w:proofErr w:type="spellStart"/>
      <w:r>
        <w:rPr>
          <w:color w:val="231F20"/>
          <w:sz w:val="21"/>
          <w:szCs w:val="21"/>
        </w:rPr>
        <w:t>Holger</w:t>
      </w:r>
      <w:proofErr w:type="spellEnd"/>
      <w:r>
        <w:rPr>
          <w:color w:val="231F20"/>
          <w:sz w:val="21"/>
          <w:szCs w:val="21"/>
        </w:rPr>
        <w:t xml:space="preserve"> </w:t>
      </w:r>
      <w:proofErr w:type="spellStart"/>
      <w:r>
        <w:rPr>
          <w:color w:val="231F20"/>
          <w:sz w:val="21"/>
          <w:szCs w:val="21"/>
        </w:rPr>
        <w:t>Brocks</w:t>
      </w:r>
      <w:proofErr w:type="spellEnd"/>
      <w:r>
        <w:rPr>
          <w:color w:val="231F20"/>
          <w:sz w:val="21"/>
          <w:szCs w:val="21"/>
        </w:rPr>
        <w:t xml:space="preserve"> (dari </w:t>
      </w:r>
      <w:proofErr w:type="spellStart"/>
      <w:r>
        <w:rPr>
          <w:color w:val="231F20"/>
          <w:sz w:val="21"/>
          <w:szCs w:val="21"/>
        </w:rPr>
        <w:t>FernUniversität</w:t>
      </w:r>
      <w:proofErr w:type="spellEnd"/>
      <w:r>
        <w:rPr>
          <w:color w:val="231F20"/>
          <w:sz w:val="21"/>
          <w:szCs w:val="21"/>
        </w:rPr>
        <w:t xml:space="preserve"> di </w:t>
      </w:r>
      <w:proofErr w:type="spellStart"/>
      <w:r>
        <w:rPr>
          <w:color w:val="231F20"/>
          <w:sz w:val="21"/>
          <w:szCs w:val="21"/>
        </w:rPr>
        <w:t>Hagen</w:t>
      </w:r>
      <w:proofErr w:type="spellEnd"/>
      <w:r>
        <w:rPr>
          <w:color w:val="231F20"/>
          <w:sz w:val="21"/>
          <w:szCs w:val="21"/>
        </w:rPr>
        <w:t xml:space="preserve">) memimpin peserta dalam Kelompok Kerja Peta Jalan Penelitian DPE (RAWG) untuk memeriksa tantangan pelestarian dari lima sudut pandang: tingkat objek digital, tingkat pengumpulan, tingkat penyimpanan, pro - tingkat </w:t>
      </w:r>
      <w:proofErr w:type="spellStart"/>
      <w:r>
        <w:rPr>
          <w:color w:val="231F20"/>
          <w:sz w:val="21"/>
          <w:szCs w:val="21"/>
        </w:rPr>
        <w:t>cess</w:t>
      </w:r>
      <w:proofErr w:type="spellEnd"/>
      <w:r>
        <w:rPr>
          <w:color w:val="231F20"/>
          <w:sz w:val="21"/>
          <w:szCs w:val="21"/>
        </w:rPr>
        <w:t xml:space="preserve"> dan lingkungan organisasi yang juga merangkum pembuatan dan penggunaan. Akibatnya, misalnya, pada tingkat objek kami fokus pada migrasi, emulasi, eksperimen, dan kerugian yang dapat diterima; di tingkat koleksi kami memeriksa </w:t>
      </w:r>
      <w:proofErr w:type="spellStart"/>
      <w:r>
        <w:rPr>
          <w:color w:val="231F20"/>
          <w:sz w:val="21"/>
          <w:szCs w:val="21"/>
        </w:rPr>
        <w:t>interoperabilitas</w:t>
      </w:r>
      <w:proofErr w:type="spellEnd"/>
      <w:r>
        <w:rPr>
          <w:color w:val="231F20"/>
          <w:sz w:val="21"/>
          <w:szCs w:val="21"/>
        </w:rPr>
        <w:t xml:space="preserve">, </w:t>
      </w:r>
      <w:proofErr w:type="spellStart"/>
      <w:r>
        <w:rPr>
          <w:color w:val="231F20"/>
          <w:sz w:val="21"/>
          <w:szCs w:val="21"/>
        </w:rPr>
        <w:t>metadata</w:t>
      </w:r>
      <w:proofErr w:type="spellEnd"/>
      <w:r>
        <w:rPr>
          <w:color w:val="231F20"/>
          <w:sz w:val="21"/>
          <w:szCs w:val="21"/>
        </w:rPr>
        <w:t>, dan standardisasi; dan pada tingkat proses kami melihat masalah seperti otomatisasi dan alur kerja.</w:t>
      </w:r>
    </w:p>
    <w:p w14:paraId="0B6756E8" w14:textId="77777777" w:rsidR="00852153" w:rsidRDefault="00852153" w:rsidP="00852153">
      <w:pPr>
        <w:pStyle w:val="NormalWeb"/>
        <w:spacing w:before="40" w:beforeAutospacing="0" w:after="0" w:afterAutospacing="0"/>
        <w:ind w:firstLine="440"/>
        <w:jc w:val="both"/>
      </w:pPr>
      <w:r>
        <w:rPr>
          <w:color w:val="231F20"/>
          <w:sz w:val="21"/>
          <w:szCs w:val="21"/>
        </w:rPr>
        <w:t xml:space="preserve">Pertama dan terpenting, Agenda Riset DPE menanggapi kurangnya kemajuan yang telah dicapai dalam penyampaian solusi, metode dan teknik pengawetan selama dua puluh tahun terakhir. Kedua, ia mengakui bahwa, karena mereka yang bekerja dalam disiplin ini semakin memahami hambatan pelestarian, mereka memperluas domain penelitian ke daerah-daerah yang awalnya periferal untuk pelestarian digital. Hal ini sebenarnya menghambat kemajuan karena kegiatan penelitiannya terfragmentasi terlalu luas. Sebagai tanggapan, DPE telah mengusulkan untuk mempersempit agenda penelitian dan berpendapat bahwa sebagai komunitas penelitian kita harus memanfaatkan pekerjaan tambahan yang dilakukan di domain lain seperti infrastruktur informasi berkemampuan semantik, sumber daya berbasis </w:t>
      </w:r>
      <w:proofErr w:type="spellStart"/>
      <w:r>
        <w:rPr>
          <w:color w:val="231F20"/>
          <w:sz w:val="21"/>
          <w:szCs w:val="21"/>
        </w:rPr>
        <w:t>grid</w:t>
      </w:r>
      <w:proofErr w:type="spellEnd"/>
      <w:r>
        <w:rPr>
          <w:color w:val="231F20"/>
          <w:sz w:val="21"/>
          <w:szCs w:val="21"/>
        </w:rPr>
        <w:t xml:space="preserve"> dan arsitektur berorientasi layanan. Tim DPE telah sepakat bahwa sebenarnya ada sembilan tema yang harus menjadi ciri penelitian kami dalam pelestarian. Kesembilan tema ini juga membawa pelestarian digital sejalan dengan aktivitas pelestarian tradisional di dunia analog. Selain itu, terdapat</w:t>
      </w:r>
    </w:p>
    <w:p w14:paraId="167DABDF" w14:textId="77777777" w:rsidR="00852153" w:rsidRDefault="00852153" w:rsidP="00852153">
      <w:pPr>
        <w:pStyle w:val="NormalWeb"/>
        <w:spacing w:before="0" w:beforeAutospacing="0" w:after="0" w:afterAutospacing="0"/>
        <w:ind w:left="2240"/>
      </w:pPr>
      <w:proofErr w:type="spellStart"/>
      <w:r>
        <w:rPr>
          <w:i/>
          <w:iCs/>
          <w:color w:val="231F20"/>
          <w:sz w:val="17"/>
          <w:szCs w:val="17"/>
        </w:rPr>
        <w:t>Foundations</w:t>
      </w:r>
      <w:proofErr w:type="spellEnd"/>
      <w:r>
        <w:rPr>
          <w:i/>
          <w:iCs/>
          <w:color w:val="231F20"/>
          <w:sz w:val="17"/>
          <w:szCs w:val="17"/>
        </w:rPr>
        <w:t xml:space="preserve"> </w:t>
      </w:r>
      <w:proofErr w:type="spellStart"/>
      <w:r>
        <w:rPr>
          <w:i/>
          <w:iCs/>
          <w:color w:val="231F20"/>
          <w:sz w:val="17"/>
          <w:szCs w:val="17"/>
        </w:rPr>
        <w:t>for</w:t>
      </w:r>
      <w:proofErr w:type="spellEnd"/>
      <w:r>
        <w:rPr>
          <w:i/>
          <w:iCs/>
          <w:color w:val="231F20"/>
          <w:sz w:val="17"/>
          <w:szCs w:val="17"/>
        </w:rPr>
        <w:t xml:space="preserve"> Digital </w:t>
      </w:r>
      <w:proofErr w:type="spellStart"/>
      <w:r>
        <w:rPr>
          <w:i/>
          <w:iCs/>
          <w:color w:val="231F20"/>
          <w:sz w:val="17"/>
          <w:szCs w:val="17"/>
        </w:rPr>
        <w:t>Libraries</w:t>
      </w:r>
      <w:proofErr w:type="spellEnd"/>
      <w:r>
        <w:rPr>
          <w:i/>
          <w:iCs/>
          <w:color w:val="231F20"/>
          <w:sz w:val="17"/>
          <w:szCs w:val="17"/>
        </w:rPr>
        <w:t xml:space="preserve"> </w:t>
      </w:r>
      <w:r>
        <w:rPr>
          <w:color w:val="231F20"/>
          <w:sz w:val="17"/>
          <w:szCs w:val="17"/>
        </w:rPr>
        <w:t>57 yang</w:t>
      </w:r>
    </w:p>
    <w:p w14:paraId="6E373638" w14:textId="77777777" w:rsidR="00852153" w:rsidRDefault="00852153" w:rsidP="00852153">
      <w:pPr>
        <w:pStyle w:val="NormalWeb"/>
        <w:spacing w:before="300" w:beforeAutospacing="0" w:after="0" w:afterAutospacing="0"/>
        <w:jc w:val="both"/>
      </w:pPr>
      <w:r>
        <w:rPr>
          <w:color w:val="231F20"/>
          <w:sz w:val="21"/>
          <w:szCs w:val="21"/>
        </w:rPr>
        <w:t>merupakan salah satu pendekatan metodologis inti yang perlu diadopsi oleh para peneliti di bidang preservasi. Agenda penelitian lainnya telah diterbitkan sejak DPE mengeluarkan agendanya, namun model ini masih memuat kerangka kerja yang efektif untuk membentuk beasiswa pelestarian digital.</w:t>
      </w:r>
    </w:p>
    <w:p w14:paraId="5727E2A0" w14:textId="77777777" w:rsidR="00852153" w:rsidRDefault="00852153" w:rsidP="00852153">
      <w:pPr>
        <w:pStyle w:val="NormalWeb"/>
        <w:spacing w:before="280" w:beforeAutospacing="0" w:after="0" w:afterAutospacing="0"/>
        <w:ind w:right="5200"/>
      </w:pPr>
      <w:r>
        <w:rPr>
          <w:color w:val="231F20"/>
          <w:sz w:val="21"/>
          <w:szCs w:val="21"/>
        </w:rPr>
        <w:t>Kesembilan tema tersebut adalah:</w:t>
      </w:r>
    </w:p>
    <w:p w14:paraId="302DFDB3" w14:textId="77777777" w:rsidR="00852153" w:rsidRDefault="00852153" w:rsidP="00852153">
      <w:pPr>
        <w:pStyle w:val="NormalWeb"/>
        <w:spacing w:before="340" w:beforeAutospacing="0" w:after="0" w:afterAutospacing="0"/>
      </w:pPr>
      <w:r>
        <w:rPr>
          <w:color w:val="231F20"/>
          <w:sz w:val="21"/>
          <w:szCs w:val="21"/>
        </w:rPr>
        <w:t xml:space="preserve">1. Pemulihan. Benda digital rusak. Hal ini dapat terjadi ketika media penyimpanan menjadi rusak, perangkat lunak dan perangkat keras menjadi usang, aplikasi menjadi tidak dapat diakses baik karena kehilangan akses atau melalui perkembangan teknologi, atau aliran bit menjadi rusak. Ketika rusak dan unik serta berharga, itu harus dipulihkan. Proses apa yang dapat kita gunakan untuk memastikan kelengkapan sintaksis dari objek digital dan metode apa yang memungkinkan kita untuk mengatasi </w:t>
      </w:r>
      <w:proofErr w:type="spellStart"/>
      <w:r>
        <w:rPr>
          <w:color w:val="231F20"/>
          <w:sz w:val="21"/>
          <w:szCs w:val="21"/>
        </w:rPr>
        <w:t>ketidakjelasan</w:t>
      </w:r>
      <w:proofErr w:type="spellEnd"/>
      <w:r>
        <w:rPr>
          <w:color w:val="231F20"/>
          <w:sz w:val="21"/>
          <w:szCs w:val="21"/>
        </w:rPr>
        <w:t xml:space="preserve"> semantik? Penelitian forensik komputer telah menghasilkan beberapa metode restorasi,</w:t>
      </w:r>
      <w:r>
        <w:rPr>
          <w:color w:val="231F20"/>
          <w:sz w:val="23"/>
          <w:szCs w:val="23"/>
          <w:vertAlign w:val="superscript"/>
        </w:rPr>
        <w:t xml:space="preserve">8 </w:t>
      </w:r>
      <w:r>
        <w:rPr>
          <w:color w:val="231F20"/>
          <w:sz w:val="21"/>
          <w:szCs w:val="21"/>
        </w:rPr>
        <w:t xml:space="preserve">tetapi kami membutuhkan lebih banyak penelitian </w:t>
      </w:r>
      <w:r>
        <w:rPr>
          <w:color w:val="231F20"/>
          <w:sz w:val="21"/>
          <w:szCs w:val="21"/>
        </w:rPr>
        <w:lastRenderedPageBreak/>
        <w:t xml:space="preserve">eksperimental di bidang ini untuk mengembangkan teknologi restorasi yang efektif dan ramah pengguna. Bagaimana kami memverifikasi kelengkapan objek digital yang dipulihkan? Apa tingkat kerugian yang dapat diterima pada tingkat sintaksis dan semantik yang berbeda? Bagaimana cara kami memulihkan konten, konteks, dan pengalaman? 2. Konservasi. Sementara restorasi menawarkan cara untuk menangani objek yang telah rusak parah atau hanya ada dalam bentuk terpisah-pisah, metode konservasi memungkinkan kami untuk mengatasi tantangan yang mungkin timbul dengan entitas digital sebelum kerusakan menjadi terlalu parah, seperti halnya kami dapat melestarikan pos Buku cetak tahun 1830-an dengan menghilangkan pengasamannya sebelum sindrom buku rapuh terjadi atau mengadopsi pengobatan pencegahan. </w:t>
      </w:r>
      <w:proofErr w:type="spellStart"/>
      <w:r>
        <w:rPr>
          <w:color w:val="231F20"/>
          <w:sz w:val="21"/>
          <w:szCs w:val="21"/>
        </w:rPr>
        <w:t>Transcoding</w:t>
      </w:r>
      <w:proofErr w:type="spellEnd"/>
      <w:r>
        <w:rPr>
          <w:color w:val="231F20"/>
          <w:sz w:val="21"/>
          <w:szCs w:val="21"/>
        </w:rPr>
        <w:t xml:space="preserve">, migrasi, emulasi, </w:t>
      </w:r>
      <w:proofErr w:type="spellStart"/>
      <w:r>
        <w:rPr>
          <w:color w:val="231F20"/>
          <w:sz w:val="21"/>
          <w:szCs w:val="21"/>
        </w:rPr>
        <w:t>virtualisasi</w:t>
      </w:r>
      <w:proofErr w:type="spellEnd"/>
      <w:r>
        <w:rPr>
          <w:color w:val="231F20"/>
          <w:sz w:val="21"/>
          <w:szCs w:val="21"/>
        </w:rPr>
        <w:t xml:space="preserve">, ekstraksi informasi, peningkatan </w:t>
      </w:r>
      <w:proofErr w:type="spellStart"/>
      <w:r>
        <w:rPr>
          <w:color w:val="231F20"/>
          <w:sz w:val="21"/>
          <w:szCs w:val="21"/>
        </w:rPr>
        <w:t>metadata</w:t>
      </w:r>
      <w:proofErr w:type="spellEnd"/>
      <w:r>
        <w:rPr>
          <w:color w:val="231F20"/>
          <w:sz w:val="21"/>
          <w:szCs w:val="21"/>
        </w:rPr>
        <w:t xml:space="preserve">, dan teknologi anotasi semantik adalah contoh metode yang mungkin kami terapkan untuk memfasilitasi konservasi objek digital. Di sini sekali lagi, ada beberapa metode yang dapat kita lakukan; kami hanya belum melakukan penelitian. 3. Manajemen koleksi dan repositori. Riset operasional dan organisasi ke dalam pengelolaan objek digital, koleksi, dan repositori diperlukan. Penelitian perlu fokus pada perencanaan, pemberlakuan, pelaksanaan, pengelolaan, dan pemantauan proses organisasi untuk </w:t>
      </w:r>
      <w:proofErr w:type="spellStart"/>
      <w:r>
        <w:rPr>
          <w:color w:val="231F20"/>
          <w:sz w:val="21"/>
          <w:szCs w:val="21"/>
        </w:rPr>
        <w:t>repository</w:t>
      </w:r>
      <w:proofErr w:type="spellEnd"/>
      <w:r>
        <w:rPr>
          <w:color w:val="231F20"/>
          <w:sz w:val="21"/>
          <w:szCs w:val="21"/>
        </w:rPr>
        <w:t xml:space="preserve">. Misalnya, bagaimana kita membangun koleksi di era digital? Jenis lapisan layanan apa yang dibutuhkan pengguna perpustakaan digital dan bagaimana ini akan dipertahankan dari waktu ke waktu? 4. Preservasi sebagai manajemen risiko. Kami telah berdebat di tempat lain bahwa pelestarian digital adalah masalah manajemen risiko (Ross "Ketidakpastian, Risiko, Kepercayaan" 2006; Ross dan </w:t>
      </w:r>
      <w:proofErr w:type="spellStart"/>
      <w:r>
        <w:rPr>
          <w:color w:val="231F20"/>
          <w:sz w:val="21"/>
          <w:szCs w:val="21"/>
        </w:rPr>
        <w:t>McHugh</w:t>
      </w:r>
      <w:proofErr w:type="spellEnd"/>
      <w:r>
        <w:rPr>
          <w:color w:val="231F20"/>
          <w:sz w:val="21"/>
          <w:szCs w:val="21"/>
        </w:rPr>
        <w:t xml:space="preserve"> 2006). Oleh karena itu, diperlukan instrumen pengambilan keputusan yang memungkinkan praktisi preservasi digital untuk mengubah ketidakpastian yang terkait dalam preservasi digital menjadi risiko terukur yang dapat dikelola.</w:t>
      </w:r>
    </w:p>
    <w:p w14:paraId="6F6A933E" w14:textId="77777777" w:rsidR="00852153" w:rsidRDefault="00852153" w:rsidP="00852153">
      <w:pPr>
        <w:pStyle w:val="NormalWeb"/>
        <w:spacing w:before="240" w:beforeAutospacing="0" w:after="240" w:afterAutospacing="0"/>
        <w:ind w:right="3260"/>
      </w:pPr>
      <w:r>
        <w:rPr>
          <w:color w:val="231F20"/>
          <w:sz w:val="17"/>
          <w:szCs w:val="17"/>
        </w:rPr>
        <w:t xml:space="preserve">58 </w:t>
      </w:r>
      <w:r>
        <w:rPr>
          <w:i/>
          <w:iCs/>
          <w:color w:val="231F20"/>
          <w:sz w:val="17"/>
          <w:szCs w:val="17"/>
        </w:rPr>
        <w:t>S. Ross</w:t>
      </w:r>
    </w:p>
    <w:p w14:paraId="669F9BD8" w14:textId="77777777" w:rsidR="00852153" w:rsidRDefault="00852153" w:rsidP="00852153">
      <w:pPr>
        <w:pStyle w:val="NormalWeb"/>
        <w:spacing w:before="300" w:beforeAutospacing="0" w:after="0" w:afterAutospacing="0"/>
      </w:pPr>
      <w:r>
        <w:rPr>
          <w:color w:val="231F20"/>
          <w:sz w:val="21"/>
          <w:szCs w:val="21"/>
        </w:rPr>
        <w:t xml:space="preserve">5. Menjaga </w:t>
      </w:r>
      <w:proofErr w:type="spellStart"/>
      <w:r>
        <w:rPr>
          <w:color w:val="231F20"/>
          <w:sz w:val="21"/>
          <w:szCs w:val="21"/>
        </w:rPr>
        <w:t>interpretabilitas</w:t>
      </w:r>
      <w:proofErr w:type="spellEnd"/>
      <w:r>
        <w:rPr>
          <w:color w:val="231F20"/>
          <w:sz w:val="21"/>
          <w:szCs w:val="21"/>
        </w:rPr>
        <w:t xml:space="preserve"> dan fungsionalitas objek digital. Pemahaman kita tentang properti yang harus dipertahankan oleh objek digital dari waktu ke waktu jika objek ingin tetap bermakna secara semantik, otentik, andal, dan dapat digunakan, baik untuk </w:t>
      </w:r>
      <w:proofErr w:type="spellStart"/>
      <w:r>
        <w:rPr>
          <w:color w:val="231F20"/>
          <w:sz w:val="21"/>
          <w:szCs w:val="21"/>
        </w:rPr>
        <w:t>rendering</w:t>
      </w:r>
      <w:proofErr w:type="spellEnd"/>
      <w:r>
        <w:rPr>
          <w:color w:val="231F20"/>
          <w:sz w:val="21"/>
          <w:szCs w:val="21"/>
        </w:rPr>
        <w:t xml:space="preserve"> atau analisis, tetap terbatas. Bagaimana kita memvalidasi kebenaran konten, konteks, dan kinerja? Metrik apa yang kita miliki untuk mengukur konsistensi fungsionalitas dan perilaku objek digital pada sistem dan lingkungan teknis perpustakaan digital yang berbeda? 6. Kekompakan koleksi dan </w:t>
      </w:r>
      <w:proofErr w:type="spellStart"/>
      <w:r>
        <w:rPr>
          <w:color w:val="231F20"/>
          <w:sz w:val="21"/>
          <w:szCs w:val="21"/>
        </w:rPr>
        <w:t>interoperabilitas</w:t>
      </w:r>
      <w:proofErr w:type="spellEnd"/>
      <w:r>
        <w:rPr>
          <w:color w:val="231F20"/>
          <w:sz w:val="21"/>
          <w:szCs w:val="21"/>
        </w:rPr>
        <w:t xml:space="preserve">. Perpustakaan dan repositori digital menangani koleksi objek digital, bukan hanya entitas yang terpisah. Sifat terintegrasi dari koleksi-koleksi ini yang memberikan beberapa derajat </w:t>
      </w:r>
      <w:proofErr w:type="spellStart"/>
      <w:r>
        <w:rPr>
          <w:color w:val="231F20"/>
          <w:sz w:val="21"/>
          <w:szCs w:val="21"/>
        </w:rPr>
        <w:t>kontekstualitas</w:t>
      </w:r>
      <w:proofErr w:type="spellEnd"/>
      <w:r>
        <w:rPr>
          <w:color w:val="231F20"/>
          <w:sz w:val="21"/>
          <w:szCs w:val="21"/>
        </w:rPr>
        <w:t xml:space="preserve"> pada objek individu. Selain itu, koleksi </w:t>
      </w:r>
      <w:proofErr w:type="spellStart"/>
      <w:r>
        <w:rPr>
          <w:color w:val="231F20"/>
          <w:sz w:val="21"/>
          <w:szCs w:val="21"/>
        </w:rPr>
        <w:t>seringkali</w:t>
      </w:r>
      <w:proofErr w:type="spellEnd"/>
      <w:r>
        <w:rPr>
          <w:color w:val="231F20"/>
          <w:sz w:val="21"/>
          <w:szCs w:val="21"/>
        </w:rPr>
        <w:t xml:space="preserve"> hanya memperoleh nilai riil jika dapat diintegrasikan dengan koleksi yang dimiliki oleh repositori lain. Penelitian yang telah dilakukan tentang </w:t>
      </w:r>
      <w:proofErr w:type="spellStart"/>
      <w:r>
        <w:rPr>
          <w:color w:val="231F20"/>
          <w:sz w:val="21"/>
          <w:szCs w:val="21"/>
        </w:rPr>
        <w:t>interoperabilitas</w:t>
      </w:r>
      <w:proofErr w:type="spellEnd"/>
      <w:r>
        <w:rPr>
          <w:color w:val="231F20"/>
          <w:sz w:val="21"/>
          <w:szCs w:val="21"/>
        </w:rPr>
        <w:t xml:space="preserve"> lintas generasi sistem, waktu, dan repositori tidak cukup. 7. Otomatisasi dalam pengawetan. Jumlah objek digital yang harus ditangani oleh perpustakaan digital berarti bahwa kita perlu melakukan lebih banyak hal dalam hal otomatisasi proses daripada yang telah kita lakukan di masa lalu. Tingkat pertumbuhan saat ini terus melampaui prediksi. Misalnya, bandingkan data di </w:t>
      </w:r>
      <w:proofErr w:type="spellStart"/>
      <w:r>
        <w:rPr>
          <w:color w:val="231F20"/>
          <w:sz w:val="21"/>
          <w:szCs w:val="21"/>
        </w:rPr>
        <w:t>Gantz</w:t>
      </w:r>
      <w:proofErr w:type="spellEnd"/>
      <w:r>
        <w:rPr>
          <w:color w:val="231F20"/>
          <w:sz w:val="21"/>
          <w:szCs w:val="21"/>
        </w:rPr>
        <w:t xml:space="preserve"> </w:t>
      </w:r>
      <w:proofErr w:type="spellStart"/>
      <w:r>
        <w:rPr>
          <w:color w:val="231F20"/>
          <w:sz w:val="21"/>
          <w:szCs w:val="21"/>
        </w:rPr>
        <w:t>et</w:t>
      </w:r>
      <w:proofErr w:type="spellEnd"/>
      <w:r>
        <w:rPr>
          <w:color w:val="231F20"/>
          <w:sz w:val="21"/>
          <w:szCs w:val="21"/>
        </w:rPr>
        <w:t xml:space="preserve"> </w:t>
      </w:r>
      <w:proofErr w:type="spellStart"/>
      <w:r>
        <w:rPr>
          <w:color w:val="231F20"/>
          <w:sz w:val="21"/>
          <w:szCs w:val="21"/>
        </w:rPr>
        <w:t>al.</w:t>
      </w:r>
      <w:proofErr w:type="spellEnd"/>
      <w:r>
        <w:rPr>
          <w:color w:val="231F20"/>
          <w:sz w:val="21"/>
          <w:szCs w:val="21"/>
        </w:rPr>
        <w:t xml:space="preserve"> (2007) dengan </w:t>
      </w:r>
      <w:proofErr w:type="spellStart"/>
      <w:r>
        <w:rPr>
          <w:color w:val="231F20"/>
          <w:sz w:val="21"/>
          <w:szCs w:val="21"/>
        </w:rPr>
        <w:t>Lyman</w:t>
      </w:r>
      <w:proofErr w:type="spellEnd"/>
      <w:r>
        <w:rPr>
          <w:color w:val="231F20"/>
          <w:sz w:val="21"/>
          <w:szCs w:val="21"/>
        </w:rPr>
        <w:t xml:space="preserve"> dan Varian (2000). Area di mana otomatisasi menjanjikan meliputi: ekstraksi </w:t>
      </w:r>
      <w:proofErr w:type="spellStart"/>
      <w:r>
        <w:rPr>
          <w:color w:val="231F20"/>
          <w:sz w:val="21"/>
          <w:szCs w:val="21"/>
        </w:rPr>
        <w:t>metadata</w:t>
      </w:r>
      <w:proofErr w:type="spellEnd"/>
      <w:r>
        <w:rPr>
          <w:color w:val="231F20"/>
          <w:sz w:val="21"/>
          <w:szCs w:val="21"/>
        </w:rPr>
        <w:t xml:space="preserve"> (Kim dan Ross 2007), perencanaan dan tindakan pelestarian (</w:t>
      </w:r>
      <w:proofErr w:type="spellStart"/>
      <w:r>
        <w:rPr>
          <w:color w:val="231F20"/>
          <w:sz w:val="21"/>
          <w:szCs w:val="21"/>
        </w:rPr>
        <w:t>Strodl</w:t>
      </w:r>
      <w:proofErr w:type="spellEnd"/>
      <w:r>
        <w:rPr>
          <w:color w:val="231F20"/>
          <w:sz w:val="21"/>
          <w:szCs w:val="21"/>
        </w:rPr>
        <w:t xml:space="preserve"> </w:t>
      </w:r>
      <w:proofErr w:type="spellStart"/>
      <w:r>
        <w:rPr>
          <w:color w:val="231F20"/>
          <w:sz w:val="21"/>
          <w:szCs w:val="21"/>
        </w:rPr>
        <w:t>et</w:t>
      </w:r>
      <w:proofErr w:type="spellEnd"/>
      <w:r>
        <w:rPr>
          <w:color w:val="231F20"/>
          <w:sz w:val="21"/>
          <w:szCs w:val="21"/>
        </w:rPr>
        <w:t xml:space="preserve"> </w:t>
      </w:r>
      <w:proofErr w:type="spellStart"/>
      <w:r>
        <w:rPr>
          <w:color w:val="231F20"/>
          <w:sz w:val="21"/>
          <w:szCs w:val="21"/>
        </w:rPr>
        <w:t>al.</w:t>
      </w:r>
      <w:proofErr w:type="spellEnd"/>
      <w:r>
        <w:rPr>
          <w:color w:val="231F20"/>
          <w:sz w:val="21"/>
          <w:szCs w:val="21"/>
        </w:rPr>
        <w:t xml:space="preserve"> 2006, 2007), dan seleksi dan penilaian. Sampai saat ini, alat yang mendukung otomatisasi proses sangat terbatas, memerlukan campur tangan manusia, dan tidak berskala. Sekali lagi, kami tidak melakukan penelitian, eksperimen, dan pengujian yang mendasarinya. 8. Mempertahankan konteks. Menetapkan makna semantik dari objek digital dan bahkan koleksi bergantung pada penyimpanan informasi kontekstual. Bagaimana benda itu dibuat? Bagaimana itu digunakan? Apa konteks hukum atau sosial dari nilainya? Jenis proses apa yang diperlukan untuk membangun konteks dan makna? Diperlukan penelitian tentang </w:t>
      </w:r>
      <w:proofErr w:type="spellStart"/>
      <w:r>
        <w:rPr>
          <w:color w:val="231F20"/>
          <w:sz w:val="21"/>
          <w:szCs w:val="21"/>
        </w:rPr>
        <w:t>kontekstualitas</w:t>
      </w:r>
      <w:proofErr w:type="spellEnd"/>
      <w:r>
        <w:rPr>
          <w:color w:val="231F20"/>
          <w:sz w:val="21"/>
          <w:szCs w:val="21"/>
        </w:rPr>
        <w:t xml:space="preserve">. 9. Teknologi dan metode penyimpanan. Di satu sisi, ini adalah masalah teknik dan di sisi lain ini adalah masalah penerapan. Komunitas perpustakaan digital memiliki banyak hal untuk ditawarkan kepada komunitas pelestarian melalui penelitiannya terhadap GRID dan inisiatif kolaboratifnya dalam domain </w:t>
      </w:r>
      <w:proofErr w:type="spellStart"/>
      <w:r>
        <w:rPr>
          <w:color w:val="231F20"/>
          <w:sz w:val="21"/>
          <w:szCs w:val="21"/>
        </w:rPr>
        <w:t>eScience</w:t>
      </w:r>
      <w:proofErr w:type="spellEnd"/>
      <w:r>
        <w:rPr>
          <w:color w:val="231F20"/>
          <w:sz w:val="21"/>
          <w:szCs w:val="21"/>
        </w:rPr>
        <w:t>.</w:t>
      </w:r>
    </w:p>
    <w:p w14:paraId="142AA415" w14:textId="77777777" w:rsidR="00852153" w:rsidRDefault="00852153" w:rsidP="00852153">
      <w:pPr>
        <w:pStyle w:val="NormalWeb"/>
        <w:spacing w:before="580" w:beforeAutospacing="0" w:after="0" w:afterAutospacing="0"/>
        <w:jc w:val="both"/>
      </w:pPr>
      <w:r>
        <w:rPr>
          <w:color w:val="231F20"/>
          <w:sz w:val="21"/>
          <w:szCs w:val="21"/>
        </w:rPr>
        <w:t xml:space="preserve">Orang mungkin bertanya-tanya mengapa masalah seperti </w:t>
      </w:r>
      <w:proofErr w:type="spellStart"/>
      <w:r>
        <w:rPr>
          <w:color w:val="231F20"/>
          <w:sz w:val="21"/>
          <w:szCs w:val="21"/>
        </w:rPr>
        <w:t>metadata</w:t>
      </w:r>
      <w:proofErr w:type="spellEnd"/>
      <w:r>
        <w:rPr>
          <w:color w:val="231F20"/>
          <w:sz w:val="21"/>
          <w:szCs w:val="21"/>
        </w:rPr>
        <w:t xml:space="preserve"> tidak ada dari daftar ini (</w:t>
      </w:r>
      <w:proofErr w:type="spellStart"/>
      <w:r>
        <w:rPr>
          <w:color w:val="231F20"/>
          <w:sz w:val="21"/>
          <w:szCs w:val="21"/>
        </w:rPr>
        <w:t>Duff</w:t>
      </w:r>
      <w:proofErr w:type="spellEnd"/>
      <w:r>
        <w:rPr>
          <w:color w:val="231F20"/>
          <w:sz w:val="21"/>
          <w:szCs w:val="21"/>
        </w:rPr>
        <w:t xml:space="preserve"> 2004). Alasannya adalah bahwa masalah </w:t>
      </w:r>
      <w:proofErr w:type="spellStart"/>
      <w:r>
        <w:rPr>
          <w:color w:val="231F20"/>
          <w:sz w:val="21"/>
          <w:szCs w:val="21"/>
        </w:rPr>
        <w:t>metadata</w:t>
      </w:r>
      <w:proofErr w:type="spellEnd"/>
      <w:r>
        <w:rPr>
          <w:color w:val="231F20"/>
          <w:sz w:val="21"/>
          <w:szCs w:val="21"/>
        </w:rPr>
        <w:t xml:space="preserve"> melintasi banyak jalur penelitian dari </w:t>
      </w:r>
      <w:proofErr w:type="spellStart"/>
      <w:r>
        <w:rPr>
          <w:color w:val="231F20"/>
          <w:sz w:val="21"/>
          <w:szCs w:val="21"/>
        </w:rPr>
        <w:t>interoperabilitas</w:t>
      </w:r>
      <w:proofErr w:type="spellEnd"/>
      <w:r>
        <w:rPr>
          <w:color w:val="231F20"/>
          <w:sz w:val="21"/>
          <w:szCs w:val="21"/>
        </w:rPr>
        <w:t xml:space="preserve"> hingga </w:t>
      </w:r>
      <w:proofErr w:type="spellStart"/>
      <w:r>
        <w:rPr>
          <w:color w:val="231F20"/>
          <w:sz w:val="21"/>
          <w:szCs w:val="21"/>
        </w:rPr>
        <w:t>kontekstualisasi</w:t>
      </w:r>
      <w:proofErr w:type="spellEnd"/>
      <w:r>
        <w:rPr>
          <w:color w:val="231F20"/>
          <w:sz w:val="21"/>
          <w:szCs w:val="21"/>
        </w:rPr>
        <w:t>.</w:t>
      </w:r>
    </w:p>
    <w:p w14:paraId="42E581B6" w14:textId="77777777" w:rsidR="00852153" w:rsidRDefault="00852153" w:rsidP="00852153">
      <w:pPr>
        <w:pStyle w:val="NormalWeb"/>
        <w:spacing w:before="40" w:beforeAutospacing="0" w:after="0" w:afterAutospacing="0"/>
        <w:ind w:firstLine="440"/>
        <w:jc w:val="both"/>
      </w:pPr>
      <w:r>
        <w:rPr>
          <w:color w:val="231F20"/>
          <w:sz w:val="21"/>
          <w:szCs w:val="21"/>
        </w:rPr>
        <w:lastRenderedPageBreak/>
        <w:t>Hingga baru-baru ini, banyak penelitian pengawetan telah dipimpin secara praktis dan konseptual dan hanya sedikit di antaranya yang benar-benar melibatkan eksperimen yang dirancang dengan baik. Ini tidak berarti bahwa belum ada eksperimen pada tanggal</w:t>
      </w:r>
    </w:p>
    <w:p w14:paraId="79ADF2EA" w14:textId="77777777" w:rsidR="00852153" w:rsidRDefault="00852153" w:rsidP="00852153">
      <w:pPr>
        <w:pStyle w:val="NormalWeb"/>
        <w:spacing w:before="0" w:beforeAutospacing="0" w:after="0" w:afterAutospacing="0"/>
        <w:ind w:left="2240"/>
      </w:pPr>
      <w:proofErr w:type="spellStart"/>
      <w:r>
        <w:rPr>
          <w:i/>
          <w:iCs/>
          <w:color w:val="231F20"/>
          <w:sz w:val="17"/>
          <w:szCs w:val="17"/>
        </w:rPr>
        <w:t>Foundation</w:t>
      </w:r>
      <w:proofErr w:type="spellEnd"/>
      <w:r>
        <w:rPr>
          <w:i/>
          <w:iCs/>
          <w:color w:val="231F20"/>
          <w:sz w:val="17"/>
          <w:szCs w:val="17"/>
        </w:rPr>
        <w:t xml:space="preserve"> untuk Perpustakaan Digital </w:t>
      </w:r>
      <w:r>
        <w:rPr>
          <w:color w:val="231F20"/>
          <w:sz w:val="17"/>
          <w:szCs w:val="17"/>
        </w:rPr>
        <w:t>59</w:t>
      </w:r>
    </w:p>
    <w:p w14:paraId="214CE602" w14:textId="77777777" w:rsidR="00852153" w:rsidRDefault="00852153" w:rsidP="00852153">
      <w:pPr>
        <w:pStyle w:val="NormalWeb"/>
        <w:spacing w:before="300" w:beforeAutospacing="0" w:after="0" w:afterAutospacing="0"/>
        <w:jc w:val="both"/>
      </w:pPr>
      <w:r>
        <w:rPr>
          <w:color w:val="231F20"/>
          <w:sz w:val="21"/>
          <w:szCs w:val="21"/>
        </w:rPr>
        <w:t xml:space="preserve">, tetapi untuk menunjukkan bahwa itu telah dibatasi. Contohnya termasuk </w:t>
      </w:r>
      <w:proofErr w:type="spellStart"/>
      <w:r>
        <w:rPr>
          <w:color w:val="231F20"/>
          <w:sz w:val="21"/>
          <w:szCs w:val="21"/>
        </w:rPr>
        <w:t>Arms</w:t>
      </w:r>
      <w:proofErr w:type="spellEnd"/>
      <w:r>
        <w:rPr>
          <w:color w:val="231F20"/>
          <w:sz w:val="21"/>
          <w:szCs w:val="21"/>
        </w:rPr>
        <w:t xml:space="preserve"> </w:t>
      </w:r>
      <w:proofErr w:type="spellStart"/>
      <w:r>
        <w:rPr>
          <w:color w:val="231F20"/>
          <w:sz w:val="21"/>
          <w:szCs w:val="21"/>
        </w:rPr>
        <w:t>et</w:t>
      </w:r>
      <w:proofErr w:type="spellEnd"/>
      <w:r>
        <w:rPr>
          <w:color w:val="231F20"/>
          <w:sz w:val="21"/>
          <w:szCs w:val="21"/>
        </w:rPr>
        <w:t xml:space="preserve"> </w:t>
      </w:r>
      <w:proofErr w:type="spellStart"/>
      <w:r>
        <w:rPr>
          <w:color w:val="231F20"/>
          <w:sz w:val="21"/>
          <w:szCs w:val="21"/>
        </w:rPr>
        <w:t>al.</w:t>
      </w:r>
      <w:proofErr w:type="spellEnd"/>
      <w:r>
        <w:rPr>
          <w:color w:val="231F20"/>
          <w:sz w:val="21"/>
          <w:szCs w:val="21"/>
        </w:rPr>
        <w:t xml:space="preserve"> (2001) dan Nelson </w:t>
      </w:r>
      <w:proofErr w:type="spellStart"/>
      <w:r>
        <w:rPr>
          <w:color w:val="231F20"/>
          <w:sz w:val="21"/>
          <w:szCs w:val="21"/>
        </w:rPr>
        <w:t>et</w:t>
      </w:r>
      <w:proofErr w:type="spellEnd"/>
      <w:r>
        <w:rPr>
          <w:color w:val="231F20"/>
          <w:sz w:val="21"/>
          <w:szCs w:val="21"/>
        </w:rPr>
        <w:t xml:space="preserve"> </w:t>
      </w:r>
      <w:proofErr w:type="spellStart"/>
      <w:r>
        <w:rPr>
          <w:color w:val="231F20"/>
          <w:sz w:val="21"/>
          <w:szCs w:val="21"/>
        </w:rPr>
        <w:t>al.</w:t>
      </w:r>
      <w:proofErr w:type="spellEnd"/>
      <w:r>
        <w:rPr>
          <w:color w:val="231F20"/>
          <w:sz w:val="21"/>
          <w:szCs w:val="21"/>
        </w:rPr>
        <w:t xml:space="preserve"> (2005). Ringkasan yang bagus tentang pekerjaan di bidang ini disediakan </w:t>
      </w:r>
      <w:proofErr w:type="spellStart"/>
      <w:r>
        <w:rPr>
          <w:color w:val="231F20"/>
          <w:sz w:val="21"/>
          <w:szCs w:val="21"/>
        </w:rPr>
        <w:t>olehDPC</w:t>
      </w:r>
      <w:proofErr w:type="spellEnd"/>
      <w:r>
        <w:rPr>
          <w:rFonts w:ascii="Arial" w:hAnsi="Arial" w:cs="Arial"/>
          <w:i/>
          <w:iCs/>
          <w:color w:val="231F20"/>
          <w:sz w:val="21"/>
          <w:szCs w:val="21"/>
        </w:rPr>
        <w:t>/</w:t>
      </w:r>
      <w:r>
        <w:rPr>
          <w:color w:val="231F20"/>
          <w:sz w:val="21"/>
          <w:szCs w:val="21"/>
        </w:rPr>
        <w:t xml:space="preserve">situs </w:t>
      </w:r>
      <w:proofErr w:type="spellStart"/>
      <w:r>
        <w:rPr>
          <w:color w:val="231F20"/>
          <w:sz w:val="21"/>
          <w:szCs w:val="21"/>
        </w:rPr>
        <w:t>webPADI</w:t>
      </w:r>
      <w:proofErr w:type="spellEnd"/>
      <w:r>
        <w:rPr>
          <w:color w:val="231F20"/>
          <w:sz w:val="21"/>
          <w:szCs w:val="21"/>
        </w:rPr>
        <w:t xml:space="preserve"> (2009).</w:t>
      </w:r>
    </w:p>
    <w:p w14:paraId="1E209CE4" w14:textId="77777777" w:rsidR="00852153" w:rsidRDefault="00852153" w:rsidP="00852153">
      <w:pPr>
        <w:pStyle w:val="NormalWeb"/>
        <w:spacing w:before="40" w:beforeAutospacing="0" w:after="0" w:afterAutospacing="0"/>
        <w:ind w:firstLine="440"/>
        <w:jc w:val="both"/>
      </w:pPr>
      <w:r>
        <w:rPr>
          <w:color w:val="231F20"/>
          <w:sz w:val="21"/>
          <w:szCs w:val="21"/>
        </w:rPr>
        <w:t xml:space="preserve">Setiap aspek penelitian preservasi mulai dari karakterisasi objek digital hingga perencanaan preservasi hingga analisis kebutuhan pengguna memerlukan penelitian eksperimental. Beberapa kegiatan penelitian dan dukungan pasca 2003 terkait pelestarian digital di Eropa, seperti Digital </w:t>
      </w:r>
      <w:proofErr w:type="spellStart"/>
      <w:r>
        <w:rPr>
          <w:color w:val="231F20"/>
          <w:sz w:val="21"/>
          <w:szCs w:val="21"/>
        </w:rPr>
        <w:t>Curation</w:t>
      </w:r>
      <w:proofErr w:type="spellEnd"/>
      <w:r>
        <w:rPr>
          <w:color w:val="231F20"/>
          <w:sz w:val="21"/>
          <w:szCs w:val="21"/>
        </w:rPr>
        <w:t xml:space="preserve"> Center (DCC) di Inggris (http://www.dcc.ac.uk), </w:t>
      </w:r>
      <w:proofErr w:type="spellStart"/>
      <w:r>
        <w:rPr>
          <w:color w:val="231F20"/>
          <w:sz w:val="21"/>
          <w:szCs w:val="21"/>
        </w:rPr>
        <w:t>DigitalPreservationEurope</w:t>
      </w:r>
      <w:proofErr w:type="spellEnd"/>
      <w:r>
        <w:rPr>
          <w:color w:val="231F20"/>
          <w:sz w:val="21"/>
          <w:szCs w:val="21"/>
        </w:rPr>
        <w:t xml:space="preserve"> (DPE), CASPAR ( Pengetahuan Budaya, Artistik dan Ilmiah untuk Pelestarian, Akses dan Pengambilan) (http://www.casparpreserves.eu/), PLANETS (Pelestarian dan Akses Jangka Panjang melalui Layanan </w:t>
      </w:r>
      <w:proofErr w:type="spellStart"/>
      <w:r>
        <w:rPr>
          <w:color w:val="231F20"/>
          <w:sz w:val="21"/>
          <w:szCs w:val="21"/>
        </w:rPr>
        <w:t>NETworked</w:t>
      </w:r>
      <w:proofErr w:type="spellEnd"/>
      <w:r>
        <w:rPr>
          <w:color w:val="231F20"/>
          <w:sz w:val="21"/>
          <w:szCs w:val="21"/>
        </w:rPr>
        <w:t xml:space="preserve">) (http: //www.planets- project.eu ), dan Digital </w:t>
      </w:r>
      <w:proofErr w:type="spellStart"/>
      <w:r>
        <w:rPr>
          <w:color w:val="231F20"/>
          <w:sz w:val="21"/>
          <w:szCs w:val="21"/>
        </w:rPr>
        <w:t>Preservation</w:t>
      </w:r>
      <w:proofErr w:type="spellEnd"/>
      <w:r>
        <w:rPr>
          <w:color w:val="231F20"/>
          <w:sz w:val="21"/>
          <w:szCs w:val="21"/>
        </w:rPr>
        <w:t xml:space="preserve"> </w:t>
      </w:r>
      <w:proofErr w:type="spellStart"/>
      <w:r>
        <w:rPr>
          <w:color w:val="231F20"/>
          <w:sz w:val="21"/>
          <w:szCs w:val="21"/>
        </w:rPr>
        <w:t>Cluster</w:t>
      </w:r>
      <w:proofErr w:type="spellEnd"/>
      <w:r>
        <w:rPr>
          <w:color w:val="231F20"/>
          <w:sz w:val="21"/>
          <w:szCs w:val="21"/>
        </w:rPr>
        <w:t xml:space="preserve"> dari DELOS Network </w:t>
      </w:r>
      <w:proofErr w:type="spellStart"/>
      <w:r>
        <w:rPr>
          <w:color w:val="231F20"/>
          <w:sz w:val="21"/>
          <w:szCs w:val="21"/>
        </w:rPr>
        <w:t>of</w:t>
      </w:r>
      <w:proofErr w:type="spellEnd"/>
      <w:r>
        <w:rPr>
          <w:color w:val="231F20"/>
          <w:sz w:val="21"/>
          <w:szCs w:val="21"/>
        </w:rPr>
        <w:t xml:space="preserve"> </w:t>
      </w:r>
      <w:proofErr w:type="spellStart"/>
      <w:r>
        <w:rPr>
          <w:color w:val="231F20"/>
          <w:sz w:val="21"/>
          <w:szCs w:val="21"/>
        </w:rPr>
        <w:t>Excellence</w:t>
      </w:r>
      <w:proofErr w:type="spellEnd"/>
      <w:r>
        <w:rPr>
          <w:color w:val="231F20"/>
          <w:sz w:val="21"/>
          <w:szCs w:val="21"/>
        </w:rPr>
        <w:t xml:space="preserve"> in Digital </w:t>
      </w:r>
      <w:proofErr w:type="spellStart"/>
      <w:r>
        <w:rPr>
          <w:color w:val="231F20"/>
          <w:sz w:val="21"/>
          <w:szCs w:val="21"/>
        </w:rPr>
        <w:t>Libraries</w:t>
      </w:r>
      <w:proofErr w:type="spellEnd"/>
      <w:r>
        <w:rPr>
          <w:color w:val="231F20"/>
          <w:sz w:val="21"/>
          <w:szCs w:val="21"/>
        </w:rPr>
        <w:t xml:space="preserve"> (DELOS-DPC) (http://www.dpc.delos.info) mencerminkan kesadaran bahwa kita perlu lebih didorong secara eksperimental dalam upaya penelitian kita jika kita ingin memajukan agenda penelitian pelestarian digital.</w:t>
      </w:r>
    </w:p>
    <w:p w14:paraId="642F9936" w14:textId="77777777" w:rsidR="00852153" w:rsidRDefault="00852153" w:rsidP="00852153">
      <w:pPr>
        <w:pStyle w:val="NormalWeb"/>
        <w:spacing w:before="40" w:beforeAutospacing="0" w:after="0" w:afterAutospacing="0"/>
        <w:ind w:firstLine="440"/>
        <w:jc w:val="both"/>
      </w:pPr>
      <w:r>
        <w:rPr>
          <w:color w:val="231F20"/>
          <w:sz w:val="21"/>
          <w:szCs w:val="21"/>
        </w:rPr>
        <w:t xml:space="preserve">Membangun lingkungan pengujian eksperimental telah lama menjadi fitur disiplin ilmu yang mapan. Misalnya, para peneliti di </w:t>
      </w:r>
      <w:proofErr w:type="spellStart"/>
      <w:r>
        <w:rPr>
          <w:color w:val="231F20"/>
          <w:sz w:val="21"/>
          <w:szCs w:val="21"/>
        </w:rPr>
        <w:t>Children's</w:t>
      </w:r>
      <w:proofErr w:type="spellEnd"/>
      <w:r>
        <w:rPr>
          <w:color w:val="231F20"/>
          <w:sz w:val="21"/>
          <w:szCs w:val="21"/>
        </w:rPr>
        <w:t xml:space="preserve"> Hospital Boston (2008) merekayasa ikan zebra transparan untuk memungkinkan mereka mengamati migrasi sel kanker (yaitu, sel kanker tertentu tampaknya memiliki "insting </w:t>
      </w:r>
      <w:proofErr w:type="spellStart"/>
      <w:r>
        <w:rPr>
          <w:color w:val="231F20"/>
          <w:sz w:val="21"/>
          <w:szCs w:val="21"/>
        </w:rPr>
        <w:t>homing</w:t>
      </w:r>
      <w:proofErr w:type="spellEnd"/>
      <w:r>
        <w:rPr>
          <w:color w:val="231F20"/>
          <w:sz w:val="21"/>
          <w:szCs w:val="21"/>
        </w:rPr>
        <w:t xml:space="preserve">" yang berarti mereka mencari situs tertentu dalam organisme). Dalam sains ada banyak contoh lain dari jenis konstruksi yang diuji untuk memastikan konsistensi dalam penelitian ilmiah dan perbandingan hasil. Jika pelestarian digital adalah untuk bertindak dalam cara ilmiah, ia perlu meningkatkan berbagai metode yang mendukung aktivitas ilmiah. </w:t>
      </w:r>
      <w:proofErr w:type="spellStart"/>
      <w:r>
        <w:rPr>
          <w:color w:val="231F20"/>
          <w:sz w:val="21"/>
          <w:szCs w:val="21"/>
        </w:rPr>
        <w:t>Diantaranya</w:t>
      </w:r>
      <w:proofErr w:type="spellEnd"/>
      <w:r>
        <w:rPr>
          <w:color w:val="231F20"/>
          <w:sz w:val="21"/>
          <w:szCs w:val="21"/>
        </w:rPr>
        <w:t xml:space="preserve"> adalah pembangunan lingkungan eksperimental.</w:t>
      </w:r>
    </w:p>
    <w:p w14:paraId="1115AA46" w14:textId="77777777" w:rsidR="00852153" w:rsidRDefault="00852153" w:rsidP="00852153">
      <w:pPr>
        <w:pStyle w:val="NormalWeb"/>
        <w:spacing w:before="40" w:beforeAutospacing="0" w:after="0" w:afterAutospacing="0"/>
        <w:ind w:firstLine="440"/>
        <w:jc w:val="both"/>
      </w:pPr>
      <w:r>
        <w:rPr>
          <w:color w:val="231F20"/>
          <w:sz w:val="21"/>
          <w:szCs w:val="21"/>
        </w:rPr>
        <w:t xml:space="preserve">Dalam penelitian pelestarian digital yang akan disediakan </w:t>
      </w:r>
      <w:proofErr w:type="spellStart"/>
      <w:r>
        <w:rPr>
          <w:color w:val="231F20"/>
          <w:sz w:val="21"/>
          <w:szCs w:val="21"/>
        </w:rPr>
        <w:t>testbed</w:t>
      </w:r>
      <w:proofErr w:type="spellEnd"/>
      <w:r>
        <w:rPr>
          <w:color w:val="231F20"/>
          <w:sz w:val="21"/>
          <w:szCs w:val="21"/>
        </w:rPr>
        <w:t xml:space="preserve">, lingkungan penelitian kolaboratif di mana alat dan layanan pengawetan dapat diuji secara sistematis dan bukti tentang kesesuaiannya dapat dikumpulkan, dibandingkan, dan dapat diakses oleh kelompok penelitian lain. Dalam proyek PLANETS tim memiliki tujuan untuk membangun lingkungan pengujian yang dapat digunakan kembali yang akan memberikan mitra proyek akses ke infrastruktur penelitian yang dikendalikan. Membangun pekerjaan yang dilakukan oleh </w:t>
      </w:r>
      <w:proofErr w:type="spellStart"/>
      <w:r>
        <w:rPr>
          <w:color w:val="231F20"/>
          <w:sz w:val="21"/>
          <w:szCs w:val="21"/>
        </w:rPr>
        <w:t>Dutch</w:t>
      </w:r>
      <w:proofErr w:type="spellEnd"/>
      <w:r>
        <w:rPr>
          <w:color w:val="231F20"/>
          <w:sz w:val="21"/>
          <w:szCs w:val="21"/>
        </w:rPr>
        <w:t xml:space="preserve"> </w:t>
      </w:r>
      <w:proofErr w:type="spellStart"/>
      <w:r>
        <w:rPr>
          <w:color w:val="231F20"/>
          <w:sz w:val="21"/>
          <w:szCs w:val="21"/>
        </w:rPr>
        <w:t>Preservation</w:t>
      </w:r>
      <w:proofErr w:type="spellEnd"/>
      <w:r>
        <w:rPr>
          <w:color w:val="231F20"/>
          <w:sz w:val="21"/>
          <w:szCs w:val="21"/>
        </w:rPr>
        <w:t xml:space="preserve"> </w:t>
      </w:r>
      <w:proofErr w:type="spellStart"/>
      <w:r>
        <w:rPr>
          <w:color w:val="231F20"/>
          <w:sz w:val="21"/>
          <w:szCs w:val="21"/>
        </w:rPr>
        <w:t>Testbed</w:t>
      </w:r>
      <w:proofErr w:type="spellEnd"/>
      <w:r>
        <w:rPr>
          <w:color w:val="231F20"/>
          <w:sz w:val="21"/>
          <w:szCs w:val="21"/>
        </w:rPr>
        <w:t xml:space="preserve"> Project dan oleh </w:t>
      </w:r>
      <w:proofErr w:type="spellStart"/>
      <w:r>
        <w:rPr>
          <w:color w:val="231F20"/>
          <w:sz w:val="21"/>
          <w:szCs w:val="21"/>
        </w:rPr>
        <w:t>Testbed</w:t>
      </w:r>
      <w:proofErr w:type="spellEnd"/>
      <w:r>
        <w:rPr>
          <w:color w:val="231F20"/>
          <w:sz w:val="21"/>
          <w:szCs w:val="21"/>
        </w:rPr>
        <w:t xml:space="preserve"> Project dari DELOS Digital </w:t>
      </w:r>
      <w:proofErr w:type="spellStart"/>
      <w:r>
        <w:rPr>
          <w:color w:val="231F20"/>
          <w:sz w:val="21"/>
          <w:szCs w:val="21"/>
        </w:rPr>
        <w:t>Preservation</w:t>
      </w:r>
      <w:proofErr w:type="spellEnd"/>
      <w:r>
        <w:rPr>
          <w:color w:val="231F20"/>
          <w:sz w:val="21"/>
          <w:szCs w:val="21"/>
        </w:rPr>
        <w:t xml:space="preserve"> </w:t>
      </w:r>
      <w:proofErr w:type="spellStart"/>
      <w:r>
        <w:rPr>
          <w:color w:val="231F20"/>
          <w:sz w:val="21"/>
          <w:szCs w:val="21"/>
        </w:rPr>
        <w:t>Cluster</w:t>
      </w:r>
      <w:proofErr w:type="spellEnd"/>
      <w:r>
        <w:rPr>
          <w:color w:val="231F20"/>
          <w:sz w:val="21"/>
          <w:szCs w:val="21"/>
        </w:rPr>
        <w:t xml:space="preserve"> pengembangan </w:t>
      </w:r>
      <w:proofErr w:type="spellStart"/>
      <w:r>
        <w:rPr>
          <w:color w:val="231F20"/>
          <w:sz w:val="21"/>
          <w:szCs w:val="21"/>
        </w:rPr>
        <w:t>Testbed</w:t>
      </w:r>
      <w:proofErr w:type="spellEnd"/>
      <w:r>
        <w:rPr>
          <w:color w:val="231F20"/>
          <w:sz w:val="21"/>
          <w:szCs w:val="21"/>
        </w:rPr>
        <w:t xml:space="preserve"> yang dipimpin oleh HATII di </w:t>
      </w:r>
      <w:proofErr w:type="spellStart"/>
      <w:r>
        <w:rPr>
          <w:color w:val="231F20"/>
          <w:sz w:val="21"/>
          <w:szCs w:val="21"/>
        </w:rPr>
        <w:t>University</w:t>
      </w:r>
      <w:proofErr w:type="spellEnd"/>
      <w:r>
        <w:rPr>
          <w:color w:val="231F20"/>
          <w:sz w:val="21"/>
          <w:szCs w:val="21"/>
        </w:rPr>
        <w:t xml:space="preserve"> </w:t>
      </w:r>
      <w:proofErr w:type="spellStart"/>
      <w:r>
        <w:rPr>
          <w:color w:val="231F20"/>
          <w:sz w:val="21"/>
          <w:szCs w:val="21"/>
        </w:rPr>
        <w:t>of</w:t>
      </w:r>
      <w:proofErr w:type="spellEnd"/>
      <w:r>
        <w:rPr>
          <w:color w:val="231F20"/>
          <w:sz w:val="21"/>
          <w:szCs w:val="21"/>
        </w:rPr>
        <w:t xml:space="preserve"> </w:t>
      </w:r>
      <w:proofErr w:type="spellStart"/>
      <w:r>
        <w:rPr>
          <w:color w:val="231F20"/>
          <w:sz w:val="21"/>
          <w:szCs w:val="21"/>
        </w:rPr>
        <w:t>Glasgow</w:t>
      </w:r>
      <w:proofErr w:type="spellEnd"/>
      <w:r>
        <w:rPr>
          <w:color w:val="231F20"/>
          <w:sz w:val="21"/>
          <w:szCs w:val="21"/>
        </w:rPr>
        <w:t xml:space="preserve"> merancang, mengembangkan, menguji, menyebarkan, dan memelihara lingkungan </w:t>
      </w:r>
      <w:proofErr w:type="spellStart"/>
      <w:r>
        <w:rPr>
          <w:color w:val="231F20"/>
          <w:sz w:val="21"/>
          <w:szCs w:val="21"/>
        </w:rPr>
        <w:t>testbed</w:t>
      </w:r>
      <w:proofErr w:type="spellEnd"/>
      <w:r>
        <w:rPr>
          <w:color w:val="231F20"/>
          <w:sz w:val="21"/>
          <w:szCs w:val="21"/>
        </w:rPr>
        <w:t xml:space="preserve"> (</w:t>
      </w:r>
      <w:proofErr w:type="spellStart"/>
      <w:r>
        <w:rPr>
          <w:color w:val="231F20"/>
          <w:sz w:val="21"/>
          <w:szCs w:val="21"/>
        </w:rPr>
        <w:t>Aitken</w:t>
      </w:r>
      <w:proofErr w:type="spellEnd"/>
      <w:r>
        <w:rPr>
          <w:color w:val="231F20"/>
          <w:sz w:val="21"/>
          <w:szCs w:val="21"/>
        </w:rPr>
        <w:t xml:space="preserve"> dkk. 2008). </w:t>
      </w:r>
      <w:proofErr w:type="spellStart"/>
      <w:r>
        <w:rPr>
          <w:color w:val="231F20"/>
          <w:sz w:val="21"/>
          <w:szCs w:val="21"/>
        </w:rPr>
        <w:t>Planet's</w:t>
      </w:r>
      <w:proofErr w:type="spellEnd"/>
      <w:r>
        <w:rPr>
          <w:color w:val="231F20"/>
          <w:sz w:val="21"/>
          <w:szCs w:val="21"/>
        </w:rPr>
        <w:t xml:space="preserve"> </w:t>
      </w:r>
      <w:proofErr w:type="spellStart"/>
      <w:r>
        <w:rPr>
          <w:color w:val="231F20"/>
          <w:sz w:val="21"/>
          <w:szCs w:val="21"/>
        </w:rPr>
        <w:t>Testbed</w:t>
      </w:r>
      <w:proofErr w:type="spellEnd"/>
      <w:r>
        <w:rPr>
          <w:color w:val="231F20"/>
          <w:sz w:val="21"/>
          <w:szCs w:val="21"/>
        </w:rPr>
        <w:t xml:space="preserve"> mengidentifikasi enam langkah proses eksperimental: (a) mendefinisikan properti dasar, (b) desain eksperimen, (c) menjalankan eksperimen, (d) mengumpulkan hasil eksperimen, (e) menganalisis hasil, dan (f ) mengevaluasi percobaan. </w:t>
      </w:r>
      <w:proofErr w:type="spellStart"/>
      <w:r>
        <w:rPr>
          <w:color w:val="231F20"/>
          <w:sz w:val="21"/>
          <w:szCs w:val="21"/>
        </w:rPr>
        <w:t>Testbed</w:t>
      </w:r>
      <w:proofErr w:type="spellEnd"/>
      <w:r>
        <w:rPr>
          <w:color w:val="231F20"/>
          <w:sz w:val="21"/>
          <w:szCs w:val="21"/>
        </w:rPr>
        <w:t xml:space="preserve"> mendukung semua bagian proses dari definisi masalah hingga retensi hasil untuk perbandingan dan analisis selanjutnya. Ini, seperti Ikan Zebra Transparan, alat yang menopang sains yang baik.</w:t>
      </w:r>
    </w:p>
    <w:p w14:paraId="07320A5D" w14:textId="77777777" w:rsidR="00852153" w:rsidRDefault="00852153" w:rsidP="00852153">
      <w:pPr>
        <w:pStyle w:val="NormalWeb"/>
        <w:spacing w:before="240" w:beforeAutospacing="0" w:after="240" w:afterAutospacing="0"/>
        <w:ind w:right="3260"/>
      </w:pPr>
      <w:r>
        <w:rPr>
          <w:color w:val="231F20"/>
          <w:sz w:val="17"/>
          <w:szCs w:val="17"/>
        </w:rPr>
        <w:t xml:space="preserve">60 </w:t>
      </w:r>
      <w:r>
        <w:rPr>
          <w:i/>
          <w:iCs/>
          <w:color w:val="231F20"/>
          <w:sz w:val="17"/>
          <w:szCs w:val="17"/>
        </w:rPr>
        <w:t>S. Ross</w:t>
      </w:r>
    </w:p>
    <w:p w14:paraId="25C4377A" w14:textId="77777777" w:rsidR="00852153" w:rsidRDefault="00852153" w:rsidP="00852153">
      <w:pPr>
        <w:pStyle w:val="NormalWeb"/>
        <w:spacing w:before="280" w:beforeAutospacing="0" w:after="0" w:afterAutospacing="0"/>
        <w:ind w:left="2860" w:right="2860"/>
      </w:pPr>
      <w:r>
        <w:rPr>
          <w:color w:val="231F20"/>
          <w:sz w:val="23"/>
          <w:szCs w:val="23"/>
        </w:rPr>
        <w:t>KESIMPULAN</w:t>
      </w:r>
    </w:p>
    <w:p w14:paraId="739104CE" w14:textId="77777777" w:rsidR="00852153" w:rsidRDefault="00852153" w:rsidP="00852153">
      <w:pPr>
        <w:pStyle w:val="NormalWeb"/>
        <w:spacing w:before="300" w:beforeAutospacing="0" w:after="0" w:afterAutospacing="0"/>
        <w:jc w:val="both"/>
      </w:pPr>
      <w:r>
        <w:rPr>
          <w:color w:val="231F20"/>
          <w:sz w:val="21"/>
          <w:szCs w:val="21"/>
        </w:rPr>
        <w:t xml:space="preserve">Perpustakaan digital harus mengadopsi sikap teoritis; Diskusi baru-baru ini tentang kurikulum untuk pendidikan sarjana dan pascasarjana di perpustakaan digital membuat kurangnya basis pengetahuan teoretis benar-benar menjadi bukti. Memang, tim yang dipimpin oleh </w:t>
      </w:r>
      <w:proofErr w:type="spellStart"/>
      <w:r>
        <w:rPr>
          <w:color w:val="231F20"/>
          <w:sz w:val="21"/>
          <w:szCs w:val="21"/>
        </w:rPr>
        <w:t>School</w:t>
      </w:r>
      <w:proofErr w:type="spellEnd"/>
      <w:r>
        <w:rPr>
          <w:color w:val="231F20"/>
          <w:sz w:val="21"/>
          <w:szCs w:val="21"/>
        </w:rPr>
        <w:t xml:space="preserve"> </w:t>
      </w:r>
      <w:proofErr w:type="spellStart"/>
      <w:r>
        <w:rPr>
          <w:color w:val="231F20"/>
          <w:sz w:val="21"/>
          <w:szCs w:val="21"/>
        </w:rPr>
        <w:t>of</w:t>
      </w:r>
      <w:proofErr w:type="spellEnd"/>
      <w:r>
        <w:rPr>
          <w:color w:val="231F20"/>
          <w:sz w:val="21"/>
          <w:szCs w:val="21"/>
        </w:rPr>
        <w:t xml:space="preserve"> </w:t>
      </w:r>
      <w:proofErr w:type="spellStart"/>
      <w:r>
        <w:rPr>
          <w:color w:val="231F20"/>
          <w:sz w:val="21"/>
          <w:szCs w:val="21"/>
        </w:rPr>
        <w:t>Information</w:t>
      </w:r>
      <w:proofErr w:type="spellEnd"/>
      <w:r>
        <w:rPr>
          <w:color w:val="231F20"/>
          <w:sz w:val="21"/>
          <w:szCs w:val="21"/>
        </w:rPr>
        <w:t xml:space="preserve"> </w:t>
      </w:r>
      <w:proofErr w:type="spellStart"/>
      <w:r>
        <w:rPr>
          <w:color w:val="231F20"/>
          <w:sz w:val="21"/>
          <w:szCs w:val="21"/>
        </w:rPr>
        <w:t>and</w:t>
      </w:r>
      <w:proofErr w:type="spellEnd"/>
      <w:r>
        <w:rPr>
          <w:color w:val="231F20"/>
          <w:sz w:val="21"/>
          <w:szCs w:val="21"/>
        </w:rPr>
        <w:t xml:space="preserve"> </w:t>
      </w:r>
      <w:proofErr w:type="spellStart"/>
      <w:r>
        <w:rPr>
          <w:color w:val="231F20"/>
          <w:sz w:val="21"/>
          <w:szCs w:val="21"/>
        </w:rPr>
        <w:t>Library</w:t>
      </w:r>
      <w:proofErr w:type="spellEnd"/>
      <w:r>
        <w:rPr>
          <w:color w:val="231F20"/>
          <w:sz w:val="21"/>
          <w:szCs w:val="21"/>
        </w:rPr>
        <w:t xml:space="preserve"> </w:t>
      </w:r>
      <w:proofErr w:type="spellStart"/>
      <w:r>
        <w:rPr>
          <w:color w:val="231F20"/>
          <w:sz w:val="21"/>
          <w:szCs w:val="21"/>
        </w:rPr>
        <w:t>Science</w:t>
      </w:r>
      <w:proofErr w:type="spellEnd"/>
      <w:r>
        <w:rPr>
          <w:color w:val="231F20"/>
          <w:sz w:val="21"/>
          <w:szCs w:val="21"/>
        </w:rPr>
        <w:t xml:space="preserve">, </w:t>
      </w:r>
      <w:proofErr w:type="spellStart"/>
      <w:r>
        <w:rPr>
          <w:color w:val="231F20"/>
          <w:sz w:val="21"/>
          <w:szCs w:val="21"/>
        </w:rPr>
        <w:t>University</w:t>
      </w:r>
      <w:proofErr w:type="spellEnd"/>
      <w:r>
        <w:rPr>
          <w:color w:val="231F20"/>
          <w:sz w:val="21"/>
          <w:szCs w:val="21"/>
        </w:rPr>
        <w:t xml:space="preserve"> </w:t>
      </w:r>
      <w:proofErr w:type="spellStart"/>
      <w:r>
        <w:rPr>
          <w:color w:val="231F20"/>
          <w:sz w:val="21"/>
          <w:szCs w:val="21"/>
        </w:rPr>
        <w:t>of</w:t>
      </w:r>
      <w:proofErr w:type="spellEnd"/>
      <w:r>
        <w:rPr>
          <w:color w:val="231F20"/>
          <w:sz w:val="21"/>
          <w:szCs w:val="21"/>
        </w:rPr>
        <w:t xml:space="preserve"> </w:t>
      </w:r>
      <w:proofErr w:type="spellStart"/>
      <w:r>
        <w:rPr>
          <w:color w:val="231F20"/>
          <w:sz w:val="21"/>
          <w:szCs w:val="21"/>
        </w:rPr>
        <w:t>North</w:t>
      </w:r>
      <w:proofErr w:type="spellEnd"/>
      <w:r>
        <w:rPr>
          <w:color w:val="231F20"/>
          <w:sz w:val="21"/>
          <w:szCs w:val="21"/>
        </w:rPr>
        <w:t xml:space="preserve"> Carolina di </w:t>
      </w:r>
      <w:proofErr w:type="spellStart"/>
      <w:r>
        <w:rPr>
          <w:color w:val="231F20"/>
          <w:sz w:val="21"/>
          <w:szCs w:val="21"/>
        </w:rPr>
        <w:t>Chapel</w:t>
      </w:r>
      <w:proofErr w:type="spellEnd"/>
      <w:r>
        <w:rPr>
          <w:color w:val="231F20"/>
          <w:sz w:val="21"/>
          <w:szCs w:val="21"/>
        </w:rPr>
        <w:t xml:space="preserve"> Hill, dan Department </w:t>
      </w:r>
      <w:proofErr w:type="spellStart"/>
      <w:r>
        <w:rPr>
          <w:color w:val="231F20"/>
          <w:sz w:val="21"/>
          <w:szCs w:val="21"/>
        </w:rPr>
        <w:t>of</w:t>
      </w:r>
      <w:proofErr w:type="spellEnd"/>
      <w:r>
        <w:rPr>
          <w:color w:val="231F20"/>
          <w:sz w:val="21"/>
          <w:szCs w:val="21"/>
        </w:rPr>
        <w:t xml:space="preserve"> </w:t>
      </w:r>
      <w:proofErr w:type="spellStart"/>
      <w:r>
        <w:rPr>
          <w:color w:val="231F20"/>
          <w:sz w:val="21"/>
          <w:szCs w:val="21"/>
        </w:rPr>
        <w:t>Computer</w:t>
      </w:r>
      <w:proofErr w:type="spellEnd"/>
      <w:r>
        <w:rPr>
          <w:color w:val="231F20"/>
          <w:sz w:val="21"/>
          <w:szCs w:val="21"/>
        </w:rPr>
        <w:t xml:space="preserve"> </w:t>
      </w:r>
      <w:proofErr w:type="spellStart"/>
      <w:r>
        <w:rPr>
          <w:color w:val="231F20"/>
          <w:sz w:val="21"/>
          <w:szCs w:val="21"/>
        </w:rPr>
        <w:t>Science</w:t>
      </w:r>
      <w:proofErr w:type="spellEnd"/>
      <w:r>
        <w:rPr>
          <w:color w:val="231F20"/>
          <w:sz w:val="21"/>
          <w:szCs w:val="21"/>
        </w:rPr>
        <w:t xml:space="preserve"> di Virginia </w:t>
      </w:r>
      <w:proofErr w:type="spellStart"/>
      <w:r>
        <w:rPr>
          <w:color w:val="231F20"/>
          <w:sz w:val="21"/>
          <w:szCs w:val="21"/>
        </w:rPr>
        <w:t>Tech</w:t>
      </w:r>
      <w:proofErr w:type="spellEnd"/>
      <w:r>
        <w:rPr>
          <w:color w:val="231F20"/>
          <w:sz w:val="21"/>
          <w:szCs w:val="21"/>
        </w:rPr>
        <w:t xml:space="preserve"> yang melaksanakan proyek US National </w:t>
      </w:r>
      <w:proofErr w:type="spellStart"/>
      <w:r>
        <w:rPr>
          <w:color w:val="231F20"/>
          <w:sz w:val="21"/>
          <w:szCs w:val="21"/>
        </w:rPr>
        <w:t>Science</w:t>
      </w:r>
      <w:proofErr w:type="spellEnd"/>
      <w:r>
        <w:rPr>
          <w:color w:val="231F20"/>
          <w:sz w:val="21"/>
          <w:szCs w:val="21"/>
        </w:rPr>
        <w:t xml:space="preserve"> </w:t>
      </w:r>
      <w:proofErr w:type="spellStart"/>
      <w:r>
        <w:rPr>
          <w:color w:val="231F20"/>
          <w:sz w:val="21"/>
          <w:szCs w:val="21"/>
        </w:rPr>
        <w:t>Foundation</w:t>
      </w:r>
      <w:proofErr w:type="spellEnd"/>
      <w:r>
        <w:rPr>
          <w:color w:val="231F20"/>
          <w:sz w:val="21"/>
          <w:szCs w:val="21"/>
        </w:rPr>
        <w:t xml:space="preserve"> untuk mengembangkan kurikulum pendidikan di perpustakaan digital telah melaporkan bahwa " penelitian dan pengembangan di area DL akan berkembang hanya jika memiliki landasan teoritis yang kuat ”(</w:t>
      </w:r>
      <w:proofErr w:type="spellStart"/>
      <w:r>
        <w:rPr>
          <w:color w:val="231F20"/>
          <w:sz w:val="21"/>
          <w:szCs w:val="21"/>
        </w:rPr>
        <w:t>Pomerantz</w:t>
      </w:r>
      <w:proofErr w:type="spellEnd"/>
      <w:r>
        <w:rPr>
          <w:color w:val="231F20"/>
          <w:sz w:val="21"/>
          <w:szCs w:val="21"/>
        </w:rPr>
        <w:t xml:space="preserve"> </w:t>
      </w:r>
      <w:proofErr w:type="spellStart"/>
      <w:r>
        <w:rPr>
          <w:color w:val="231F20"/>
          <w:sz w:val="21"/>
          <w:szCs w:val="21"/>
        </w:rPr>
        <w:t>et</w:t>
      </w:r>
      <w:proofErr w:type="spellEnd"/>
      <w:r>
        <w:rPr>
          <w:color w:val="231F20"/>
          <w:sz w:val="21"/>
          <w:szCs w:val="21"/>
        </w:rPr>
        <w:t xml:space="preserve"> </w:t>
      </w:r>
      <w:proofErr w:type="spellStart"/>
      <w:r>
        <w:rPr>
          <w:color w:val="231F20"/>
          <w:sz w:val="21"/>
          <w:szCs w:val="21"/>
        </w:rPr>
        <w:t>al.</w:t>
      </w:r>
      <w:proofErr w:type="spellEnd"/>
      <w:r>
        <w:rPr>
          <w:color w:val="231F20"/>
          <w:sz w:val="21"/>
          <w:szCs w:val="21"/>
        </w:rPr>
        <w:t xml:space="preserve"> 2006). Perspektif lain datang dari </w:t>
      </w:r>
      <w:proofErr w:type="spellStart"/>
      <w:r>
        <w:rPr>
          <w:color w:val="231F20"/>
          <w:sz w:val="21"/>
          <w:szCs w:val="21"/>
        </w:rPr>
        <w:t>Moss</w:t>
      </w:r>
      <w:proofErr w:type="spellEnd"/>
      <w:r>
        <w:rPr>
          <w:color w:val="231F20"/>
          <w:sz w:val="21"/>
          <w:szCs w:val="21"/>
        </w:rPr>
        <w:t xml:space="preserve"> dan Ross (2007). Seperti yang saya catat sebelumnya, ilmu perpustakaan belum menunjukkan bahwa ia memiliki landasan teoritis dan basis pengetahuan yang mampu memberikan kerangka kerja untuk menangani entitas digital dan untuk menopang perpustakaan digital. Selain itu, karena perpustakaan digital lebih mirip dengan arsip daripada perpustakaan konvensional, kita perlu mencari landasan teoretis mereka dalam domain ilmu kearsipan dan praktiknya dalam lingkungan arsip dan manajemen arsip. Ilmu kearsipan, dengan prinsip keunikan, asal, pengaturan, dan deskripsi, </w:t>
      </w:r>
      <w:r>
        <w:rPr>
          <w:color w:val="231F20"/>
          <w:sz w:val="21"/>
          <w:szCs w:val="21"/>
        </w:rPr>
        <w:lastRenderedPageBreak/>
        <w:t xml:space="preserve">keaslian, penilaian, dan perangkat alatnya seperti diplomatik dan paleografi, dapat memberi kita kerangka kerja sebagai landasan teoritis untuk perpustakaan digital. Artikel ini mungkin telah memeriksa masalah seputar paleografi digital. Dengan cara yang sama bahwa menggunakan pengetahuan tentang skrip yang berbeda (misalnya, putaran </w:t>
      </w:r>
      <w:proofErr w:type="spellStart"/>
      <w:r>
        <w:rPr>
          <w:color w:val="231F20"/>
          <w:sz w:val="21"/>
          <w:szCs w:val="21"/>
        </w:rPr>
        <w:t>Insular</w:t>
      </w:r>
      <w:proofErr w:type="spellEnd"/>
      <w:r>
        <w:rPr>
          <w:color w:val="231F20"/>
          <w:sz w:val="21"/>
          <w:szCs w:val="21"/>
        </w:rPr>
        <w:t xml:space="preserve"> dibandingkan dengan Caroline </w:t>
      </w:r>
      <w:proofErr w:type="spellStart"/>
      <w:r>
        <w:rPr>
          <w:color w:val="231F20"/>
          <w:sz w:val="21"/>
          <w:szCs w:val="21"/>
        </w:rPr>
        <w:t>minuscule</w:t>
      </w:r>
      <w:proofErr w:type="spellEnd"/>
      <w:r>
        <w:rPr>
          <w:color w:val="231F20"/>
          <w:sz w:val="21"/>
          <w:szCs w:val="21"/>
        </w:rPr>
        <w:t xml:space="preserve">) memungkinkan </w:t>
      </w:r>
      <w:proofErr w:type="spellStart"/>
      <w:r>
        <w:rPr>
          <w:color w:val="231F20"/>
          <w:sz w:val="21"/>
          <w:szCs w:val="21"/>
        </w:rPr>
        <w:t>paleografer</w:t>
      </w:r>
      <w:proofErr w:type="spellEnd"/>
      <w:r>
        <w:rPr>
          <w:color w:val="231F20"/>
          <w:sz w:val="21"/>
          <w:szCs w:val="21"/>
        </w:rPr>
        <w:t xml:space="preserve"> untuk membuat kesimpulan tentang asal dan produksi dokumen, </w:t>
      </w:r>
      <w:proofErr w:type="spellStart"/>
      <w:r>
        <w:rPr>
          <w:color w:val="231F20"/>
          <w:sz w:val="21"/>
          <w:szCs w:val="21"/>
        </w:rPr>
        <w:t>paleografer</w:t>
      </w:r>
      <w:proofErr w:type="spellEnd"/>
      <w:r>
        <w:rPr>
          <w:color w:val="231F20"/>
          <w:sz w:val="21"/>
          <w:szCs w:val="21"/>
        </w:rPr>
        <w:t xml:space="preserve"> digital akan dapat menggunakan informasi tentang karakterisasi dan sifat. objek digital untuk menarik kesimpulan tentang proses produksi, penggunaan, dan keaslian. Batas-batas diplomatik dan paleografi digital masih perlu ditentukan untuk era digital, seperti yang mereka lakukan di abad ketujuh belas.</w:t>
      </w:r>
    </w:p>
    <w:p w14:paraId="1D72499A" w14:textId="77777777" w:rsidR="00852153" w:rsidRDefault="00852153" w:rsidP="00852153">
      <w:pPr>
        <w:pStyle w:val="NormalWeb"/>
        <w:spacing w:before="40" w:beforeAutospacing="0" w:after="0" w:afterAutospacing="0"/>
        <w:ind w:firstLine="440"/>
        <w:jc w:val="both"/>
      </w:pPr>
      <w:r>
        <w:rPr>
          <w:color w:val="231F20"/>
          <w:sz w:val="21"/>
          <w:szCs w:val="21"/>
        </w:rPr>
        <w:t>Nilai perpustakaan digital sangat bergantung pada kemampuannya untuk mengkomunikasikan pengetahuan budaya dan ilmiah kita ke masa depan; jika mereka ingin melakukan ini, kita harus mengatasi tantangan pelestarian dan kurasi digital dan untuk melakukan ini kita perlu lebih kolaboratif, lebih terkoordinasi, dan bahkan kompetitif.</w:t>
      </w:r>
    </w:p>
    <w:p w14:paraId="447E48AD" w14:textId="77777777" w:rsidR="00852153" w:rsidRDefault="00852153" w:rsidP="00852153">
      <w:pPr>
        <w:pStyle w:val="NormalWeb"/>
        <w:spacing w:before="40" w:beforeAutospacing="0" w:after="0" w:afterAutospacing="0"/>
        <w:ind w:firstLine="440"/>
        <w:jc w:val="both"/>
      </w:pPr>
      <w:r>
        <w:rPr>
          <w:color w:val="231F20"/>
          <w:sz w:val="21"/>
          <w:szCs w:val="21"/>
        </w:rPr>
        <w:t>Pada saat yang sama, ada kebutuhan mendesak akan teori preservasi dan kurasi digital. Langkah-langkah untuk mengembangkan kerangka teoritis untuk pelestarian digital akan mendapatkan keuntungan dari beasiswa di bidang yang lebih ketat, berdasarkan metodologi, dapat diulang, diverifikasi, kontekstual, dan dilaporkan secara lebih efektif; artinya, ini bisa lebih sesuai dengan "paradigma ilmiah". Ini harus lebih "eksperimental" daripada sebelumnya, sesuatu yang, seperti yang telah saya catat, sejumlah proyek penelitian baru sedang mencoba untuk menginspirasi. Hasil eksperimen ini akan memberi kita mekanisme untuk memprediksi secara lebih akurat kemungkinan munculnya kondisi tertentu,</w:t>
      </w:r>
    </w:p>
    <w:p w14:paraId="3BB6E360" w14:textId="77777777" w:rsidR="00852153" w:rsidRDefault="00852153" w:rsidP="00852153">
      <w:pPr>
        <w:pStyle w:val="NormalWeb"/>
        <w:spacing w:before="0" w:beforeAutospacing="0" w:after="0" w:afterAutospacing="0"/>
        <w:ind w:left="2240"/>
      </w:pPr>
      <w:r>
        <w:rPr>
          <w:i/>
          <w:iCs/>
          <w:color w:val="231F20"/>
          <w:sz w:val="17"/>
          <w:szCs w:val="17"/>
        </w:rPr>
        <w:t xml:space="preserve">Landasan untuk Perpustakaan Digital </w:t>
      </w:r>
      <w:r>
        <w:rPr>
          <w:color w:val="231F20"/>
          <w:sz w:val="17"/>
          <w:szCs w:val="17"/>
        </w:rPr>
        <w:t>61</w:t>
      </w:r>
    </w:p>
    <w:p w14:paraId="723D9B23" w14:textId="77777777" w:rsidR="00852153" w:rsidRDefault="00852153" w:rsidP="00852153">
      <w:pPr>
        <w:pStyle w:val="NormalWeb"/>
        <w:spacing w:before="300" w:beforeAutospacing="0" w:after="0" w:afterAutospacing="0"/>
        <w:jc w:val="both"/>
      </w:pPr>
      <w:r>
        <w:rPr>
          <w:color w:val="231F20"/>
          <w:sz w:val="21"/>
          <w:szCs w:val="21"/>
        </w:rPr>
        <w:t>dan apresiasi yang lebih baik tentang bagaimana mengukur implikasi dari ketidakpastian yang terkait dengan objek digital dan jalur umur panjang. Kita tidak hanya perlu mencoba untuk lebih memahami apa yang mungkin kita lakukan untuk mengurangi hambatan umur panjang materi digital, kita harus berbuat lebih banyak untuk menentukan ketidakpastian yang terkait dengan pelestarian digital dan untuk mengubah ketidakpastian ini menjadi risiko yang diketahui, terukur, dan dapat dimitigasi. Kita harus, tentu saja, membuat perbedaan yang nyata di sini antara risiko yang dirasakan dan risiko yang sebenarnya; risiko aktual mewakili risiko yang dinilai dan terukur — kita hanya tidak tahu secara terukur dalam konteks objek digital risiko mana yang merupakan risiko aktual.</w:t>
      </w:r>
    </w:p>
    <w:p w14:paraId="40756F92" w14:textId="77777777" w:rsidR="00852153" w:rsidRDefault="00852153" w:rsidP="00852153">
      <w:pPr>
        <w:pStyle w:val="NormalWeb"/>
        <w:spacing w:before="600" w:beforeAutospacing="0" w:after="0" w:afterAutospacing="0"/>
        <w:ind w:left="3220" w:right="3220"/>
      </w:pPr>
      <w:r>
        <w:rPr>
          <w:color w:val="231F20"/>
          <w:sz w:val="23"/>
          <w:szCs w:val="23"/>
        </w:rPr>
        <w:t>CATATAN</w:t>
      </w:r>
    </w:p>
    <w:p w14:paraId="74461691" w14:textId="77777777" w:rsidR="00852153" w:rsidRDefault="00852153" w:rsidP="00852153">
      <w:pPr>
        <w:pStyle w:val="NormalWeb"/>
        <w:spacing w:before="320" w:beforeAutospacing="0" w:after="0" w:afterAutospacing="0"/>
        <w:ind w:firstLine="440"/>
        <w:jc w:val="both"/>
      </w:pPr>
      <w:r>
        <w:rPr>
          <w:color w:val="231F20"/>
          <w:sz w:val="15"/>
          <w:szCs w:val="15"/>
        </w:rPr>
        <w:t xml:space="preserve">1. Temuan ERPANET di Eropa juga didukung oleh bukti di AS. Dalam kasus hukum yang melibatkan sekuritas dan sektor keuangan, umumnya staf sering melaporkan bahwa mereka tidak diberi nasihat tentang bagaimana mereka harus menangani catatan. </w:t>
      </w:r>
      <w:r>
        <w:rPr>
          <w:i/>
          <w:iCs/>
          <w:color w:val="231F20"/>
          <w:sz w:val="15"/>
          <w:szCs w:val="15"/>
        </w:rPr>
        <w:t xml:space="preserve">Dalam </w:t>
      </w:r>
      <w:proofErr w:type="spellStart"/>
      <w:r>
        <w:rPr>
          <w:i/>
          <w:iCs/>
          <w:color w:val="231F20"/>
          <w:sz w:val="15"/>
          <w:szCs w:val="15"/>
        </w:rPr>
        <w:t>Litigasi</w:t>
      </w:r>
      <w:proofErr w:type="spellEnd"/>
      <w:r>
        <w:rPr>
          <w:i/>
          <w:iCs/>
          <w:color w:val="231F20"/>
          <w:sz w:val="15"/>
          <w:szCs w:val="15"/>
        </w:rPr>
        <w:t xml:space="preserve"> Efek Pemegang Saham </w:t>
      </w:r>
      <w:proofErr w:type="spellStart"/>
      <w:r>
        <w:rPr>
          <w:i/>
          <w:iCs/>
          <w:color w:val="231F20"/>
          <w:sz w:val="15"/>
          <w:szCs w:val="15"/>
        </w:rPr>
        <w:t>Banc</w:t>
      </w:r>
      <w:proofErr w:type="spellEnd"/>
      <w:r>
        <w:rPr>
          <w:i/>
          <w:iCs/>
          <w:color w:val="231F20"/>
          <w:sz w:val="15"/>
          <w:szCs w:val="15"/>
        </w:rPr>
        <w:t xml:space="preserve"> One Lama</w:t>
      </w:r>
      <w:r>
        <w:rPr>
          <w:color w:val="231F20"/>
          <w:sz w:val="15"/>
          <w:szCs w:val="15"/>
        </w:rPr>
        <w:t xml:space="preserve">, 2005 US </w:t>
      </w:r>
      <w:proofErr w:type="spellStart"/>
      <w:r>
        <w:rPr>
          <w:color w:val="231F20"/>
          <w:sz w:val="15"/>
          <w:szCs w:val="15"/>
        </w:rPr>
        <w:t>Dist</w:t>
      </w:r>
      <w:proofErr w:type="spellEnd"/>
      <w:r>
        <w:rPr>
          <w:color w:val="231F20"/>
          <w:sz w:val="15"/>
          <w:szCs w:val="15"/>
        </w:rPr>
        <w:t xml:space="preserve">. LEXIS 32154 (ND </w:t>
      </w:r>
      <w:proofErr w:type="spellStart"/>
      <w:r>
        <w:rPr>
          <w:color w:val="231F20"/>
          <w:sz w:val="15"/>
          <w:szCs w:val="15"/>
        </w:rPr>
        <w:t>Ill</w:t>
      </w:r>
      <w:proofErr w:type="spellEnd"/>
      <w:r>
        <w:rPr>
          <w:color w:val="231F20"/>
          <w:sz w:val="15"/>
          <w:szCs w:val="15"/>
        </w:rPr>
        <w:t xml:space="preserve">., 8 Desember 2005), “Karyawan bank bersaksi bahwa mereka tidak tahu dokumen yang hilang seharusnya disimpan, dan bank tidak memberi tahu karyawan tentang perlunya menyimpan dokumen untuk </w:t>
      </w:r>
      <w:proofErr w:type="spellStart"/>
      <w:r>
        <w:rPr>
          <w:color w:val="231F20"/>
          <w:sz w:val="15"/>
          <w:szCs w:val="15"/>
        </w:rPr>
        <w:t>litigasi</w:t>
      </w:r>
      <w:proofErr w:type="spellEnd"/>
      <w:r>
        <w:rPr>
          <w:color w:val="231F20"/>
          <w:sz w:val="15"/>
          <w:szCs w:val="15"/>
        </w:rPr>
        <w:t xml:space="preserve"> ini atau meminta karyawan membaca dan mengikuti versi elektronik dari kebijakan yang dibuat. "</w:t>
      </w:r>
    </w:p>
    <w:p w14:paraId="3FDCB369" w14:textId="77777777" w:rsidR="00852153" w:rsidRDefault="00852153" w:rsidP="00852153">
      <w:pPr>
        <w:pStyle w:val="NormalWeb"/>
        <w:spacing w:before="40" w:beforeAutospacing="0" w:after="0" w:afterAutospacing="0"/>
        <w:ind w:firstLine="440"/>
        <w:jc w:val="both"/>
      </w:pPr>
      <w:r>
        <w:rPr>
          <w:color w:val="231F20"/>
          <w:sz w:val="15"/>
          <w:szCs w:val="15"/>
        </w:rPr>
        <w:t xml:space="preserve">2. Jean </w:t>
      </w:r>
      <w:proofErr w:type="spellStart"/>
      <w:r>
        <w:rPr>
          <w:color w:val="231F20"/>
          <w:sz w:val="15"/>
          <w:szCs w:val="15"/>
        </w:rPr>
        <w:t>Mabillon</w:t>
      </w:r>
      <w:proofErr w:type="spellEnd"/>
      <w:r>
        <w:rPr>
          <w:color w:val="231F20"/>
          <w:sz w:val="15"/>
          <w:szCs w:val="15"/>
        </w:rPr>
        <w:t xml:space="preserve"> (lahir 1632 – w. 1707) dan Daniel </w:t>
      </w:r>
      <w:proofErr w:type="spellStart"/>
      <w:r>
        <w:rPr>
          <w:color w:val="231F20"/>
          <w:sz w:val="15"/>
          <w:szCs w:val="15"/>
        </w:rPr>
        <w:t>van</w:t>
      </w:r>
      <w:proofErr w:type="spellEnd"/>
      <w:r>
        <w:rPr>
          <w:color w:val="231F20"/>
          <w:sz w:val="15"/>
          <w:szCs w:val="15"/>
        </w:rPr>
        <w:t xml:space="preserve"> </w:t>
      </w:r>
      <w:proofErr w:type="spellStart"/>
      <w:r>
        <w:rPr>
          <w:color w:val="231F20"/>
          <w:sz w:val="15"/>
          <w:szCs w:val="15"/>
        </w:rPr>
        <w:t>Papenbroeck</w:t>
      </w:r>
      <w:proofErr w:type="spellEnd"/>
      <w:r>
        <w:rPr>
          <w:color w:val="231F20"/>
          <w:sz w:val="15"/>
          <w:szCs w:val="15"/>
        </w:rPr>
        <w:t xml:space="preserve"> (lahir 1628 – w. 1714). Orang sezaman: Robert </w:t>
      </w:r>
      <w:proofErr w:type="spellStart"/>
      <w:r>
        <w:rPr>
          <w:color w:val="231F20"/>
          <w:sz w:val="15"/>
          <w:szCs w:val="15"/>
        </w:rPr>
        <w:t>Boyle</w:t>
      </w:r>
      <w:proofErr w:type="spellEnd"/>
      <w:r>
        <w:rPr>
          <w:color w:val="231F20"/>
          <w:sz w:val="15"/>
          <w:szCs w:val="15"/>
        </w:rPr>
        <w:t xml:space="preserve"> (lahir 1627 – wafat 1691), </w:t>
      </w:r>
      <w:proofErr w:type="spellStart"/>
      <w:r>
        <w:rPr>
          <w:color w:val="231F20"/>
          <w:sz w:val="15"/>
          <w:szCs w:val="15"/>
        </w:rPr>
        <w:t>Edmond</w:t>
      </w:r>
      <w:proofErr w:type="spellEnd"/>
      <w:r>
        <w:rPr>
          <w:color w:val="231F20"/>
          <w:sz w:val="15"/>
          <w:szCs w:val="15"/>
        </w:rPr>
        <w:t xml:space="preserve"> Halley (lahir 1656 – wafat 1742), Robert </w:t>
      </w:r>
      <w:proofErr w:type="spellStart"/>
      <w:r>
        <w:rPr>
          <w:color w:val="231F20"/>
          <w:sz w:val="15"/>
          <w:szCs w:val="15"/>
        </w:rPr>
        <w:t>Hooke</w:t>
      </w:r>
      <w:proofErr w:type="spellEnd"/>
      <w:r>
        <w:rPr>
          <w:color w:val="231F20"/>
          <w:sz w:val="15"/>
          <w:szCs w:val="15"/>
        </w:rPr>
        <w:t xml:space="preserve"> (lahir 1635 – wafat 1703), Antoni </w:t>
      </w:r>
      <w:proofErr w:type="spellStart"/>
      <w:r>
        <w:rPr>
          <w:color w:val="231F20"/>
          <w:sz w:val="15"/>
          <w:szCs w:val="15"/>
        </w:rPr>
        <w:t>van</w:t>
      </w:r>
      <w:proofErr w:type="spellEnd"/>
      <w:r>
        <w:rPr>
          <w:color w:val="231F20"/>
          <w:sz w:val="15"/>
          <w:szCs w:val="15"/>
        </w:rPr>
        <w:t xml:space="preserve"> </w:t>
      </w:r>
      <w:proofErr w:type="spellStart"/>
      <w:r>
        <w:rPr>
          <w:color w:val="231F20"/>
          <w:sz w:val="15"/>
          <w:szCs w:val="15"/>
        </w:rPr>
        <w:t>Leeuwenhoek</w:t>
      </w:r>
      <w:proofErr w:type="spellEnd"/>
      <w:r>
        <w:rPr>
          <w:color w:val="231F20"/>
          <w:sz w:val="15"/>
          <w:szCs w:val="15"/>
        </w:rPr>
        <w:t xml:space="preserve"> (lahir 1632 – wafat 1723) , Marcello </w:t>
      </w:r>
      <w:proofErr w:type="spellStart"/>
      <w:r>
        <w:rPr>
          <w:color w:val="231F20"/>
          <w:sz w:val="15"/>
          <w:szCs w:val="15"/>
        </w:rPr>
        <w:t>Malpighi</w:t>
      </w:r>
      <w:proofErr w:type="spellEnd"/>
      <w:r>
        <w:rPr>
          <w:color w:val="231F20"/>
          <w:sz w:val="15"/>
          <w:szCs w:val="15"/>
        </w:rPr>
        <w:t xml:space="preserve"> (lahir 1628 – wafat 1694), dan, tentu saja, Isaac Newton (lahir 1643 – wafat 1727).</w:t>
      </w:r>
    </w:p>
    <w:p w14:paraId="10DB8B01" w14:textId="77777777" w:rsidR="00852153" w:rsidRDefault="00852153" w:rsidP="00852153">
      <w:pPr>
        <w:pStyle w:val="NormalWeb"/>
        <w:spacing w:before="40" w:beforeAutospacing="0" w:after="0" w:afterAutospacing="0"/>
        <w:ind w:firstLine="440"/>
      </w:pPr>
      <w:r>
        <w:rPr>
          <w:color w:val="231F20"/>
          <w:sz w:val="15"/>
          <w:szCs w:val="15"/>
        </w:rPr>
        <w:t xml:space="preserve">3. Karya inovatif Daniel </w:t>
      </w:r>
      <w:proofErr w:type="spellStart"/>
      <w:r>
        <w:rPr>
          <w:color w:val="231F20"/>
          <w:sz w:val="15"/>
          <w:szCs w:val="15"/>
        </w:rPr>
        <w:t>van</w:t>
      </w:r>
      <w:proofErr w:type="spellEnd"/>
      <w:r>
        <w:rPr>
          <w:color w:val="231F20"/>
          <w:sz w:val="15"/>
          <w:szCs w:val="15"/>
        </w:rPr>
        <w:t xml:space="preserve"> </w:t>
      </w:r>
      <w:proofErr w:type="spellStart"/>
      <w:r>
        <w:rPr>
          <w:color w:val="231F20"/>
          <w:sz w:val="15"/>
          <w:szCs w:val="15"/>
        </w:rPr>
        <w:t>Papenbroeck</w:t>
      </w:r>
      <w:proofErr w:type="spellEnd"/>
      <w:r>
        <w:rPr>
          <w:color w:val="231F20"/>
          <w:sz w:val="15"/>
          <w:szCs w:val="15"/>
        </w:rPr>
        <w:t xml:space="preserve"> (lahir 1628 – w. 1714) layak untuk didiskusikan, tetapi ruang menghalangi pertimbangannya dalam artikel ini.</w:t>
      </w:r>
    </w:p>
    <w:p w14:paraId="51706042" w14:textId="77777777" w:rsidR="00852153" w:rsidRDefault="00852153" w:rsidP="00852153">
      <w:pPr>
        <w:pStyle w:val="NormalWeb"/>
        <w:spacing w:before="40" w:beforeAutospacing="0" w:after="0" w:afterAutospacing="0"/>
        <w:ind w:firstLine="440"/>
        <w:jc w:val="both"/>
      </w:pPr>
      <w:r>
        <w:rPr>
          <w:color w:val="231F20"/>
          <w:sz w:val="15"/>
          <w:szCs w:val="15"/>
        </w:rPr>
        <w:t xml:space="preserve">4. Apakah, misalnya, </w:t>
      </w:r>
      <w:proofErr w:type="spellStart"/>
      <w:r>
        <w:rPr>
          <w:color w:val="231F20"/>
          <w:sz w:val="15"/>
          <w:szCs w:val="15"/>
        </w:rPr>
        <w:t>Hugh</w:t>
      </w:r>
      <w:proofErr w:type="spellEnd"/>
      <w:r>
        <w:rPr>
          <w:color w:val="231F20"/>
          <w:sz w:val="15"/>
          <w:szCs w:val="15"/>
        </w:rPr>
        <w:t xml:space="preserve"> Trevor-</w:t>
      </w:r>
      <w:proofErr w:type="spellStart"/>
      <w:r>
        <w:rPr>
          <w:color w:val="231F20"/>
          <w:sz w:val="15"/>
          <w:szCs w:val="15"/>
        </w:rPr>
        <w:t>Roper</w:t>
      </w:r>
      <w:proofErr w:type="spellEnd"/>
      <w:r>
        <w:rPr>
          <w:color w:val="231F20"/>
          <w:sz w:val="15"/>
          <w:szCs w:val="15"/>
        </w:rPr>
        <w:t xml:space="preserve"> (</w:t>
      </w:r>
      <w:proofErr w:type="spellStart"/>
      <w:r>
        <w:rPr>
          <w:color w:val="231F20"/>
          <w:sz w:val="15"/>
          <w:szCs w:val="15"/>
        </w:rPr>
        <w:t>Lord</w:t>
      </w:r>
      <w:proofErr w:type="spellEnd"/>
      <w:r>
        <w:rPr>
          <w:color w:val="231F20"/>
          <w:sz w:val="15"/>
          <w:szCs w:val="15"/>
        </w:rPr>
        <w:t xml:space="preserve"> </w:t>
      </w:r>
      <w:proofErr w:type="spellStart"/>
      <w:r>
        <w:rPr>
          <w:color w:val="231F20"/>
          <w:sz w:val="15"/>
          <w:szCs w:val="15"/>
        </w:rPr>
        <w:t>Dacre</w:t>
      </w:r>
      <w:proofErr w:type="spellEnd"/>
      <w:r>
        <w:rPr>
          <w:color w:val="231F20"/>
          <w:sz w:val="15"/>
          <w:szCs w:val="15"/>
        </w:rPr>
        <w:t xml:space="preserve">) mengikuti prinsip-prinsip analisis ini, yang bergantung pada pertanyaan tentang </w:t>
      </w:r>
      <w:r>
        <w:rPr>
          <w:i/>
          <w:iCs/>
          <w:color w:val="231F20"/>
          <w:sz w:val="15"/>
          <w:szCs w:val="15"/>
        </w:rPr>
        <w:t>siapa, apa, dengan cara apa (misalnya, bentuk, rumus, gaya), dengan dukungan apa, bantuan atau membantu, mengapa (misalnya tujuan apa), di mana, dan kapan</w:t>
      </w:r>
      <w:r>
        <w:rPr>
          <w:color w:val="231F20"/>
          <w:sz w:val="15"/>
          <w:szCs w:val="15"/>
        </w:rPr>
        <w:t xml:space="preserve">, ketika dia bertindak sebagai anggota kelompok yang terlibat untuk menentukan keaslian "Buku Harian Hitler" pada tahun 1983, dia mungkin tidak akan tersesat. Seseorang dapat mengutip lusinan contoh lain, termasuk beberapa di mana materi yang dipermasalahkan disimpan dalam arsip. Ketika prinsip-prinsip ini diterapkan, mereka dapat membantu para sarjana, sebagaimana terbukti dalam studi oleh L. Berlin dan H. Craig Casey, “Robert </w:t>
      </w:r>
      <w:proofErr w:type="spellStart"/>
      <w:r>
        <w:rPr>
          <w:color w:val="231F20"/>
          <w:sz w:val="15"/>
          <w:szCs w:val="15"/>
        </w:rPr>
        <w:t>Noyce</w:t>
      </w:r>
      <w:proofErr w:type="spellEnd"/>
      <w:r>
        <w:rPr>
          <w:color w:val="231F20"/>
          <w:sz w:val="15"/>
          <w:szCs w:val="15"/>
        </w:rPr>
        <w:t xml:space="preserve"> </w:t>
      </w:r>
      <w:proofErr w:type="spellStart"/>
      <w:r>
        <w:rPr>
          <w:color w:val="231F20"/>
          <w:sz w:val="15"/>
          <w:szCs w:val="15"/>
        </w:rPr>
        <w:t>and</w:t>
      </w:r>
      <w:proofErr w:type="spellEnd"/>
      <w:r>
        <w:rPr>
          <w:color w:val="231F20"/>
          <w:sz w:val="15"/>
          <w:szCs w:val="15"/>
        </w:rPr>
        <w:t xml:space="preserve"> </w:t>
      </w:r>
      <w:proofErr w:type="spellStart"/>
      <w:r>
        <w:rPr>
          <w:color w:val="231F20"/>
          <w:sz w:val="15"/>
          <w:szCs w:val="15"/>
        </w:rPr>
        <w:t>the</w:t>
      </w:r>
      <w:proofErr w:type="spellEnd"/>
      <w:r>
        <w:rPr>
          <w:color w:val="231F20"/>
          <w:sz w:val="15"/>
          <w:szCs w:val="15"/>
        </w:rPr>
        <w:t xml:space="preserve"> </w:t>
      </w:r>
      <w:proofErr w:type="spellStart"/>
      <w:r>
        <w:rPr>
          <w:color w:val="231F20"/>
          <w:sz w:val="15"/>
          <w:szCs w:val="15"/>
        </w:rPr>
        <w:t>Tunnel</w:t>
      </w:r>
      <w:proofErr w:type="spellEnd"/>
      <w:r>
        <w:rPr>
          <w:color w:val="231F20"/>
          <w:sz w:val="15"/>
          <w:szCs w:val="15"/>
        </w:rPr>
        <w:t xml:space="preserve"> Diode.” </w:t>
      </w:r>
      <w:r>
        <w:rPr>
          <w:i/>
          <w:iCs/>
          <w:color w:val="231F20"/>
          <w:sz w:val="15"/>
          <w:szCs w:val="15"/>
        </w:rPr>
        <w:t xml:space="preserve">IEEE </w:t>
      </w:r>
      <w:proofErr w:type="spellStart"/>
      <w:r>
        <w:rPr>
          <w:i/>
          <w:iCs/>
          <w:color w:val="231F20"/>
          <w:sz w:val="15"/>
          <w:szCs w:val="15"/>
        </w:rPr>
        <w:t>Spectrum</w:t>
      </w:r>
      <w:proofErr w:type="spellEnd"/>
      <w:r>
        <w:rPr>
          <w:i/>
          <w:iCs/>
          <w:color w:val="231F20"/>
          <w:sz w:val="15"/>
          <w:szCs w:val="15"/>
        </w:rPr>
        <w:t xml:space="preserve"> </w:t>
      </w:r>
      <w:r>
        <w:rPr>
          <w:color w:val="231F20"/>
          <w:sz w:val="15"/>
          <w:szCs w:val="15"/>
        </w:rPr>
        <w:t xml:space="preserve">(Mei 2005): 42–45. Lihat khususnya halaman 43 di mana penulis menjelaskan proses validasi salinan yang dibuat dari halaman buku catatan laboratorium </w:t>
      </w:r>
      <w:proofErr w:type="spellStart"/>
      <w:r>
        <w:rPr>
          <w:color w:val="231F20"/>
          <w:sz w:val="15"/>
          <w:szCs w:val="15"/>
        </w:rPr>
        <w:t>Noyce</w:t>
      </w:r>
      <w:proofErr w:type="spellEnd"/>
      <w:r>
        <w:rPr>
          <w:color w:val="231F20"/>
          <w:sz w:val="15"/>
          <w:szCs w:val="15"/>
        </w:rPr>
        <w:t>.</w:t>
      </w:r>
    </w:p>
    <w:p w14:paraId="5F2994F9" w14:textId="77777777" w:rsidR="00852153" w:rsidRDefault="00852153" w:rsidP="00852153">
      <w:pPr>
        <w:pStyle w:val="NormalWeb"/>
        <w:spacing w:before="40" w:beforeAutospacing="0" w:after="0" w:afterAutospacing="0"/>
        <w:ind w:firstLine="440"/>
        <w:jc w:val="both"/>
      </w:pPr>
      <w:r>
        <w:rPr>
          <w:color w:val="231F20"/>
          <w:sz w:val="15"/>
          <w:szCs w:val="15"/>
        </w:rPr>
        <w:t>5. Sebagai contoh hal ini dapat dilihat dari sudut pandang kepolisian dalam: Satuan Kejahatan Teknologi Tinggi Nasional yang diproduksi untuk Himpunan Kapolri, (</w:t>
      </w:r>
      <w:proofErr w:type="spellStart"/>
      <w:r>
        <w:rPr>
          <w:color w:val="231F20"/>
          <w:sz w:val="15"/>
          <w:szCs w:val="15"/>
        </w:rPr>
        <w:t>nd</w:t>
      </w:r>
      <w:proofErr w:type="spellEnd"/>
      <w:r>
        <w:rPr>
          <w:color w:val="231F20"/>
          <w:sz w:val="15"/>
          <w:szCs w:val="15"/>
        </w:rPr>
        <w:t xml:space="preserve">), </w:t>
      </w:r>
      <w:r>
        <w:rPr>
          <w:i/>
          <w:iCs/>
          <w:color w:val="231F20"/>
          <w:sz w:val="15"/>
          <w:szCs w:val="15"/>
        </w:rPr>
        <w:t>Panduan Praktik yang Baik untuk Alat Bukti Elektronik Berbasis Komputer</w:t>
      </w:r>
      <w:r>
        <w:rPr>
          <w:color w:val="231F20"/>
          <w:sz w:val="15"/>
          <w:szCs w:val="15"/>
        </w:rPr>
        <w:t xml:space="preserve">, versi 3.0, </w:t>
      </w:r>
      <w:r>
        <w:rPr>
          <w:rFonts w:ascii="Arial" w:hAnsi="Arial" w:cs="Arial"/>
          <w:i/>
          <w:iCs/>
          <w:color w:val="231F20"/>
          <w:sz w:val="15"/>
          <w:szCs w:val="15"/>
        </w:rPr>
        <w:t>&lt;</w:t>
      </w:r>
      <w:r>
        <w:rPr>
          <w:color w:val="231F20"/>
          <w:sz w:val="15"/>
          <w:szCs w:val="15"/>
        </w:rPr>
        <w:t>http://www.acpo.police.uk/asp/policies/Data/ gpg_computer_based_evidence_v3.pdf</w:t>
      </w:r>
      <w:r>
        <w:rPr>
          <w:rFonts w:ascii="Arial" w:hAnsi="Arial" w:cs="Arial"/>
          <w:i/>
          <w:iCs/>
          <w:color w:val="231F20"/>
          <w:sz w:val="15"/>
          <w:szCs w:val="15"/>
        </w:rPr>
        <w:t>&gt;</w:t>
      </w:r>
      <w:r>
        <w:rPr>
          <w:color w:val="231F20"/>
          <w:sz w:val="15"/>
          <w:szCs w:val="15"/>
        </w:rPr>
        <w:t>.</w:t>
      </w:r>
    </w:p>
    <w:p w14:paraId="5944FBDB" w14:textId="77777777" w:rsidR="00852153" w:rsidRDefault="00852153" w:rsidP="00852153">
      <w:pPr>
        <w:pStyle w:val="NormalWeb"/>
        <w:spacing w:before="40" w:beforeAutospacing="0" w:after="0" w:afterAutospacing="0"/>
        <w:jc w:val="right"/>
      </w:pPr>
      <w:r>
        <w:rPr>
          <w:color w:val="231F20"/>
          <w:sz w:val="15"/>
          <w:szCs w:val="15"/>
        </w:rPr>
        <w:t xml:space="preserve">6. DELOS: Network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Excellence</w:t>
      </w:r>
      <w:proofErr w:type="spellEnd"/>
      <w:r>
        <w:rPr>
          <w:color w:val="231F20"/>
          <w:sz w:val="15"/>
          <w:szCs w:val="15"/>
        </w:rPr>
        <w:t xml:space="preserve"> </w:t>
      </w:r>
      <w:proofErr w:type="spellStart"/>
      <w:r>
        <w:rPr>
          <w:color w:val="231F20"/>
          <w:sz w:val="15"/>
          <w:szCs w:val="15"/>
        </w:rPr>
        <w:t>on</w:t>
      </w:r>
      <w:proofErr w:type="spellEnd"/>
      <w:r>
        <w:rPr>
          <w:color w:val="231F20"/>
          <w:sz w:val="15"/>
          <w:szCs w:val="15"/>
        </w:rPr>
        <w:t xml:space="preserve"> Digital </w:t>
      </w:r>
      <w:proofErr w:type="spellStart"/>
      <w:r>
        <w:rPr>
          <w:color w:val="231F20"/>
          <w:sz w:val="15"/>
          <w:szCs w:val="15"/>
        </w:rPr>
        <w:t>Libraries</w:t>
      </w:r>
      <w:proofErr w:type="spellEnd"/>
      <w:r>
        <w:rPr>
          <w:color w:val="231F20"/>
          <w:sz w:val="15"/>
          <w:szCs w:val="15"/>
        </w:rPr>
        <w:t xml:space="preserve"> (G038-507618) didanai di bawah </w:t>
      </w:r>
      <w:proofErr w:type="spellStart"/>
      <w:r>
        <w:rPr>
          <w:color w:val="231F20"/>
          <w:sz w:val="15"/>
          <w:szCs w:val="15"/>
        </w:rPr>
        <w:t>Framework</w:t>
      </w:r>
      <w:proofErr w:type="spellEnd"/>
      <w:r>
        <w:rPr>
          <w:color w:val="231F20"/>
          <w:sz w:val="15"/>
          <w:szCs w:val="15"/>
        </w:rPr>
        <w:t xml:space="preserve"> IST Program ke-6 Komisi Eropa, </w:t>
      </w:r>
      <w:r>
        <w:rPr>
          <w:rFonts w:ascii="Arial" w:hAnsi="Arial" w:cs="Arial"/>
          <w:i/>
          <w:iCs/>
          <w:color w:val="231F20"/>
          <w:sz w:val="15"/>
          <w:szCs w:val="15"/>
        </w:rPr>
        <w:t>&lt;</w:t>
      </w:r>
      <w:r>
        <w:rPr>
          <w:color w:val="231F20"/>
          <w:sz w:val="15"/>
          <w:szCs w:val="15"/>
        </w:rPr>
        <w:t>http://www.delos.info dan http://www.dpc.delos.info</w:t>
      </w:r>
      <w:r>
        <w:rPr>
          <w:rFonts w:ascii="Arial" w:hAnsi="Arial" w:cs="Arial"/>
          <w:i/>
          <w:iCs/>
          <w:color w:val="231F20"/>
          <w:sz w:val="15"/>
          <w:szCs w:val="15"/>
        </w:rPr>
        <w:t>&gt;</w:t>
      </w:r>
      <w:r>
        <w:rPr>
          <w:color w:val="231F20"/>
          <w:sz w:val="15"/>
          <w:szCs w:val="15"/>
        </w:rPr>
        <w:t xml:space="preserve">. 7. Empat belas adalah: NHPRC, </w:t>
      </w:r>
      <w:r>
        <w:rPr>
          <w:i/>
          <w:iCs/>
          <w:color w:val="231F20"/>
          <w:sz w:val="15"/>
          <w:szCs w:val="15"/>
        </w:rPr>
        <w:t>Masalah Penelitian dalam Catatan Elektronik: Laporan Rapat Kerja</w:t>
      </w:r>
      <w:r>
        <w:rPr>
          <w:color w:val="231F20"/>
          <w:sz w:val="15"/>
          <w:szCs w:val="15"/>
        </w:rPr>
        <w:t xml:space="preserve">. (St Paul, MI: </w:t>
      </w:r>
      <w:proofErr w:type="spellStart"/>
      <w:r>
        <w:rPr>
          <w:color w:val="231F20"/>
          <w:sz w:val="15"/>
          <w:szCs w:val="15"/>
        </w:rPr>
        <w:t>Minnesota</w:t>
      </w:r>
      <w:proofErr w:type="spellEnd"/>
      <w:r>
        <w:rPr>
          <w:color w:val="231F20"/>
          <w:sz w:val="15"/>
          <w:szCs w:val="15"/>
        </w:rPr>
        <w:t xml:space="preserve"> </w:t>
      </w:r>
      <w:proofErr w:type="spellStart"/>
      <w:r>
        <w:rPr>
          <w:color w:val="231F20"/>
          <w:sz w:val="15"/>
          <w:szCs w:val="15"/>
        </w:rPr>
        <w:t>Historical</w:t>
      </w:r>
      <w:proofErr w:type="spellEnd"/>
      <w:r>
        <w:rPr>
          <w:color w:val="231F20"/>
          <w:sz w:val="15"/>
          <w:szCs w:val="15"/>
        </w:rPr>
        <w:t xml:space="preserve"> </w:t>
      </w:r>
      <w:proofErr w:type="spellStart"/>
      <w:r>
        <w:rPr>
          <w:color w:val="231F20"/>
          <w:sz w:val="15"/>
          <w:szCs w:val="15"/>
        </w:rPr>
        <w:t>Society</w:t>
      </w:r>
      <w:proofErr w:type="spellEnd"/>
      <w:r>
        <w:rPr>
          <w:color w:val="231F20"/>
          <w:sz w:val="15"/>
          <w:szCs w:val="15"/>
        </w:rPr>
        <w:t xml:space="preserve"> untuk United States National </w:t>
      </w:r>
      <w:proofErr w:type="spellStart"/>
      <w:r>
        <w:rPr>
          <w:color w:val="231F20"/>
          <w:sz w:val="15"/>
          <w:szCs w:val="15"/>
        </w:rPr>
        <w:t>Historical</w:t>
      </w:r>
      <w:proofErr w:type="spellEnd"/>
      <w:r>
        <w:rPr>
          <w:color w:val="231F20"/>
          <w:sz w:val="15"/>
          <w:szCs w:val="15"/>
        </w:rPr>
        <w:t xml:space="preserve"> Publications </w:t>
      </w:r>
      <w:proofErr w:type="spellStart"/>
      <w:r>
        <w:rPr>
          <w:color w:val="231F20"/>
          <w:sz w:val="15"/>
          <w:szCs w:val="15"/>
        </w:rPr>
        <w:t>and</w:t>
      </w:r>
      <w:proofErr w:type="spellEnd"/>
      <w:r>
        <w:rPr>
          <w:color w:val="231F20"/>
          <w:sz w:val="15"/>
          <w:szCs w:val="15"/>
        </w:rPr>
        <w:t xml:space="preserve"> </w:t>
      </w:r>
      <w:proofErr w:type="spellStart"/>
      <w:r>
        <w:rPr>
          <w:color w:val="231F20"/>
          <w:sz w:val="15"/>
          <w:szCs w:val="15"/>
        </w:rPr>
        <w:t>Records</w:t>
      </w:r>
      <w:proofErr w:type="spellEnd"/>
      <w:r>
        <w:rPr>
          <w:color w:val="231F20"/>
          <w:sz w:val="15"/>
          <w:szCs w:val="15"/>
        </w:rPr>
        <w:t xml:space="preserve"> </w:t>
      </w:r>
      <w:proofErr w:type="spellStart"/>
      <w:r>
        <w:rPr>
          <w:color w:val="231F20"/>
          <w:sz w:val="15"/>
          <w:szCs w:val="15"/>
        </w:rPr>
        <w:t>Commission</w:t>
      </w:r>
      <w:proofErr w:type="spellEnd"/>
      <w:r>
        <w:rPr>
          <w:color w:val="231F20"/>
          <w:sz w:val="15"/>
          <w:szCs w:val="15"/>
        </w:rPr>
        <w:t xml:space="preserve">, 1991); M. </w:t>
      </w:r>
      <w:proofErr w:type="spellStart"/>
      <w:r>
        <w:rPr>
          <w:color w:val="231F20"/>
          <w:sz w:val="15"/>
          <w:szCs w:val="15"/>
        </w:rPr>
        <w:t>Hedstrom</w:t>
      </w:r>
      <w:proofErr w:type="spellEnd"/>
      <w:r>
        <w:rPr>
          <w:color w:val="231F20"/>
          <w:sz w:val="15"/>
          <w:szCs w:val="15"/>
        </w:rPr>
        <w:t xml:space="preserve">, “Memahami </w:t>
      </w:r>
      <w:proofErr w:type="spellStart"/>
      <w:r>
        <w:rPr>
          <w:color w:val="231F20"/>
          <w:sz w:val="15"/>
          <w:szCs w:val="15"/>
        </w:rPr>
        <w:t>Incunabula</w:t>
      </w:r>
      <w:proofErr w:type="spellEnd"/>
      <w:r>
        <w:rPr>
          <w:color w:val="231F20"/>
          <w:sz w:val="15"/>
          <w:szCs w:val="15"/>
        </w:rPr>
        <w:t xml:space="preserve"> Elektronik: Sebuah Kerangka untuk Penelitian Rekaman Elektronik,” </w:t>
      </w:r>
      <w:r>
        <w:rPr>
          <w:i/>
          <w:iCs/>
          <w:color w:val="231F20"/>
          <w:sz w:val="15"/>
          <w:szCs w:val="15"/>
        </w:rPr>
        <w:t xml:space="preserve">The American </w:t>
      </w:r>
      <w:proofErr w:type="spellStart"/>
      <w:r>
        <w:rPr>
          <w:i/>
          <w:iCs/>
          <w:color w:val="231F20"/>
          <w:sz w:val="15"/>
          <w:szCs w:val="15"/>
        </w:rPr>
        <w:t>Archivist</w:t>
      </w:r>
      <w:proofErr w:type="spellEnd"/>
      <w:r>
        <w:rPr>
          <w:i/>
          <w:iCs/>
          <w:color w:val="231F20"/>
          <w:sz w:val="15"/>
          <w:szCs w:val="15"/>
        </w:rPr>
        <w:t xml:space="preserve"> </w:t>
      </w:r>
      <w:r>
        <w:rPr>
          <w:color w:val="231F20"/>
          <w:sz w:val="15"/>
          <w:szCs w:val="15"/>
        </w:rPr>
        <w:t xml:space="preserve">54.S (1991): 334–355; J. Garrett dan D. </w:t>
      </w:r>
      <w:proofErr w:type="spellStart"/>
      <w:r>
        <w:rPr>
          <w:color w:val="231F20"/>
          <w:sz w:val="15"/>
          <w:szCs w:val="15"/>
        </w:rPr>
        <w:t>Waters</w:t>
      </w:r>
      <w:proofErr w:type="spellEnd"/>
      <w:r>
        <w:rPr>
          <w:color w:val="231F20"/>
          <w:sz w:val="15"/>
          <w:szCs w:val="15"/>
        </w:rPr>
        <w:t xml:space="preserve"> (</w:t>
      </w:r>
      <w:proofErr w:type="spellStart"/>
      <w:r>
        <w:rPr>
          <w:color w:val="231F20"/>
          <w:sz w:val="15"/>
          <w:szCs w:val="15"/>
        </w:rPr>
        <w:t>co-chair</w:t>
      </w:r>
      <w:proofErr w:type="spellEnd"/>
      <w:r>
        <w:rPr>
          <w:color w:val="231F20"/>
          <w:sz w:val="15"/>
          <w:szCs w:val="15"/>
        </w:rPr>
        <w:t xml:space="preserve">), </w:t>
      </w:r>
      <w:r>
        <w:rPr>
          <w:i/>
          <w:iCs/>
          <w:color w:val="231F20"/>
          <w:sz w:val="15"/>
          <w:szCs w:val="15"/>
        </w:rPr>
        <w:t>Melestarikan Informasi Digital: Laporan Akhir dan Rekomendasi</w:t>
      </w:r>
      <w:r>
        <w:rPr>
          <w:color w:val="231F20"/>
          <w:sz w:val="15"/>
          <w:szCs w:val="15"/>
        </w:rPr>
        <w:t xml:space="preserve">, Komisi Pelestarian dan Akses dan Kelompok Perpustakaan </w:t>
      </w:r>
      <w:r>
        <w:rPr>
          <w:color w:val="231F20"/>
          <w:sz w:val="15"/>
          <w:szCs w:val="15"/>
        </w:rPr>
        <w:lastRenderedPageBreak/>
        <w:t xml:space="preserve">Riset, 1996, </w:t>
      </w:r>
      <w:r>
        <w:rPr>
          <w:rFonts w:ascii="Arial" w:hAnsi="Arial" w:cs="Arial"/>
          <w:i/>
          <w:iCs/>
          <w:color w:val="231F20"/>
          <w:sz w:val="15"/>
          <w:szCs w:val="15"/>
        </w:rPr>
        <w:t>&lt;</w:t>
      </w:r>
      <w:r>
        <w:rPr>
          <w:color w:val="231F20"/>
          <w:sz w:val="15"/>
          <w:szCs w:val="15"/>
        </w:rPr>
        <w:t>ftp:</w:t>
      </w:r>
      <w:r>
        <w:rPr>
          <w:rFonts w:ascii="Arial" w:hAnsi="Arial" w:cs="Arial"/>
          <w:i/>
          <w:iCs/>
          <w:color w:val="231F20"/>
          <w:sz w:val="15"/>
          <w:szCs w:val="15"/>
        </w:rPr>
        <w:t>//</w:t>
      </w:r>
      <w:r>
        <w:rPr>
          <w:color w:val="231F20"/>
          <w:sz w:val="15"/>
          <w:szCs w:val="15"/>
        </w:rPr>
        <w:t>ftp.rlg.org</w:t>
      </w:r>
      <w:r>
        <w:rPr>
          <w:rFonts w:ascii="Arial" w:hAnsi="Arial" w:cs="Arial"/>
          <w:i/>
          <w:iCs/>
          <w:color w:val="231F20"/>
          <w:sz w:val="15"/>
          <w:szCs w:val="15"/>
        </w:rPr>
        <w:t>/</w:t>
      </w:r>
      <w:r>
        <w:rPr>
          <w:color w:val="231F20"/>
          <w:sz w:val="15"/>
          <w:szCs w:val="15"/>
        </w:rPr>
        <w:t>pub</w:t>
      </w:r>
      <w:r>
        <w:rPr>
          <w:rFonts w:ascii="Arial" w:hAnsi="Arial" w:cs="Arial"/>
          <w:i/>
          <w:iCs/>
          <w:color w:val="231F20"/>
          <w:sz w:val="15"/>
          <w:szCs w:val="15"/>
        </w:rPr>
        <w:t>/</w:t>
      </w:r>
      <w:r>
        <w:rPr>
          <w:color w:val="231F20"/>
          <w:sz w:val="15"/>
          <w:szCs w:val="15"/>
        </w:rPr>
        <w:t>archtf</w:t>
      </w:r>
      <w:r>
        <w:rPr>
          <w:rFonts w:ascii="Arial" w:hAnsi="Arial" w:cs="Arial"/>
          <w:i/>
          <w:iCs/>
          <w:color w:val="231F20"/>
          <w:sz w:val="15"/>
          <w:szCs w:val="15"/>
        </w:rPr>
        <w:t>/</w:t>
      </w:r>
      <w:r>
        <w:rPr>
          <w:color w:val="231F20"/>
          <w:sz w:val="15"/>
          <w:szCs w:val="15"/>
        </w:rPr>
        <w:t>final- report.pdf</w:t>
      </w:r>
      <w:r>
        <w:rPr>
          <w:rFonts w:ascii="Arial" w:hAnsi="Arial" w:cs="Arial"/>
          <w:i/>
          <w:iCs/>
          <w:color w:val="231F20"/>
          <w:sz w:val="15"/>
          <w:szCs w:val="15"/>
        </w:rPr>
        <w:t>&gt;</w:t>
      </w:r>
      <w:r>
        <w:rPr>
          <w:color w:val="231F20"/>
          <w:sz w:val="15"/>
          <w:szCs w:val="15"/>
        </w:rPr>
        <w:t xml:space="preserve">; Laporan Ann </w:t>
      </w:r>
      <w:proofErr w:type="spellStart"/>
      <w:r>
        <w:rPr>
          <w:color w:val="231F20"/>
          <w:sz w:val="15"/>
          <w:szCs w:val="15"/>
        </w:rPr>
        <w:t>Arbor</w:t>
      </w:r>
      <w:proofErr w:type="spellEnd"/>
      <w:r>
        <w:rPr>
          <w:color w:val="231F20"/>
          <w:sz w:val="15"/>
          <w:szCs w:val="15"/>
        </w:rPr>
        <w:t xml:space="preserve">, </w:t>
      </w:r>
      <w:r>
        <w:rPr>
          <w:i/>
          <w:iCs/>
          <w:color w:val="231F20"/>
          <w:sz w:val="15"/>
          <w:szCs w:val="15"/>
        </w:rPr>
        <w:t xml:space="preserve">Penelitian dan Pengembangan Catatan Elektronik: Laporan Akhir Konferensi 1996 yang diadakan di Universitas </w:t>
      </w:r>
      <w:proofErr w:type="spellStart"/>
      <w:r>
        <w:rPr>
          <w:i/>
          <w:iCs/>
          <w:color w:val="231F20"/>
          <w:sz w:val="15"/>
          <w:szCs w:val="15"/>
        </w:rPr>
        <w:t>Michigan</w:t>
      </w:r>
      <w:proofErr w:type="spellEnd"/>
      <w:r>
        <w:rPr>
          <w:i/>
          <w:iCs/>
          <w:color w:val="231F20"/>
          <w:sz w:val="15"/>
          <w:szCs w:val="15"/>
        </w:rPr>
        <w:t xml:space="preserve">, Ann </w:t>
      </w:r>
      <w:proofErr w:type="spellStart"/>
      <w:r>
        <w:rPr>
          <w:i/>
          <w:iCs/>
          <w:color w:val="231F20"/>
          <w:sz w:val="15"/>
          <w:szCs w:val="15"/>
        </w:rPr>
        <w:t>Arbor</w:t>
      </w:r>
      <w:proofErr w:type="spellEnd"/>
      <w:r>
        <w:rPr>
          <w:i/>
          <w:iCs/>
          <w:color w:val="231F20"/>
          <w:sz w:val="15"/>
          <w:szCs w:val="15"/>
        </w:rPr>
        <w:t>, 28-29 Juni 1996, A</w:t>
      </w:r>
      <w:r>
        <w:rPr>
          <w:color w:val="231F20"/>
          <w:sz w:val="15"/>
          <w:szCs w:val="15"/>
        </w:rPr>
        <w:t xml:space="preserve">nn </w:t>
      </w:r>
      <w:proofErr w:type="spellStart"/>
      <w:r>
        <w:rPr>
          <w:color w:val="231F20"/>
          <w:sz w:val="15"/>
          <w:szCs w:val="15"/>
        </w:rPr>
        <w:t>Arbor</w:t>
      </w:r>
      <w:proofErr w:type="spellEnd"/>
      <w:r>
        <w:rPr>
          <w:color w:val="231F20"/>
          <w:sz w:val="15"/>
          <w:szCs w:val="15"/>
        </w:rPr>
        <w:t xml:space="preserve">, MI: Sekolah Informasi, Perpustakaan Sejarah Bentley, dan Publikasi Sejarah Nasional Komisi Catatan, 1997; D. </w:t>
      </w:r>
      <w:proofErr w:type="spellStart"/>
      <w:r>
        <w:rPr>
          <w:color w:val="231F20"/>
          <w:sz w:val="15"/>
          <w:szCs w:val="15"/>
        </w:rPr>
        <w:t>Lievesley</w:t>
      </w:r>
      <w:proofErr w:type="spellEnd"/>
      <w:r>
        <w:rPr>
          <w:color w:val="231F20"/>
          <w:sz w:val="15"/>
          <w:szCs w:val="15"/>
        </w:rPr>
        <w:t xml:space="preserve"> dan S. Jones, </w:t>
      </w:r>
      <w:r>
        <w:rPr>
          <w:i/>
          <w:iCs/>
          <w:color w:val="231F20"/>
          <w:sz w:val="15"/>
          <w:szCs w:val="15"/>
        </w:rPr>
        <w:t xml:space="preserve">Investigasi terhadap Kebutuhan Pelestarian Digital Universitas </w:t>
      </w:r>
      <w:proofErr w:type="spellStart"/>
      <w:r>
        <w:rPr>
          <w:i/>
          <w:iCs/>
          <w:color w:val="231F20"/>
          <w:sz w:val="15"/>
          <w:szCs w:val="15"/>
        </w:rPr>
        <w:t>danPenelitian</w:t>
      </w:r>
      <w:r>
        <w:rPr>
          <w:color w:val="231F20"/>
          <w:sz w:val="15"/>
          <w:szCs w:val="15"/>
        </w:rPr>
        <w:t>Pendana</w:t>
      </w:r>
      <w:proofErr w:type="spellEnd"/>
      <w:r>
        <w:rPr>
          <w:color w:val="231F20"/>
          <w:sz w:val="15"/>
          <w:szCs w:val="15"/>
        </w:rPr>
        <w:t xml:space="preserve">, London: Laporan BLRIC no. 109, 1998, </w:t>
      </w:r>
      <w:r>
        <w:rPr>
          <w:rFonts w:ascii="Arial" w:hAnsi="Arial" w:cs="Arial"/>
          <w:i/>
          <w:iCs/>
          <w:color w:val="231F20"/>
          <w:sz w:val="15"/>
          <w:szCs w:val="15"/>
        </w:rPr>
        <w:t>&lt;</w:t>
      </w:r>
      <w:r>
        <w:rPr>
          <w:color w:val="231F20"/>
          <w:sz w:val="15"/>
          <w:szCs w:val="15"/>
        </w:rPr>
        <w:t>http: //www.ukoln. ac.uk/</w:t>
      </w:r>
      <w:proofErr w:type="spellStart"/>
      <w:r>
        <w:rPr>
          <w:color w:val="231F20"/>
          <w:sz w:val="15"/>
          <w:szCs w:val="15"/>
        </w:rPr>
        <w:t>services</w:t>
      </w:r>
      <w:proofErr w:type="spellEnd"/>
      <w:r>
        <w:rPr>
          <w:color w:val="231F20"/>
          <w:sz w:val="15"/>
          <w:szCs w:val="15"/>
        </w:rPr>
        <w:t>/</w:t>
      </w:r>
      <w:proofErr w:type="spellStart"/>
      <w:r>
        <w:rPr>
          <w:color w:val="231F20"/>
          <w:sz w:val="15"/>
          <w:szCs w:val="15"/>
        </w:rPr>
        <w:t>papers</w:t>
      </w:r>
      <w:proofErr w:type="spellEnd"/>
      <w:r>
        <w:rPr>
          <w:color w:val="231F20"/>
          <w:sz w:val="15"/>
          <w:szCs w:val="15"/>
        </w:rPr>
        <w:t>/</w:t>
      </w:r>
      <w:proofErr w:type="spellStart"/>
      <w:r>
        <w:rPr>
          <w:color w:val="231F20"/>
          <w:sz w:val="15"/>
          <w:szCs w:val="15"/>
        </w:rPr>
        <w:t>bl</w:t>
      </w:r>
      <w:proofErr w:type="spellEnd"/>
      <w:r>
        <w:rPr>
          <w:color w:val="231F20"/>
          <w:sz w:val="15"/>
          <w:szCs w:val="15"/>
        </w:rPr>
        <w:t>/blri109/datrep.html</w:t>
      </w:r>
      <w:r>
        <w:rPr>
          <w:rFonts w:ascii="Arial" w:hAnsi="Arial" w:cs="Arial"/>
          <w:i/>
          <w:iCs/>
          <w:color w:val="231F20"/>
          <w:sz w:val="15"/>
          <w:szCs w:val="15"/>
        </w:rPr>
        <w:t>&gt;</w:t>
      </w:r>
      <w:r>
        <w:rPr>
          <w:color w:val="231F20"/>
          <w:sz w:val="15"/>
          <w:szCs w:val="15"/>
        </w:rPr>
        <w:t xml:space="preserve">; NSF dan LC, </w:t>
      </w:r>
      <w:proofErr w:type="spellStart"/>
      <w:r>
        <w:rPr>
          <w:i/>
          <w:iCs/>
          <w:color w:val="231F20"/>
          <w:sz w:val="15"/>
          <w:szCs w:val="15"/>
        </w:rPr>
        <w:t>It's</w:t>
      </w:r>
      <w:proofErr w:type="spellEnd"/>
      <w:r>
        <w:rPr>
          <w:i/>
          <w:iCs/>
          <w:color w:val="231F20"/>
          <w:sz w:val="15"/>
          <w:szCs w:val="15"/>
        </w:rPr>
        <w:t xml:space="preserve"> </w:t>
      </w:r>
      <w:proofErr w:type="spellStart"/>
      <w:r>
        <w:rPr>
          <w:i/>
          <w:iCs/>
          <w:color w:val="231F20"/>
          <w:sz w:val="15"/>
          <w:szCs w:val="15"/>
        </w:rPr>
        <w:t>About</w:t>
      </w:r>
      <w:proofErr w:type="spellEnd"/>
      <w:r>
        <w:rPr>
          <w:i/>
          <w:iCs/>
          <w:color w:val="231F20"/>
          <w:sz w:val="15"/>
          <w:szCs w:val="15"/>
        </w:rPr>
        <w:t xml:space="preserve"> </w:t>
      </w:r>
      <w:proofErr w:type="spellStart"/>
      <w:r>
        <w:rPr>
          <w:i/>
          <w:iCs/>
          <w:color w:val="231F20"/>
          <w:sz w:val="15"/>
          <w:szCs w:val="15"/>
        </w:rPr>
        <w:t>Time</w:t>
      </w:r>
      <w:proofErr w:type="spellEnd"/>
      <w:r>
        <w:rPr>
          <w:i/>
          <w:iCs/>
          <w:color w:val="231F20"/>
          <w:sz w:val="15"/>
          <w:szCs w:val="15"/>
        </w:rPr>
        <w:t xml:space="preserve">: </w:t>
      </w:r>
      <w:proofErr w:type="spellStart"/>
      <w:r>
        <w:rPr>
          <w:i/>
          <w:iCs/>
          <w:color w:val="231F20"/>
          <w:sz w:val="15"/>
          <w:szCs w:val="15"/>
        </w:rPr>
        <w:t>Research</w:t>
      </w:r>
      <w:proofErr w:type="spellEnd"/>
      <w:r>
        <w:rPr>
          <w:i/>
          <w:iCs/>
          <w:color w:val="231F20"/>
          <w:sz w:val="15"/>
          <w:szCs w:val="15"/>
        </w:rPr>
        <w:t xml:space="preserve"> </w:t>
      </w:r>
      <w:proofErr w:type="spellStart"/>
      <w:r>
        <w:rPr>
          <w:i/>
          <w:iCs/>
          <w:color w:val="231F20"/>
          <w:sz w:val="15"/>
          <w:szCs w:val="15"/>
        </w:rPr>
        <w:t>Challenges</w:t>
      </w:r>
      <w:proofErr w:type="spellEnd"/>
    </w:p>
    <w:p w14:paraId="467EF3E0" w14:textId="77777777" w:rsidR="00852153" w:rsidRDefault="00852153" w:rsidP="00852153">
      <w:pPr>
        <w:pStyle w:val="NormalWeb"/>
        <w:spacing w:before="240" w:beforeAutospacing="0" w:after="240" w:afterAutospacing="0"/>
        <w:ind w:right="3260"/>
      </w:pPr>
      <w:r>
        <w:rPr>
          <w:color w:val="231F20"/>
          <w:sz w:val="17"/>
          <w:szCs w:val="17"/>
        </w:rPr>
        <w:t xml:space="preserve">62 </w:t>
      </w:r>
      <w:r>
        <w:rPr>
          <w:i/>
          <w:iCs/>
          <w:color w:val="231F20"/>
          <w:sz w:val="17"/>
          <w:szCs w:val="17"/>
        </w:rPr>
        <w:t>S. Ross</w:t>
      </w:r>
    </w:p>
    <w:p w14:paraId="0F5EA0C2" w14:textId="77777777" w:rsidR="00852153" w:rsidRDefault="00852153" w:rsidP="00852153">
      <w:pPr>
        <w:pStyle w:val="NormalWeb"/>
        <w:spacing w:before="340" w:beforeAutospacing="0" w:after="0" w:afterAutospacing="0"/>
        <w:jc w:val="both"/>
      </w:pPr>
      <w:r>
        <w:rPr>
          <w:i/>
          <w:iCs/>
          <w:color w:val="231F20"/>
          <w:sz w:val="15"/>
          <w:szCs w:val="15"/>
        </w:rPr>
        <w:t xml:space="preserve">in Digital </w:t>
      </w:r>
      <w:proofErr w:type="spellStart"/>
      <w:r>
        <w:rPr>
          <w:i/>
          <w:iCs/>
          <w:color w:val="231F20"/>
          <w:sz w:val="15"/>
          <w:szCs w:val="15"/>
        </w:rPr>
        <w:t>Archiving</w:t>
      </w:r>
      <w:proofErr w:type="spellEnd"/>
      <w:r>
        <w:rPr>
          <w:i/>
          <w:iCs/>
          <w:color w:val="231F20"/>
          <w:sz w:val="15"/>
          <w:szCs w:val="15"/>
        </w:rPr>
        <w:t xml:space="preserve"> </w:t>
      </w:r>
      <w:proofErr w:type="spellStart"/>
      <w:r>
        <w:rPr>
          <w:i/>
          <w:iCs/>
          <w:color w:val="231F20"/>
          <w:sz w:val="15"/>
          <w:szCs w:val="15"/>
        </w:rPr>
        <w:t>and</w:t>
      </w:r>
      <w:proofErr w:type="spellEnd"/>
      <w:r>
        <w:rPr>
          <w:i/>
          <w:iCs/>
          <w:color w:val="231F20"/>
          <w:sz w:val="15"/>
          <w:szCs w:val="15"/>
        </w:rPr>
        <w:t xml:space="preserve"> Long-term </w:t>
      </w:r>
      <w:proofErr w:type="spellStart"/>
      <w:r>
        <w:rPr>
          <w:i/>
          <w:iCs/>
          <w:color w:val="231F20"/>
          <w:sz w:val="15"/>
          <w:szCs w:val="15"/>
        </w:rPr>
        <w:t>Preservation</w:t>
      </w:r>
      <w:proofErr w:type="spellEnd"/>
      <w:r>
        <w:rPr>
          <w:color w:val="231F20"/>
          <w:sz w:val="15"/>
          <w:szCs w:val="15"/>
        </w:rPr>
        <w:t xml:space="preserve">, 12–13 April 2002, disponsori oleh National </w:t>
      </w:r>
      <w:proofErr w:type="spellStart"/>
      <w:r>
        <w:rPr>
          <w:color w:val="231F20"/>
          <w:sz w:val="15"/>
          <w:szCs w:val="15"/>
        </w:rPr>
        <w:t>Science</w:t>
      </w:r>
      <w:proofErr w:type="spellEnd"/>
      <w:r>
        <w:rPr>
          <w:color w:val="231F20"/>
          <w:sz w:val="15"/>
          <w:szCs w:val="15"/>
        </w:rPr>
        <w:t xml:space="preserve"> </w:t>
      </w:r>
      <w:proofErr w:type="spellStart"/>
      <w:r>
        <w:rPr>
          <w:color w:val="231F20"/>
          <w:sz w:val="15"/>
          <w:szCs w:val="15"/>
        </w:rPr>
        <w:t>Foundation</w:t>
      </w:r>
      <w:proofErr w:type="spellEnd"/>
      <w:r>
        <w:rPr>
          <w:color w:val="231F20"/>
          <w:sz w:val="15"/>
          <w:szCs w:val="15"/>
        </w:rPr>
        <w:t xml:space="preserve"> (NSF) dan </w:t>
      </w:r>
      <w:proofErr w:type="spellStart"/>
      <w:r>
        <w:rPr>
          <w:color w:val="231F20"/>
          <w:sz w:val="15"/>
          <w:szCs w:val="15"/>
        </w:rPr>
        <w:t>Library</w:t>
      </w:r>
      <w:proofErr w:type="spellEnd"/>
      <w:r>
        <w:rPr>
          <w:color w:val="231F20"/>
          <w:sz w:val="15"/>
          <w:szCs w:val="15"/>
        </w:rPr>
        <w:t xml:space="preserve">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Congress</w:t>
      </w:r>
      <w:proofErr w:type="spellEnd"/>
      <w:r>
        <w:rPr>
          <w:color w:val="231F20"/>
          <w:sz w:val="15"/>
          <w:szCs w:val="15"/>
        </w:rPr>
        <w:t xml:space="preserve"> (LC), 2002, </w:t>
      </w:r>
      <w:r>
        <w:rPr>
          <w:rFonts w:ascii="Arial" w:hAnsi="Arial" w:cs="Arial"/>
          <w:i/>
          <w:iCs/>
          <w:color w:val="231F20"/>
          <w:sz w:val="15"/>
          <w:szCs w:val="15"/>
        </w:rPr>
        <w:t>&lt;</w:t>
      </w:r>
      <w:r>
        <w:rPr>
          <w:color w:val="231F20"/>
          <w:sz w:val="15"/>
          <w:szCs w:val="15"/>
        </w:rPr>
        <w:t xml:space="preserve">http://www.si.umich.edu/ </w:t>
      </w:r>
      <w:proofErr w:type="spellStart"/>
      <w:r>
        <w:rPr>
          <w:color w:val="231F20"/>
          <w:sz w:val="15"/>
          <w:szCs w:val="15"/>
        </w:rPr>
        <w:t>digarch</w:t>
      </w:r>
      <w:proofErr w:type="spellEnd"/>
      <w:r>
        <w:rPr>
          <w:color w:val="231F20"/>
          <w:sz w:val="15"/>
          <w:szCs w:val="15"/>
        </w:rPr>
        <w:t xml:space="preserve"> / NSF% 200915031.pdf</w:t>
      </w:r>
      <w:r>
        <w:rPr>
          <w:rFonts w:ascii="Arial" w:hAnsi="Arial" w:cs="Arial"/>
          <w:i/>
          <w:iCs/>
          <w:color w:val="231F20"/>
          <w:sz w:val="15"/>
          <w:szCs w:val="15"/>
        </w:rPr>
        <w:t>&gt;</w:t>
      </w:r>
      <w:r>
        <w:rPr>
          <w:color w:val="231F20"/>
          <w:sz w:val="15"/>
          <w:szCs w:val="15"/>
        </w:rPr>
        <w:t xml:space="preserve">; CLIR </w:t>
      </w:r>
      <w:proofErr w:type="spellStart"/>
      <w:r>
        <w:rPr>
          <w:color w:val="231F20"/>
          <w:sz w:val="15"/>
          <w:szCs w:val="15"/>
        </w:rPr>
        <w:t>Report</w:t>
      </w:r>
      <w:proofErr w:type="spellEnd"/>
      <w:r>
        <w:rPr>
          <w:color w:val="231F20"/>
          <w:sz w:val="15"/>
          <w:szCs w:val="15"/>
        </w:rPr>
        <w:t xml:space="preserve">, </w:t>
      </w:r>
      <w:r>
        <w:rPr>
          <w:i/>
          <w:iCs/>
          <w:color w:val="231F20"/>
          <w:sz w:val="15"/>
          <w:szCs w:val="15"/>
        </w:rPr>
        <w:t xml:space="preserve">The State </w:t>
      </w:r>
      <w:proofErr w:type="spellStart"/>
      <w:r>
        <w:rPr>
          <w:i/>
          <w:iCs/>
          <w:color w:val="231F20"/>
          <w:sz w:val="15"/>
          <w:szCs w:val="15"/>
        </w:rPr>
        <w:t>of</w:t>
      </w:r>
      <w:proofErr w:type="spellEnd"/>
      <w:r>
        <w:rPr>
          <w:i/>
          <w:iCs/>
          <w:color w:val="231F20"/>
          <w:sz w:val="15"/>
          <w:szCs w:val="15"/>
        </w:rPr>
        <w:t xml:space="preserve"> Digital </w:t>
      </w:r>
      <w:proofErr w:type="spellStart"/>
      <w:r>
        <w:rPr>
          <w:i/>
          <w:iCs/>
          <w:color w:val="231F20"/>
          <w:sz w:val="15"/>
          <w:szCs w:val="15"/>
        </w:rPr>
        <w:t>Preservation</w:t>
      </w:r>
      <w:proofErr w:type="spellEnd"/>
      <w:r>
        <w:rPr>
          <w:i/>
          <w:iCs/>
          <w:color w:val="231F20"/>
          <w:sz w:val="15"/>
          <w:szCs w:val="15"/>
        </w:rPr>
        <w:t xml:space="preserve">: An International </w:t>
      </w:r>
      <w:proofErr w:type="spellStart"/>
      <w:r>
        <w:rPr>
          <w:i/>
          <w:iCs/>
          <w:color w:val="231F20"/>
          <w:sz w:val="15"/>
          <w:szCs w:val="15"/>
        </w:rPr>
        <w:t>Perspective</w:t>
      </w:r>
      <w:proofErr w:type="spellEnd"/>
      <w:r>
        <w:rPr>
          <w:color w:val="231F20"/>
          <w:sz w:val="15"/>
          <w:szCs w:val="15"/>
        </w:rPr>
        <w:t xml:space="preserve">, Washington, DC: </w:t>
      </w:r>
      <w:proofErr w:type="spellStart"/>
      <w:r>
        <w:rPr>
          <w:color w:val="231F20"/>
          <w:sz w:val="15"/>
          <w:szCs w:val="15"/>
        </w:rPr>
        <w:t>Council</w:t>
      </w:r>
      <w:proofErr w:type="spellEnd"/>
      <w:r>
        <w:rPr>
          <w:color w:val="231F20"/>
          <w:sz w:val="15"/>
          <w:szCs w:val="15"/>
        </w:rPr>
        <w:t xml:space="preserve"> </w:t>
      </w:r>
      <w:proofErr w:type="spellStart"/>
      <w:r>
        <w:rPr>
          <w:color w:val="231F20"/>
          <w:sz w:val="15"/>
          <w:szCs w:val="15"/>
        </w:rPr>
        <w:t>on</w:t>
      </w:r>
      <w:proofErr w:type="spellEnd"/>
      <w:r>
        <w:rPr>
          <w:color w:val="231F20"/>
          <w:sz w:val="15"/>
          <w:szCs w:val="15"/>
        </w:rPr>
        <w:t xml:space="preserve"> </w:t>
      </w:r>
      <w:proofErr w:type="spellStart"/>
      <w:r>
        <w:rPr>
          <w:color w:val="231F20"/>
          <w:sz w:val="15"/>
          <w:szCs w:val="15"/>
        </w:rPr>
        <w:t>Library</w:t>
      </w:r>
      <w:proofErr w:type="spellEnd"/>
      <w:r>
        <w:rPr>
          <w:color w:val="231F20"/>
          <w:sz w:val="15"/>
          <w:szCs w:val="15"/>
        </w:rPr>
        <w:t xml:space="preserve"> </w:t>
      </w:r>
      <w:proofErr w:type="spellStart"/>
      <w:r>
        <w:rPr>
          <w:color w:val="231F20"/>
          <w:sz w:val="15"/>
          <w:szCs w:val="15"/>
        </w:rPr>
        <w:t>and</w:t>
      </w:r>
      <w:proofErr w:type="spellEnd"/>
      <w:r>
        <w:rPr>
          <w:color w:val="231F20"/>
          <w:sz w:val="15"/>
          <w:szCs w:val="15"/>
        </w:rPr>
        <w:t xml:space="preserve"> </w:t>
      </w:r>
      <w:proofErr w:type="spellStart"/>
      <w:r>
        <w:rPr>
          <w:color w:val="231F20"/>
          <w:sz w:val="15"/>
          <w:szCs w:val="15"/>
        </w:rPr>
        <w:t>Information</w:t>
      </w:r>
      <w:proofErr w:type="spellEnd"/>
      <w:r>
        <w:rPr>
          <w:color w:val="231F20"/>
          <w:sz w:val="15"/>
          <w:szCs w:val="15"/>
        </w:rPr>
        <w:t xml:space="preserve"> Resources, 2002, </w:t>
      </w:r>
      <w:r>
        <w:rPr>
          <w:rFonts w:ascii="Arial" w:hAnsi="Arial" w:cs="Arial"/>
          <w:i/>
          <w:iCs/>
          <w:color w:val="231F20"/>
          <w:sz w:val="15"/>
          <w:szCs w:val="15"/>
        </w:rPr>
        <w:t>&lt;</w:t>
      </w:r>
      <w:r>
        <w:rPr>
          <w:color w:val="231F20"/>
          <w:sz w:val="15"/>
          <w:szCs w:val="15"/>
        </w:rPr>
        <w:t xml:space="preserve">http: //www.clir. </w:t>
      </w:r>
      <w:proofErr w:type="spellStart"/>
      <w:r>
        <w:rPr>
          <w:color w:val="231F20"/>
          <w:sz w:val="15"/>
          <w:szCs w:val="15"/>
        </w:rPr>
        <w:t>org</w:t>
      </w:r>
      <w:proofErr w:type="spellEnd"/>
      <w:r>
        <w:rPr>
          <w:color w:val="231F20"/>
          <w:sz w:val="15"/>
          <w:szCs w:val="15"/>
        </w:rPr>
        <w:t xml:space="preserve"> / </w:t>
      </w:r>
      <w:proofErr w:type="spellStart"/>
      <w:r>
        <w:rPr>
          <w:color w:val="231F20"/>
          <w:sz w:val="15"/>
          <w:szCs w:val="15"/>
        </w:rPr>
        <w:t>pubs</w:t>
      </w:r>
      <w:proofErr w:type="spellEnd"/>
      <w:r>
        <w:rPr>
          <w:color w:val="231F20"/>
          <w:sz w:val="15"/>
          <w:szCs w:val="15"/>
        </w:rPr>
        <w:t xml:space="preserve"> / laporan / pub107 / pub107.pdf</w:t>
      </w:r>
      <w:r>
        <w:rPr>
          <w:rFonts w:ascii="Arial" w:hAnsi="Arial" w:cs="Arial"/>
          <w:i/>
          <w:iCs/>
          <w:color w:val="231F20"/>
          <w:sz w:val="15"/>
          <w:szCs w:val="15"/>
        </w:rPr>
        <w:t>&gt;</w:t>
      </w:r>
      <w:r>
        <w:rPr>
          <w:color w:val="231F20"/>
          <w:sz w:val="15"/>
          <w:szCs w:val="15"/>
        </w:rPr>
        <w:t xml:space="preserve">; M. </w:t>
      </w:r>
      <w:proofErr w:type="spellStart"/>
      <w:r>
        <w:rPr>
          <w:color w:val="231F20"/>
          <w:sz w:val="15"/>
          <w:szCs w:val="15"/>
        </w:rPr>
        <w:t>Hedstrom</w:t>
      </w:r>
      <w:proofErr w:type="spellEnd"/>
      <w:r>
        <w:rPr>
          <w:color w:val="231F20"/>
          <w:sz w:val="15"/>
          <w:szCs w:val="15"/>
        </w:rPr>
        <w:t xml:space="preserve"> dan S. Ross (</w:t>
      </w:r>
      <w:proofErr w:type="spellStart"/>
      <w:r>
        <w:rPr>
          <w:color w:val="231F20"/>
          <w:sz w:val="15"/>
          <w:szCs w:val="15"/>
        </w:rPr>
        <w:t>eds</w:t>
      </w:r>
      <w:proofErr w:type="spellEnd"/>
      <w:r>
        <w:rPr>
          <w:color w:val="231F20"/>
          <w:sz w:val="15"/>
          <w:szCs w:val="15"/>
        </w:rPr>
        <w:t xml:space="preserve">), </w:t>
      </w:r>
      <w:r>
        <w:rPr>
          <w:i/>
          <w:iCs/>
          <w:color w:val="231F20"/>
          <w:sz w:val="15"/>
          <w:szCs w:val="15"/>
        </w:rPr>
        <w:t xml:space="preserve">Investasikan untuk Menghemat: Laporan dan Rekomendasi Kelompok Kerja NSF-DELOS untuk Pengarsipan dan </w:t>
      </w:r>
      <w:proofErr w:type="spellStart"/>
      <w:r>
        <w:rPr>
          <w:i/>
          <w:iCs/>
          <w:color w:val="231F20"/>
          <w:sz w:val="15"/>
          <w:szCs w:val="15"/>
        </w:rPr>
        <w:t>Pelestarian</w:t>
      </w:r>
      <w:r>
        <w:rPr>
          <w:color w:val="231F20"/>
          <w:sz w:val="15"/>
          <w:szCs w:val="15"/>
        </w:rPr>
        <w:t>Digital</w:t>
      </w:r>
      <w:proofErr w:type="spellEnd"/>
      <w:r>
        <w:rPr>
          <w:color w:val="231F20"/>
          <w:sz w:val="15"/>
          <w:szCs w:val="15"/>
        </w:rPr>
        <w:t xml:space="preserve">, Prakarsa Perpustakaan Digital National </w:t>
      </w:r>
      <w:proofErr w:type="spellStart"/>
      <w:r>
        <w:rPr>
          <w:color w:val="231F20"/>
          <w:sz w:val="15"/>
          <w:szCs w:val="15"/>
        </w:rPr>
        <w:t>Science</w:t>
      </w:r>
      <w:proofErr w:type="spellEnd"/>
      <w:r>
        <w:rPr>
          <w:color w:val="231F20"/>
          <w:sz w:val="15"/>
          <w:szCs w:val="15"/>
        </w:rPr>
        <w:t xml:space="preserve"> </w:t>
      </w:r>
      <w:proofErr w:type="spellStart"/>
      <w:r>
        <w:rPr>
          <w:color w:val="231F20"/>
          <w:sz w:val="15"/>
          <w:szCs w:val="15"/>
        </w:rPr>
        <w:t>Foundation</w:t>
      </w:r>
      <w:proofErr w:type="spellEnd"/>
      <w:r>
        <w:rPr>
          <w:color w:val="231F20"/>
          <w:sz w:val="15"/>
          <w:szCs w:val="15"/>
        </w:rPr>
        <w:t xml:space="preserve"> (NSF) &amp; Uni Eropa di bawah Program Kerangka Kelima oleh </w:t>
      </w:r>
      <w:proofErr w:type="spellStart"/>
      <w:r>
        <w:rPr>
          <w:color w:val="231F20"/>
          <w:sz w:val="15"/>
          <w:szCs w:val="15"/>
        </w:rPr>
        <w:t>the</w:t>
      </w:r>
      <w:proofErr w:type="spellEnd"/>
      <w:r>
        <w:rPr>
          <w:color w:val="231F20"/>
          <w:sz w:val="15"/>
          <w:szCs w:val="15"/>
        </w:rPr>
        <w:t xml:space="preserve"> Network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Excellence</w:t>
      </w:r>
      <w:proofErr w:type="spellEnd"/>
      <w:r>
        <w:rPr>
          <w:color w:val="231F20"/>
          <w:sz w:val="15"/>
          <w:szCs w:val="15"/>
        </w:rPr>
        <w:t xml:space="preserve"> </w:t>
      </w:r>
      <w:proofErr w:type="spellStart"/>
      <w:r>
        <w:rPr>
          <w:color w:val="231F20"/>
          <w:sz w:val="15"/>
          <w:szCs w:val="15"/>
        </w:rPr>
        <w:t>for</w:t>
      </w:r>
      <w:proofErr w:type="spellEnd"/>
      <w:r>
        <w:rPr>
          <w:color w:val="231F20"/>
          <w:sz w:val="15"/>
          <w:szCs w:val="15"/>
        </w:rPr>
        <w:t xml:space="preserve"> Digital </w:t>
      </w:r>
      <w:proofErr w:type="spellStart"/>
      <w:r>
        <w:rPr>
          <w:color w:val="231F20"/>
          <w:sz w:val="15"/>
          <w:szCs w:val="15"/>
        </w:rPr>
        <w:t>Libraries</w:t>
      </w:r>
      <w:proofErr w:type="spellEnd"/>
      <w:r>
        <w:rPr>
          <w:color w:val="231F20"/>
          <w:sz w:val="15"/>
          <w:szCs w:val="15"/>
        </w:rPr>
        <w:t xml:space="preserve"> (DELOS), 2003, </w:t>
      </w:r>
      <w:r>
        <w:rPr>
          <w:rFonts w:ascii="Arial" w:hAnsi="Arial" w:cs="Arial"/>
          <w:i/>
          <w:iCs/>
          <w:color w:val="231F20"/>
          <w:sz w:val="15"/>
          <w:szCs w:val="15"/>
        </w:rPr>
        <w:t>&lt;</w:t>
      </w:r>
      <w:r>
        <w:rPr>
          <w:color w:val="231F20"/>
          <w:sz w:val="15"/>
          <w:szCs w:val="15"/>
        </w:rPr>
        <w:t xml:space="preserve">http: // </w:t>
      </w:r>
      <w:proofErr w:type="spellStart"/>
      <w:r>
        <w:rPr>
          <w:color w:val="231F20"/>
          <w:sz w:val="15"/>
          <w:szCs w:val="15"/>
        </w:rPr>
        <w:t>delos-noe</w:t>
      </w:r>
      <w:proofErr w:type="spellEnd"/>
      <w:r>
        <w:rPr>
          <w:color w:val="231F20"/>
          <w:sz w:val="15"/>
          <w:szCs w:val="15"/>
        </w:rPr>
        <w:t>. iei.pi.cnr.it/activities/internationalforum/Joint-WGs/digitalarchiving/Digitalarchiving.pdf</w:t>
      </w:r>
      <w:r>
        <w:rPr>
          <w:rFonts w:ascii="Arial" w:hAnsi="Arial" w:cs="Arial"/>
          <w:i/>
          <w:iCs/>
          <w:color w:val="231F20"/>
          <w:sz w:val="15"/>
          <w:szCs w:val="15"/>
        </w:rPr>
        <w:t>&gt;</w:t>
      </w:r>
      <w:r>
        <w:rPr>
          <w:color w:val="231F20"/>
          <w:sz w:val="15"/>
          <w:szCs w:val="15"/>
        </w:rPr>
        <w:t xml:space="preserve">; P. </w:t>
      </w:r>
      <w:proofErr w:type="spellStart"/>
      <w:r>
        <w:rPr>
          <w:color w:val="231F20"/>
          <w:sz w:val="15"/>
          <w:szCs w:val="15"/>
        </w:rPr>
        <w:t>Lord</w:t>
      </w:r>
      <w:proofErr w:type="spellEnd"/>
      <w:r>
        <w:rPr>
          <w:color w:val="231F20"/>
          <w:sz w:val="15"/>
          <w:szCs w:val="15"/>
        </w:rPr>
        <w:t xml:space="preserve"> dan A. </w:t>
      </w:r>
      <w:proofErr w:type="spellStart"/>
      <w:r>
        <w:rPr>
          <w:color w:val="231F20"/>
          <w:sz w:val="15"/>
          <w:szCs w:val="15"/>
        </w:rPr>
        <w:t>Mcdonald</w:t>
      </w:r>
      <w:proofErr w:type="spellEnd"/>
      <w:r>
        <w:rPr>
          <w:color w:val="231F20"/>
          <w:sz w:val="15"/>
          <w:szCs w:val="15"/>
        </w:rPr>
        <w:t xml:space="preserve">, </w:t>
      </w:r>
      <w:r>
        <w:rPr>
          <w:i/>
          <w:iCs/>
          <w:color w:val="231F20"/>
          <w:sz w:val="15"/>
          <w:szCs w:val="15"/>
        </w:rPr>
        <w:t>Laporan Kurasi e-</w:t>
      </w:r>
      <w:proofErr w:type="spellStart"/>
      <w:r>
        <w:rPr>
          <w:i/>
          <w:iCs/>
          <w:color w:val="231F20"/>
          <w:sz w:val="15"/>
          <w:szCs w:val="15"/>
        </w:rPr>
        <w:t>Science</w:t>
      </w:r>
      <w:proofErr w:type="spellEnd"/>
      <w:r>
        <w:rPr>
          <w:color w:val="231F20"/>
          <w:sz w:val="15"/>
          <w:szCs w:val="15"/>
        </w:rPr>
        <w:t xml:space="preserve">, Laporan JCSR, 2003, </w:t>
      </w:r>
      <w:r>
        <w:rPr>
          <w:rFonts w:ascii="Arial" w:hAnsi="Arial" w:cs="Arial"/>
          <w:i/>
          <w:iCs/>
          <w:color w:val="231F20"/>
          <w:sz w:val="15"/>
          <w:szCs w:val="15"/>
        </w:rPr>
        <w:t>&lt;</w:t>
      </w:r>
      <w:r>
        <w:rPr>
          <w:color w:val="231F20"/>
          <w:sz w:val="15"/>
          <w:szCs w:val="15"/>
        </w:rPr>
        <w:t>http://www.jisc.ac.uk/uploaded_documents/ e-ScienceReportFinal.pdf</w:t>
      </w:r>
      <w:r>
        <w:rPr>
          <w:rFonts w:ascii="Arial" w:hAnsi="Arial" w:cs="Arial"/>
          <w:i/>
          <w:iCs/>
          <w:color w:val="231F20"/>
          <w:sz w:val="15"/>
          <w:szCs w:val="15"/>
        </w:rPr>
        <w:t>&gt;</w:t>
      </w:r>
      <w:r>
        <w:rPr>
          <w:color w:val="231F20"/>
          <w:sz w:val="15"/>
          <w:szCs w:val="15"/>
        </w:rPr>
        <w:t xml:space="preserve">; Infrastruktur Siber, </w:t>
      </w:r>
      <w:r>
        <w:rPr>
          <w:i/>
          <w:iCs/>
          <w:color w:val="231F20"/>
          <w:sz w:val="15"/>
          <w:szCs w:val="15"/>
        </w:rPr>
        <w:t>Merevolusi Ilmu Pengetahuan dan Rekayasa Melalui Infrastruktur Siber</w:t>
      </w:r>
      <w:r>
        <w:rPr>
          <w:color w:val="231F20"/>
          <w:sz w:val="15"/>
          <w:szCs w:val="15"/>
        </w:rPr>
        <w:t xml:space="preserve">, Washington DC: Laporan Panel Penasihat Pita Biru National </w:t>
      </w:r>
      <w:proofErr w:type="spellStart"/>
      <w:r>
        <w:rPr>
          <w:color w:val="231F20"/>
          <w:sz w:val="15"/>
          <w:szCs w:val="15"/>
        </w:rPr>
        <w:t>Science</w:t>
      </w:r>
      <w:proofErr w:type="spellEnd"/>
      <w:r>
        <w:rPr>
          <w:color w:val="231F20"/>
          <w:sz w:val="15"/>
          <w:szCs w:val="15"/>
        </w:rPr>
        <w:t xml:space="preserve"> </w:t>
      </w:r>
      <w:proofErr w:type="spellStart"/>
      <w:r>
        <w:rPr>
          <w:color w:val="231F20"/>
          <w:sz w:val="15"/>
          <w:szCs w:val="15"/>
        </w:rPr>
        <w:t>Foundation</w:t>
      </w:r>
      <w:proofErr w:type="spellEnd"/>
      <w:r>
        <w:rPr>
          <w:color w:val="231F20"/>
          <w:sz w:val="15"/>
          <w:szCs w:val="15"/>
        </w:rPr>
        <w:t xml:space="preserve"> tentang Infrastruktur Siber, Januari 2002, </w:t>
      </w:r>
      <w:r>
        <w:rPr>
          <w:rFonts w:ascii="Arial" w:hAnsi="Arial" w:cs="Arial"/>
          <w:i/>
          <w:iCs/>
          <w:color w:val="231F20"/>
          <w:sz w:val="15"/>
          <w:szCs w:val="15"/>
        </w:rPr>
        <w:t>&lt;</w:t>
      </w:r>
      <w:r>
        <w:rPr>
          <w:color w:val="231F20"/>
          <w:sz w:val="15"/>
          <w:szCs w:val="15"/>
        </w:rPr>
        <w:t>http://www.communitytechnology.org/nsf_ci_report/ report.pdf</w:t>
      </w:r>
      <w:r>
        <w:rPr>
          <w:rFonts w:ascii="Arial" w:hAnsi="Arial" w:cs="Arial"/>
          <w:i/>
          <w:iCs/>
          <w:color w:val="231F20"/>
          <w:sz w:val="15"/>
          <w:szCs w:val="15"/>
        </w:rPr>
        <w:t>&gt;</w:t>
      </w:r>
      <w:r>
        <w:rPr>
          <w:color w:val="231F20"/>
          <w:sz w:val="15"/>
          <w:szCs w:val="15"/>
        </w:rPr>
        <w:t xml:space="preserve">; </w:t>
      </w:r>
      <w:proofErr w:type="spellStart"/>
      <w:r>
        <w:rPr>
          <w:color w:val="231F20"/>
          <w:sz w:val="15"/>
          <w:szCs w:val="15"/>
        </w:rPr>
        <w:t>DigiCULT</w:t>
      </w:r>
      <w:proofErr w:type="spellEnd"/>
      <w:r>
        <w:rPr>
          <w:color w:val="231F20"/>
          <w:sz w:val="15"/>
          <w:szCs w:val="15"/>
        </w:rPr>
        <w:t xml:space="preserve">, </w:t>
      </w:r>
      <w:r>
        <w:rPr>
          <w:i/>
          <w:iCs/>
          <w:color w:val="231F20"/>
          <w:sz w:val="15"/>
          <w:szCs w:val="15"/>
        </w:rPr>
        <w:t>Ruang Warisan Digital Masa Depan: Laporan Ekspedisi</w:t>
      </w:r>
      <w:r>
        <w:rPr>
          <w:color w:val="231F20"/>
          <w:sz w:val="15"/>
          <w:szCs w:val="15"/>
        </w:rPr>
        <w:t xml:space="preserve">, Edisi Tematik </w:t>
      </w:r>
      <w:proofErr w:type="spellStart"/>
      <w:r>
        <w:rPr>
          <w:color w:val="231F20"/>
          <w:sz w:val="15"/>
          <w:szCs w:val="15"/>
        </w:rPr>
        <w:t>DigiCULT</w:t>
      </w:r>
      <w:proofErr w:type="spellEnd"/>
      <w:r>
        <w:rPr>
          <w:color w:val="231F20"/>
          <w:sz w:val="15"/>
          <w:szCs w:val="15"/>
        </w:rPr>
        <w:t xml:space="preserve"> 7, 2004, </w:t>
      </w:r>
      <w:r>
        <w:rPr>
          <w:rFonts w:ascii="Arial" w:hAnsi="Arial" w:cs="Arial"/>
          <w:i/>
          <w:iCs/>
          <w:color w:val="231F20"/>
          <w:sz w:val="15"/>
          <w:szCs w:val="15"/>
        </w:rPr>
        <w:t>&lt;</w:t>
      </w:r>
      <w:r>
        <w:rPr>
          <w:color w:val="231F20"/>
          <w:sz w:val="15"/>
          <w:szCs w:val="15"/>
        </w:rPr>
        <w:t>http://www.digicult.info/downloads/dc_thematic_issue7.pdf</w:t>
      </w:r>
      <w:r>
        <w:rPr>
          <w:rFonts w:ascii="Arial" w:hAnsi="Arial" w:cs="Arial"/>
          <w:i/>
          <w:iCs/>
          <w:color w:val="231F20"/>
          <w:sz w:val="15"/>
          <w:szCs w:val="15"/>
        </w:rPr>
        <w:t>&gt;</w:t>
      </w:r>
      <w:r>
        <w:rPr>
          <w:color w:val="231F20"/>
          <w:sz w:val="15"/>
          <w:szCs w:val="15"/>
        </w:rPr>
        <w:t xml:space="preserve">; D. </w:t>
      </w:r>
      <w:proofErr w:type="spellStart"/>
      <w:r>
        <w:rPr>
          <w:color w:val="231F20"/>
          <w:sz w:val="15"/>
          <w:szCs w:val="15"/>
        </w:rPr>
        <w:t>Giaretta</w:t>
      </w:r>
      <w:proofErr w:type="spellEnd"/>
      <w:r>
        <w:rPr>
          <w:color w:val="231F20"/>
          <w:sz w:val="15"/>
          <w:szCs w:val="15"/>
        </w:rPr>
        <w:t xml:space="preserve"> dan H. </w:t>
      </w:r>
      <w:proofErr w:type="spellStart"/>
      <w:r>
        <w:rPr>
          <w:color w:val="231F20"/>
          <w:sz w:val="15"/>
          <w:szCs w:val="15"/>
        </w:rPr>
        <w:t>Weaver</w:t>
      </w:r>
      <w:proofErr w:type="spellEnd"/>
      <w:r>
        <w:rPr>
          <w:color w:val="231F20"/>
          <w:sz w:val="15"/>
          <w:szCs w:val="15"/>
        </w:rPr>
        <w:t xml:space="preserve">, </w:t>
      </w:r>
      <w:r>
        <w:rPr>
          <w:i/>
          <w:iCs/>
          <w:color w:val="231F20"/>
          <w:sz w:val="15"/>
          <w:szCs w:val="15"/>
        </w:rPr>
        <w:t xml:space="preserve">Laporan Lokakarya </w:t>
      </w:r>
      <w:proofErr w:type="spellStart"/>
      <w:r>
        <w:rPr>
          <w:i/>
          <w:iCs/>
          <w:color w:val="231F20"/>
          <w:sz w:val="15"/>
          <w:szCs w:val="15"/>
        </w:rPr>
        <w:t>Warwick</w:t>
      </w:r>
      <w:proofErr w:type="spellEnd"/>
      <w:r>
        <w:rPr>
          <w:i/>
          <w:iCs/>
          <w:color w:val="231F20"/>
          <w:sz w:val="15"/>
          <w:szCs w:val="15"/>
        </w:rPr>
        <w:t xml:space="preserve">, 7–8 November 2005: Kurasi dan Pelestarian Digital: Menentukan agenda penelitian untuk dekade berikutnya </w:t>
      </w:r>
      <w:r>
        <w:rPr>
          <w:color w:val="231F20"/>
          <w:sz w:val="15"/>
          <w:szCs w:val="15"/>
        </w:rPr>
        <w:t xml:space="preserve">(2005), </w:t>
      </w:r>
      <w:r>
        <w:rPr>
          <w:rFonts w:ascii="Arial" w:hAnsi="Arial" w:cs="Arial"/>
          <w:i/>
          <w:iCs/>
          <w:color w:val="231F20"/>
          <w:sz w:val="15"/>
          <w:szCs w:val="15"/>
        </w:rPr>
        <w:t>&lt;</w:t>
      </w:r>
      <w:r>
        <w:rPr>
          <w:color w:val="231F20"/>
          <w:sz w:val="15"/>
          <w:szCs w:val="15"/>
        </w:rPr>
        <w:t xml:space="preserve">http://www.dcc.ac.uk / </w:t>
      </w:r>
      <w:proofErr w:type="spellStart"/>
      <w:r>
        <w:rPr>
          <w:color w:val="231F20"/>
          <w:sz w:val="15"/>
          <w:szCs w:val="15"/>
        </w:rPr>
        <w:t>events</w:t>
      </w:r>
      <w:proofErr w:type="spellEnd"/>
      <w:r>
        <w:rPr>
          <w:color w:val="231F20"/>
          <w:sz w:val="15"/>
          <w:szCs w:val="15"/>
        </w:rPr>
        <w:t xml:space="preserve"> / warwick_2005 / Warwick_Workshop_report.pdf</w:t>
      </w:r>
      <w:r>
        <w:rPr>
          <w:rFonts w:ascii="Arial" w:hAnsi="Arial" w:cs="Arial"/>
          <w:i/>
          <w:iCs/>
          <w:color w:val="231F20"/>
          <w:sz w:val="15"/>
          <w:szCs w:val="15"/>
        </w:rPr>
        <w:t>&gt;</w:t>
      </w:r>
      <w:r>
        <w:rPr>
          <w:color w:val="231F20"/>
          <w:sz w:val="15"/>
          <w:szCs w:val="15"/>
        </w:rPr>
        <w:t xml:space="preserve">; R. </w:t>
      </w:r>
      <w:proofErr w:type="spellStart"/>
      <w:r>
        <w:rPr>
          <w:color w:val="231F20"/>
          <w:sz w:val="15"/>
          <w:szCs w:val="15"/>
        </w:rPr>
        <w:t>Heery</w:t>
      </w:r>
      <w:proofErr w:type="spellEnd"/>
      <w:r>
        <w:rPr>
          <w:color w:val="231F20"/>
          <w:sz w:val="15"/>
          <w:szCs w:val="15"/>
        </w:rPr>
        <w:t xml:space="preserve"> dan A. </w:t>
      </w:r>
      <w:proofErr w:type="spellStart"/>
      <w:r>
        <w:rPr>
          <w:color w:val="231F20"/>
          <w:sz w:val="15"/>
          <w:szCs w:val="15"/>
        </w:rPr>
        <w:t>Powell</w:t>
      </w:r>
      <w:proofErr w:type="spellEnd"/>
      <w:r>
        <w:rPr>
          <w:color w:val="231F20"/>
          <w:sz w:val="15"/>
          <w:szCs w:val="15"/>
        </w:rPr>
        <w:t xml:space="preserve">, </w:t>
      </w:r>
      <w:r>
        <w:rPr>
          <w:i/>
          <w:iCs/>
          <w:color w:val="231F20"/>
          <w:sz w:val="15"/>
          <w:szCs w:val="15"/>
        </w:rPr>
        <w:t xml:space="preserve">Peta Jalan Repositori Digital: </w:t>
      </w:r>
      <w:proofErr w:type="spellStart"/>
      <w:r>
        <w:rPr>
          <w:i/>
          <w:iCs/>
          <w:color w:val="231F20"/>
          <w:sz w:val="15"/>
          <w:szCs w:val="15"/>
        </w:rPr>
        <w:t>Looking</w:t>
      </w:r>
      <w:proofErr w:type="spellEnd"/>
      <w:r>
        <w:rPr>
          <w:i/>
          <w:iCs/>
          <w:color w:val="231F20"/>
          <w:sz w:val="15"/>
          <w:szCs w:val="15"/>
        </w:rPr>
        <w:t xml:space="preserve"> </w:t>
      </w:r>
      <w:proofErr w:type="spellStart"/>
      <w:r>
        <w:rPr>
          <w:i/>
          <w:iCs/>
          <w:color w:val="231F20"/>
          <w:sz w:val="15"/>
          <w:szCs w:val="15"/>
        </w:rPr>
        <w:t>Forward</w:t>
      </w:r>
      <w:proofErr w:type="spellEnd"/>
      <w:r>
        <w:rPr>
          <w:i/>
          <w:iCs/>
          <w:color w:val="231F20"/>
          <w:sz w:val="15"/>
          <w:szCs w:val="15"/>
        </w:rPr>
        <w:t xml:space="preserve"> </w:t>
      </w:r>
      <w:r>
        <w:rPr>
          <w:color w:val="231F20"/>
          <w:sz w:val="15"/>
          <w:szCs w:val="15"/>
        </w:rPr>
        <w:t xml:space="preserve">(2006), </w:t>
      </w:r>
      <w:r>
        <w:rPr>
          <w:rFonts w:ascii="Arial" w:hAnsi="Arial" w:cs="Arial"/>
          <w:i/>
          <w:iCs/>
          <w:color w:val="231F20"/>
          <w:sz w:val="15"/>
          <w:szCs w:val="15"/>
        </w:rPr>
        <w:t>&lt;</w:t>
      </w:r>
      <w:r>
        <w:rPr>
          <w:color w:val="231F20"/>
          <w:sz w:val="15"/>
          <w:szCs w:val="15"/>
        </w:rPr>
        <w:t>http://www.eduserv.org.uk/upload/foundation/pdf/rep-roadmap-v15.pdf</w:t>
      </w:r>
      <w:r>
        <w:rPr>
          <w:rFonts w:ascii="Arial" w:hAnsi="Arial" w:cs="Arial"/>
          <w:i/>
          <w:iCs/>
          <w:color w:val="231F20"/>
          <w:sz w:val="15"/>
          <w:szCs w:val="15"/>
        </w:rPr>
        <w:t>&gt;</w:t>
      </w:r>
      <w:r>
        <w:rPr>
          <w:color w:val="231F20"/>
          <w:sz w:val="15"/>
          <w:szCs w:val="15"/>
        </w:rPr>
        <w:t xml:space="preserve">; N. </w:t>
      </w:r>
      <w:proofErr w:type="spellStart"/>
      <w:r>
        <w:rPr>
          <w:color w:val="231F20"/>
          <w:sz w:val="15"/>
          <w:szCs w:val="15"/>
        </w:rPr>
        <w:t>Beagrie</w:t>
      </w:r>
      <w:proofErr w:type="spellEnd"/>
      <w:r>
        <w:rPr>
          <w:color w:val="231F20"/>
          <w:sz w:val="15"/>
          <w:szCs w:val="15"/>
        </w:rPr>
        <w:t xml:space="preserve">, </w:t>
      </w:r>
      <w:r>
        <w:rPr>
          <w:i/>
          <w:iCs/>
          <w:color w:val="231F20"/>
          <w:sz w:val="15"/>
          <w:szCs w:val="15"/>
        </w:rPr>
        <w:t>Strategi e-Infrastruktur untuk Penelitian: Laporan Akhir dari Kelompok Kerja Pelestarian dan Kurasi OSI</w:t>
      </w:r>
      <w:r>
        <w:rPr>
          <w:color w:val="231F20"/>
          <w:sz w:val="15"/>
          <w:szCs w:val="15"/>
        </w:rPr>
        <w:t xml:space="preserve">, </w:t>
      </w:r>
      <w:proofErr w:type="spellStart"/>
      <w:r>
        <w:rPr>
          <w:color w:val="231F20"/>
          <w:sz w:val="15"/>
          <w:szCs w:val="15"/>
        </w:rPr>
        <w:t>Edinburgh</w:t>
      </w:r>
      <w:proofErr w:type="spellEnd"/>
      <w:r>
        <w:rPr>
          <w:color w:val="231F20"/>
          <w:sz w:val="15"/>
          <w:szCs w:val="15"/>
        </w:rPr>
        <w:t>: National e-</w:t>
      </w:r>
      <w:proofErr w:type="spellStart"/>
      <w:r>
        <w:rPr>
          <w:color w:val="231F20"/>
          <w:sz w:val="15"/>
          <w:szCs w:val="15"/>
        </w:rPr>
        <w:t>Science</w:t>
      </w:r>
      <w:proofErr w:type="spellEnd"/>
      <w:r>
        <w:rPr>
          <w:color w:val="231F20"/>
          <w:sz w:val="15"/>
          <w:szCs w:val="15"/>
        </w:rPr>
        <w:t xml:space="preserve"> Center, November 2006, tetapi diterbitkan pada tahun 2007, </w:t>
      </w:r>
      <w:r>
        <w:rPr>
          <w:rFonts w:ascii="Arial" w:hAnsi="Arial" w:cs="Arial"/>
          <w:i/>
          <w:iCs/>
          <w:color w:val="231F20"/>
          <w:sz w:val="15"/>
          <w:szCs w:val="15"/>
        </w:rPr>
        <w:t>&lt;</w:t>
      </w:r>
      <w:r>
        <w:rPr>
          <w:color w:val="231F20"/>
          <w:sz w:val="15"/>
          <w:szCs w:val="15"/>
        </w:rPr>
        <w:t>http: // www.nesc.ac.uk /</w:t>
      </w:r>
      <w:proofErr w:type="spellStart"/>
      <w:r>
        <w:rPr>
          <w:color w:val="231F20"/>
          <w:sz w:val="15"/>
          <w:szCs w:val="15"/>
        </w:rPr>
        <w:t>documents</w:t>
      </w:r>
      <w:proofErr w:type="spellEnd"/>
      <w:r>
        <w:rPr>
          <w:color w:val="231F20"/>
          <w:sz w:val="15"/>
          <w:szCs w:val="15"/>
        </w:rPr>
        <w:t>/OSI/preservation.pdf</w:t>
      </w:r>
      <w:r>
        <w:rPr>
          <w:rFonts w:ascii="Arial" w:hAnsi="Arial" w:cs="Arial"/>
          <w:i/>
          <w:iCs/>
          <w:color w:val="231F20"/>
          <w:sz w:val="15"/>
          <w:szCs w:val="15"/>
        </w:rPr>
        <w:t>&gt;</w:t>
      </w:r>
      <w:r>
        <w:rPr>
          <w:color w:val="231F20"/>
          <w:sz w:val="15"/>
          <w:szCs w:val="15"/>
        </w:rPr>
        <w:t>.</w:t>
      </w:r>
    </w:p>
    <w:p w14:paraId="3C49F7C9" w14:textId="77777777" w:rsidR="00852153" w:rsidRDefault="00852153" w:rsidP="00852153">
      <w:pPr>
        <w:pStyle w:val="NormalWeb"/>
        <w:spacing w:before="40" w:beforeAutospacing="0" w:after="0" w:afterAutospacing="0"/>
        <w:ind w:firstLine="440"/>
        <w:jc w:val="both"/>
      </w:pPr>
      <w:r>
        <w:rPr>
          <w:color w:val="231F20"/>
          <w:sz w:val="15"/>
          <w:szCs w:val="15"/>
        </w:rPr>
        <w:t xml:space="preserve">8. </w:t>
      </w:r>
      <w:proofErr w:type="spellStart"/>
      <w:r>
        <w:rPr>
          <w:color w:val="231F20"/>
          <w:sz w:val="15"/>
          <w:szCs w:val="15"/>
        </w:rPr>
        <w:t>Companies</w:t>
      </w:r>
      <w:proofErr w:type="spellEnd"/>
      <w:r>
        <w:rPr>
          <w:color w:val="231F20"/>
          <w:sz w:val="15"/>
          <w:szCs w:val="15"/>
        </w:rPr>
        <w:t xml:space="preserve"> </w:t>
      </w:r>
      <w:proofErr w:type="spellStart"/>
      <w:r>
        <w:rPr>
          <w:color w:val="231F20"/>
          <w:sz w:val="15"/>
          <w:szCs w:val="15"/>
        </w:rPr>
        <w:t>such</w:t>
      </w:r>
      <w:proofErr w:type="spellEnd"/>
      <w:r>
        <w:rPr>
          <w:color w:val="231F20"/>
          <w:sz w:val="15"/>
          <w:szCs w:val="15"/>
        </w:rPr>
        <w:t xml:space="preserve"> as </w:t>
      </w:r>
      <w:proofErr w:type="spellStart"/>
      <w:r>
        <w:rPr>
          <w:color w:val="231F20"/>
          <w:sz w:val="15"/>
          <w:szCs w:val="15"/>
        </w:rPr>
        <w:t>OnTrack</w:t>
      </w:r>
      <w:proofErr w:type="spellEnd"/>
      <w:r>
        <w:rPr>
          <w:color w:val="231F20"/>
          <w:sz w:val="15"/>
          <w:szCs w:val="15"/>
        </w:rPr>
        <w:t xml:space="preserve"> Data </w:t>
      </w:r>
      <w:proofErr w:type="spellStart"/>
      <w:r>
        <w:rPr>
          <w:color w:val="231F20"/>
          <w:sz w:val="15"/>
          <w:szCs w:val="15"/>
        </w:rPr>
        <w:t>Recovery</w:t>
      </w:r>
      <w:proofErr w:type="spellEnd"/>
      <w:r>
        <w:rPr>
          <w:color w:val="231F20"/>
          <w:sz w:val="15"/>
          <w:szCs w:val="15"/>
        </w:rPr>
        <w:t xml:space="preserve"> (http://ontrackdatarecovery.com) </w:t>
      </w:r>
      <w:proofErr w:type="spellStart"/>
      <w:r>
        <w:rPr>
          <w:color w:val="231F20"/>
          <w:sz w:val="15"/>
          <w:szCs w:val="15"/>
        </w:rPr>
        <w:t>or</w:t>
      </w:r>
      <w:proofErr w:type="spellEnd"/>
      <w:r>
        <w:rPr>
          <w:color w:val="231F20"/>
          <w:sz w:val="15"/>
          <w:szCs w:val="15"/>
        </w:rPr>
        <w:t xml:space="preserve"> </w:t>
      </w:r>
      <w:proofErr w:type="spellStart"/>
      <w:r>
        <w:rPr>
          <w:color w:val="231F20"/>
          <w:sz w:val="15"/>
          <w:szCs w:val="15"/>
        </w:rPr>
        <w:t>DriveSavers</w:t>
      </w:r>
      <w:proofErr w:type="spellEnd"/>
      <w:r>
        <w:rPr>
          <w:color w:val="231F20"/>
          <w:sz w:val="15"/>
          <w:szCs w:val="15"/>
        </w:rPr>
        <w:t xml:space="preserve"> (www.drivesavers.com) </w:t>
      </w:r>
      <w:proofErr w:type="spellStart"/>
      <w:r>
        <w:rPr>
          <w:color w:val="231F20"/>
          <w:sz w:val="15"/>
          <w:szCs w:val="15"/>
        </w:rPr>
        <w:t>have</w:t>
      </w:r>
      <w:proofErr w:type="spellEnd"/>
      <w:r>
        <w:rPr>
          <w:color w:val="231F20"/>
          <w:sz w:val="15"/>
          <w:szCs w:val="15"/>
        </w:rPr>
        <w:t xml:space="preserve"> </w:t>
      </w:r>
      <w:proofErr w:type="spellStart"/>
      <w:r>
        <w:rPr>
          <w:color w:val="231F20"/>
          <w:sz w:val="15"/>
          <w:szCs w:val="15"/>
        </w:rPr>
        <w:t>developed</w:t>
      </w:r>
      <w:proofErr w:type="spellEnd"/>
      <w:r>
        <w:rPr>
          <w:color w:val="231F20"/>
          <w:sz w:val="15"/>
          <w:szCs w:val="15"/>
        </w:rPr>
        <w:t xml:space="preserve"> a </w:t>
      </w:r>
      <w:proofErr w:type="spellStart"/>
      <w:r>
        <w:rPr>
          <w:color w:val="231F20"/>
          <w:sz w:val="15"/>
          <w:szCs w:val="15"/>
        </w:rPr>
        <w:t>rich</w:t>
      </w:r>
      <w:proofErr w:type="spellEnd"/>
      <w:r>
        <w:rPr>
          <w:color w:val="231F20"/>
          <w:sz w:val="15"/>
          <w:szCs w:val="15"/>
        </w:rPr>
        <w:t xml:space="preserve"> </w:t>
      </w:r>
      <w:proofErr w:type="spellStart"/>
      <w:r>
        <w:rPr>
          <w:color w:val="231F20"/>
          <w:sz w:val="15"/>
          <w:szCs w:val="15"/>
        </w:rPr>
        <w:t>array</w:t>
      </w:r>
      <w:proofErr w:type="spellEnd"/>
      <w:r>
        <w:rPr>
          <w:color w:val="231F20"/>
          <w:sz w:val="15"/>
          <w:szCs w:val="15"/>
        </w:rPr>
        <w:t xml:space="preserve"> </w:t>
      </w:r>
      <w:proofErr w:type="spellStart"/>
      <w:r>
        <w:rPr>
          <w:color w:val="231F20"/>
          <w:sz w:val="15"/>
          <w:szCs w:val="15"/>
        </w:rPr>
        <w:t>of</w:t>
      </w:r>
      <w:proofErr w:type="spellEnd"/>
      <w:r>
        <w:rPr>
          <w:color w:val="231F20"/>
          <w:sz w:val="15"/>
          <w:szCs w:val="15"/>
        </w:rPr>
        <w:t xml:space="preserve"> data </w:t>
      </w:r>
      <w:proofErr w:type="spellStart"/>
      <w:r>
        <w:rPr>
          <w:color w:val="231F20"/>
          <w:sz w:val="15"/>
          <w:szCs w:val="15"/>
        </w:rPr>
        <w:t>recovery</w:t>
      </w:r>
      <w:proofErr w:type="spellEnd"/>
      <w:r>
        <w:rPr>
          <w:color w:val="231F20"/>
          <w:sz w:val="15"/>
          <w:szCs w:val="15"/>
        </w:rPr>
        <w:t xml:space="preserve"> </w:t>
      </w:r>
      <w:proofErr w:type="spellStart"/>
      <w:r>
        <w:rPr>
          <w:color w:val="231F20"/>
          <w:sz w:val="15"/>
          <w:szCs w:val="15"/>
        </w:rPr>
        <w:t>technologies</w:t>
      </w:r>
      <w:proofErr w:type="spellEnd"/>
      <w:r>
        <w:rPr>
          <w:color w:val="231F20"/>
          <w:sz w:val="15"/>
          <w:szCs w:val="15"/>
        </w:rPr>
        <w:t xml:space="preserve">. The </w:t>
      </w:r>
      <w:proofErr w:type="spellStart"/>
      <w:r>
        <w:rPr>
          <w:color w:val="231F20"/>
          <w:sz w:val="15"/>
          <w:szCs w:val="15"/>
        </w:rPr>
        <w:t>methods</w:t>
      </w:r>
      <w:proofErr w:type="spellEnd"/>
      <w:r>
        <w:rPr>
          <w:color w:val="231F20"/>
          <w:sz w:val="15"/>
          <w:szCs w:val="15"/>
        </w:rPr>
        <w:t xml:space="preserve"> </w:t>
      </w:r>
      <w:proofErr w:type="spellStart"/>
      <w:r>
        <w:rPr>
          <w:color w:val="231F20"/>
          <w:sz w:val="15"/>
          <w:szCs w:val="15"/>
        </w:rPr>
        <w:t>and</w:t>
      </w:r>
      <w:proofErr w:type="spellEnd"/>
      <w:r>
        <w:rPr>
          <w:color w:val="231F20"/>
          <w:sz w:val="15"/>
          <w:szCs w:val="15"/>
        </w:rPr>
        <w:t xml:space="preserve"> </w:t>
      </w:r>
      <w:proofErr w:type="spellStart"/>
      <w:r>
        <w:rPr>
          <w:color w:val="231F20"/>
          <w:sz w:val="15"/>
          <w:szCs w:val="15"/>
        </w:rPr>
        <w:t>processes</w:t>
      </w:r>
      <w:proofErr w:type="spellEnd"/>
      <w:r>
        <w:rPr>
          <w:color w:val="231F20"/>
          <w:sz w:val="15"/>
          <w:szCs w:val="15"/>
        </w:rPr>
        <w:t xml:space="preserve"> are </w:t>
      </w:r>
      <w:proofErr w:type="spellStart"/>
      <w:r>
        <w:rPr>
          <w:color w:val="231F20"/>
          <w:sz w:val="15"/>
          <w:szCs w:val="15"/>
        </w:rPr>
        <w:t>getting</w:t>
      </w:r>
      <w:proofErr w:type="spellEnd"/>
      <w:r>
        <w:rPr>
          <w:color w:val="231F20"/>
          <w:sz w:val="15"/>
          <w:szCs w:val="15"/>
        </w:rPr>
        <w:t xml:space="preserve"> </w:t>
      </w:r>
      <w:proofErr w:type="spellStart"/>
      <w:r>
        <w:rPr>
          <w:color w:val="231F20"/>
          <w:sz w:val="15"/>
          <w:szCs w:val="15"/>
        </w:rPr>
        <w:t>better</w:t>
      </w:r>
      <w:proofErr w:type="spellEnd"/>
      <w:r>
        <w:rPr>
          <w:color w:val="231F20"/>
          <w:sz w:val="15"/>
          <w:szCs w:val="15"/>
        </w:rPr>
        <w:t xml:space="preserve">, as Scott </w:t>
      </w:r>
      <w:proofErr w:type="spellStart"/>
      <w:r>
        <w:rPr>
          <w:color w:val="231F20"/>
          <w:sz w:val="15"/>
          <w:szCs w:val="15"/>
        </w:rPr>
        <w:t>Gaidano</w:t>
      </w:r>
      <w:proofErr w:type="spellEnd"/>
      <w:r>
        <w:rPr>
          <w:color w:val="231F20"/>
          <w:sz w:val="15"/>
          <w:szCs w:val="15"/>
        </w:rPr>
        <w:t xml:space="preserve">, </w:t>
      </w:r>
      <w:proofErr w:type="spellStart"/>
      <w:r>
        <w:rPr>
          <w:color w:val="231F20"/>
          <w:sz w:val="15"/>
          <w:szCs w:val="15"/>
        </w:rPr>
        <w:t>co-founder</w:t>
      </w:r>
      <w:proofErr w:type="spellEnd"/>
      <w:r>
        <w:rPr>
          <w:color w:val="231F20"/>
          <w:sz w:val="15"/>
          <w:szCs w:val="15"/>
        </w:rPr>
        <w:t xml:space="preserve">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DriverSavers</w:t>
      </w:r>
      <w:proofErr w:type="spellEnd"/>
      <w:r>
        <w:rPr>
          <w:color w:val="231F20"/>
          <w:sz w:val="15"/>
          <w:szCs w:val="15"/>
        </w:rPr>
        <w:t xml:space="preserve">, </w:t>
      </w:r>
      <w:proofErr w:type="spellStart"/>
      <w:r>
        <w:rPr>
          <w:color w:val="231F20"/>
          <w:sz w:val="15"/>
          <w:szCs w:val="15"/>
        </w:rPr>
        <w:t>points</w:t>
      </w:r>
      <w:proofErr w:type="spellEnd"/>
      <w:r>
        <w:rPr>
          <w:color w:val="231F20"/>
          <w:sz w:val="15"/>
          <w:szCs w:val="15"/>
        </w:rPr>
        <w:t xml:space="preserve"> </w:t>
      </w:r>
      <w:proofErr w:type="spellStart"/>
      <w:r>
        <w:rPr>
          <w:color w:val="231F20"/>
          <w:sz w:val="15"/>
          <w:szCs w:val="15"/>
        </w:rPr>
        <w:t>out</w:t>
      </w:r>
      <w:proofErr w:type="spellEnd"/>
      <w:r>
        <w:rPr>
          <w:color w:val="231F20"/>
          <w:sz w:val="15"/>
          <w:szCs w:val="15"/>
        </w:rPr>
        <w:t>: “</w:t>
      </w:r>
      <w:proofErr w:type="spellStart"/>
      <w:r>
        <w:rPr>
          <w:color w:val="231F20"/>
          <w:sz w:val="15"/>
          <w:szCs w:val="15"/>
        </w:rPr>
        <w:t>eight</w:t>
      </w:r>
      <w:proofErr w:type="spellEnd"/>
      <w:r>
        <w:rPr>
          <w:color w:val="231F20"/>
          <w:sz w:val="15"/>
          <w:szCs w:val="15"/>
        </w:rPr>
        <w:t xml:space="preserve"> </w:t>
      </w:r>
      <w:proofErr w:type="spellStart"/>
      <w:r>
        <w:rPr>
          <w:color w:val="231F20"/>
          <w:sz w:val="15"/>
          <w:szCs w:val="15"/>
        </w:rPr>
        <w:t>years</w:t>
      </w:r>
      <w:proofErr w:type="spellEnd"/>
      <w:r>
        <w:rPr>
          <w:color w:val="231F20"/>
          <w:sz w:val="15"/>
          <w:szCs w:val="15"/>
        </w:rPr>
        <w:t xml:space="preserve"> </w:t>
      </w:r>
      <w:proofErr w:type="spellStart"/>
      <w:r>
        <w:rPr>
          <w:color w:val="231F20"/>
          <w:sz w:val="15"/>
          <w:szCs w:val="15"/>
        </w:rPr>
        <w:t>ago</w:t>
      </w:r>
      <w:proofErr w:type="spellEnd"/>
      <w:r>
        <w:rPr>
          <w:color w:val="231F20"/>
          <w:sz w:val="15"/>
          <w:szCs w:val="15"/>
        </w:rPr>
        <w:t xml:space="preserve"> [1997], 50 </w:t>
      </w:r>
      <w:proofErr w:type="spellStart"/>
      <w:r>
        <w:rPr>
          <w:color w:val="231F20"/>
          <w:sz w:val="15"/>
          <w:szCs w:val="15"/>
        </w:rPr>
        <w:t>percent</w:t>
      </w:r>
      <w:proofErr w:type="spellEnd"/>
      <w:r>
        <w:rPr>
          <w:color w:val="231F20"/>
          <w:sz w:val="15"/>
          <w:szCs w:val="15"/>
        </w:rPr>
        <w:t xml:space="preserve">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our</w:t>
      </w:r>
      <w:proofErr w:type="spellEnd"/>
      <w:r>
        <w:rPr>
          <w:color w:val="231F20"/>
          <w:sz w:val="15"/>
          <w:szCs w:val="15"/>
        </w:rPr>
        <w:t xml:space="preserve"> </w:t>
      </w:r>
      <w:proofErr w:type="spellStart"/>
      <w:r>
        <w:rPr>
          <w:color w:val="231F20"/>
          <w:sz w:val="15"/>
          <w:szCs w:val="15"/>
        </w:rPr>
        <w:t>drives</w:t>
      </w:r>
      <w:proofErr w:type="spellEnd"/>
      <w:r>
        <w:rPr>
          <w:color w:val="231F20"/>
          <w:sz w:val="15"/>
          <w:szCs w:val="15"/>
        </w:rPr>
        <w:t xml:space="preserve"> </w:t>
      </w:r>
      <w:proofErr w:type="spellStart"/>
      <w:r>
        <w:rPr>
          <w:color w:val="231F20"/>
          <w:sz w:val="15"/>
          <w:szCs w:val="15"/>
        </w:rPr>
        <w:t>could</w:t>
      </w:r>
      <w:proofErr w:type="spellEnd"/>
      <w:r>
        <w:rPr>
          <w:color w:val="231F20"/>
          <w:sz w:val="15"/>
          <w:szCs w:val="15"/>
        </w:rPr>
        <w:t xml:space="preserve"> not </w:t>
      </w:r>
      <w:proofErr w:type="spellStart"/>
      <w:r>
        <w:rPr>
          <w:color w:val="231F20"/>
          <w:sz w:val="15"/>
          <w:szCs w:val="15"/>
        </w:rPr>
        <w:t>be</w:t>
      </w:r>
      <w:proofErr w:type="spellEnd"/>
      <w:r>
        <w:rPr>
          <w:color w:val="231F20"/>
          <w:sz w:val="15"/>
          <w:szCs w:val="15"/>
        </w:rPr>
        <w:t xml:space="preserve"> </w:t>
      </w:r>
      <w:proofErr w:type="spellStart"/>
      <w:r>
        <w:rPr>
          <w:color w:val="231F20"/>
          <w:sz w:val="15"/>
          <w:szCs w:val="15"/>
        </w:rPr>
        <w:t>restored</w:t>
      </w:r>
      <w:proofErr w:type="spellEnd"/>
      <w:r>
        <w:rPr>
          <w:color w:val="231F20"/>
          <w:sz w:val="15"/>
          <w:szCs w:val="15"/>
        </w:rPr>
        <w:t xml:space="preserve">. </w:t>
      </w:r>
      <w:proofErr w:type="spellStart"/>
      <w:r>
        <w:rPr>
          <w:color w:val="231F20"/>
          <w:sz w:val="15"/>
          <w:szCs w:val="15"/>
        </w:rPr>
        <w:t>Now</w:t>
      </w:r>
      <w:proofErr w:type="spellEnd"/>
      <w:r>
        <w:rPr>
          <w:color w:val="231F20"/>
          <w:sz w:val="15"/>
          <w:szCs w:val="15"/>
        </w:rPr>
        <w:t xml:space="preserve"> </w:t>
      </w:r>
      <w:proofErr w:type="spellStart"/>
      <w:r>
        <w:rPr>
          <w:color w:val="231F20"/>
          <w:sz w:val="15"/>
          <w:szCs w:val="15"/>
        </w:rPr>
        <w:t>up</w:t>
      </w:r>
      <w:proofErr w:type="spellEnd"/>
      <w:r>
        <w:rPr>
          <w:color w:val="231F20"/>
          <w:sz w:val="15"/>
          <w:szCs w:val="15"/>
        </w:rPr>
        <w:t xml:space="preserve"> </w:t>
      </w:r>
      <w:proofErr w:type="spellStart"/>
      <w:r>
        <w:rPr>
          <w:color w:val="231F20"/>
          <w:sz w:val="15"/>
          <w:szCs w:val="15"/>
        </w:rPr>
        <w:t>to</w:t>
      </w:r>
      <w:proofErr w:type="spellEnd"/>
      <w:r>
        <w:rPr>
          <w:color w:val="231F20"/>
          <w:sz w:val="15"/>
          <w:szCs w:val="15"/>
        </w:rPr>
        <w:t xml:space="preserve"> 90 </w:t>
      </w:r>
      <w:proofErr w:type="spellStart"/>
      <w:r>
        <w:rPr>
          <w:color w:val="231F20"/>
          <w:sz w:val="15"/>
          <w:szCs w:val="15"/>
        </w:rPr>
        <w:t>percent</w:t>
      </w:r>
      <w:proofErr w:type="spellEnd"/>
      <w:r>
        <w:rPr>
          <w:color w:val="231F20"/>
          <w:sz w:val="15"/>
          <w:szCs w:val="15"/>
        </w:rPr>
        <w:t xml:space="preserve">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the</w:t>
      </w:r>
      <w:proofErr w:type="spellEnd"/>
      <w:r>
        <w:rPr>
          <w:color w:val="231F20"/>
          <w:sz w:val="15"/>
          <w:szCs w:val="15"/>
        </w:rPr>
        <w:t xml:space="preserve"> data </w:t>
      </w:r>
      <w:proofErr w:type="spellStart"/>
      <w:r>
        <w:rPr>
          <w:color w:val="231F20"/>
          <w:sz w:val="15"/>
          <w:szCs w:val="15"/>
        </w:rPr>
        <w:t>can</w:t>
      </w:r>
      <w:proofErr w:type="spellEnd"/>
      <w:r>
        <w:rPr>
          <w:color w:val="231F20"/>
          <w:sz w:val="15"/>
          <w:szCs w:val="15"/>
        </w:rPr>
        <w:t xml:space="preserve"> </w:t>
      </w:r>
      <w:proofErr w:type="spellStart"/>
      <w:r>
        <w:rPr>
          <w:color w:val="231F20"/>
          <w:sz w:val="15"/>
          <w:szCs w:val="15"/>
        </w:rPr>
        <w:t>be</w:t>
      </w:r>
      <w:proofErr w:type="spellEnd"/>
      <w:r>
        <w:rPr>
          <w:color w:val="231F20"/>
          <w:sz w:val="15"/>
          <w:szCs w:val="15"/>
        </w:rPr>
        <w:t xml:space="preserve"> </w:t>
      </w:r>
      <w:proofErr w:type="spellStart"/>
      <w:r>
        <w:rPr>
          <w:color w:val="231F20"/>
          <w:sz w:val="15"/>
          <w:szCs w:val="15"/>
        </w:rPr>
        <w:t>salvaged</w:t>
      </w:r>
      <w:proofErr w:type="spellEnd"/>
      <w:r>
        <w:rPr>
          <w:color w:val="231F20"/>
          <w:sz w:val="15"/>
          <w:szCs w:val="15"/>
        </w:rPr>
        <w:t xml:space="preserve"> </w:t>
      </w:r>
      <w:proofErr w:type="spellStart"/>
      <w:r>
        <w:rPr>
          <w:color w:val="231F20"/>
          <w:sz w:val="15"/>
          <w:szCs w:val="15"/>
        </w:rPr>
        <w:t>from</w:t>
      </w:r>
      <w:proofErr w:type="spellEnd"/>
      <w:r>
        <w:rPr>
          <w:color w:val="231F20"/>
          <w:sz w:val="15"/>
          <w:szCs w:val="15"/>
        </w:rPr>
        <w:t xml:space="preserve"> 85 </w:t>
      </w:r>
      <w:proofErr w:type="spellStart"/>
      <w:r>
        <w:rPr>
          <w:color w:val="231F20"/>
          <w:sz w:val="15"/>
          <w:szCs w:val="15"/>
        </w:rPr>
        <w:t>to</w:t>
      </w:r>
      <w:proofErr w:type="spellEnd"/>
      <w:r>
        <w:rPr>
          <w:color w:val="231F20"/>
          <w:sz w:val="15"/>
          <w:szCs w:val="15"/>
        </w:rPr>
        <w:t xml:space="preserve"> 90 </w:t>
      </w:r>
      <w:proofErr w:type="spellStart"/>
      <w:r>
        <w:rPr>
          <w:color w:val="231F20"/>
          <w:sz w:val="15"/>
          <w:szCs w:val="15"/>
        </w:rPr>
        <w:t>percent</w:t>
      </w:r>
      <w:proofErr w:type="spellEnd"/>
      <w:r>
        <w:rPr>
          <w:color w:val="231F20"/>
          <w:sz w:val="15"/>
          <w:szCs w:val="15"/>
        </w:rPr>
        <w:t xml:space="preserve"> </w:t>
      </w:r>
      <w:proofErr w:type="spellStart"/>
      <w:r>
        <w:rPr>
          <w:color w:val="231F20"/>
          <w:sz w:val="15"/>
          <w:szCs w:val="15"/>
        </w:rPr>
        <w:t>of</w:t>
      </w:r>
      <w:proofErr w:type="spellEnd"/>
      <w:r>
        <w:rPr>
          <w:color w:val="231F20"/>
          <w:sz w:val="15"/>
          <w:szCs w:val="15"/>
        </w:rPr>
        <w:t xml:space="preserve"> </w:t>
      </w:r>
      <w:proofErr w:type="spellStart"/>
      <w:r>
        <w:rPr>
          <w:color w:val="231F20"/>
          <w:sz w:val="15"/>
          <w:szCs w:val="15"/>
        </w:rPr>
        <w:t>drives</w:t>
      </w:r>
      <w:proofErr w:type="spellEnd"/>
      <w:r>
        <w:rPr>
          <w:color w:val="231F20"/>
          <w:sz w:val="15"/>
          <w:szCs w:val="15"/>
        </w:rPr>
        <w:t xml:space="preserve">,” EA </w:t>
      </w:r>
      <w:proofErr w:type="spellStart"/>
      <w:r>
        <w:rPr>
          <w:color w:val="231F20"/>
          <w:sz w:val="15"/>
          <w:szCs w:val="15"/>
        </w:rPr>
        <w:t>Taub</w:t>
      </w:r>
      <w:proofErr w:type="spellEnd"/>
      <w:r>
        <w:rPr>
          <w:color w:val="231F20"/>
          <w:sz w:val="15"/>
          <w:szCs w:val="15"/>
        </w:rPr>
        <w:t xml:space="preserve">, “Bad </w:t>
      </w:r>
      <w:proofErr w:type="spellStart"/>
      <w:r>
        <w:rPr>
          <w:color w:val="231F20"/>
          <w:sz w:val="15"/>
          <w:szCs w:val="15"/>
        </w:rPr>
        <w:t>habits</w:t>
      </w:r>
      <w:proofErr w:type="spellEnd"/>
      <w:r>
        <w:rPr>
          <w:color w:val="231F20"/>
          <w:sz w:val="15"/>
          <w:szCs w:val="15"/>
        </w:rPr>
        <w:t xml:space="preserve"> </w:t>
      </w:r>
      <w:proofErr w:type="spellStart"/>
      <w:r>
        <w:rPr>
          <w:color w:val="231F20"/>
          <w:sz w:val="15"/>
          <w:szCs w:val="15"/>
        </w:rPr>
        <w:t>keep</w:t>
      </w:r>
      <w:proofErr w:type="spellEnd"/>
      <w:r>
        <w:rPr>
          <w:color w:val="231F20"/>
          <w:sz w:val="15"/>
          <w:szCs w:val="15"/>
        </w:rPr>
        <w:t xml:space="preserve"> data </w:t>
      </w:r>
      <w:proofErr w:type="spellStart"/>
      <w:r>
        <w:rPr>
          <w:color w:val="231F20"/>
          <w:sz w:val="15"/>
          <w:szCs w:val="15"/>
        </w:rPr>
        <w:t>recovery</w:t>
      </w:r>
      <w:proofErr w:type="spellEnd"/>
      <w:r>
        <w:rPr>
          <w:color w:val="231F20"/>
          <w:sz w:val="15"/>
          <w:szCs w:val="15"/>
        </w:rPr>
        <w:t xml:space="preserve"> </w:t>
      </w:r>
      <w:proofErr w:type="spellStart"/>
      <w:r>
        <w:rPr>
          <w:color w:val="231F20"/>
          <w:sz w:val="15"/>
          <w:szCs w:val="15"/>
        </w:rPr>
        <w:t>firms</w:t>
      </w:r>
      <w:proofErr w:type="spellEnd"/>
      <w:r>
        <w:rPr>
          <w:color w:val="231F20"/>
          <w:sz w:val="15"/>
          <w:szCs w:val="15"/>
        </w:rPr>
        <w:t xml:space="preserve"> </w:t>
      </w:r>
      <w:proofErr w:type="spellStart"/>
      <w:r>
        <w:rPr>
          <w:color w:val="231F20"/>
          <w:sz w:val="15"/>
          <w:szCs w:val="15"/>
        </w:rPr>
        <w:t>alive</w:t>
      </w:r>
      <w:proofErr w:type="spellEnd"/>
      <w:r>
        <w:rPr>
          <w:color w:val="231F20"/>
          <w:sz w:val="15"/>
          <w:szCs w:val="15"/>
        </w:rPr>
        <w:t xml:space="preserve">,” </w:t>
      </w:r>
      <w:r>
        <w:rPr>
          <w:i/>
          <w:iCs/>
          <w:color w:val="231F20"/>
          <w:sz w:val="15"/>
          <w:szCs w:val="15"/>
        </w:rPr>
        <w:t xml:space="preserve">International </w:t>
      </w:r>
      <w:proofErr w:type="spellStart"/>
      <w:r>
        <w:rPr>
          <w:i/>
          <w:iCs/>
          <w:color w:val="231F20"/>
          <w:sz w:val="15"/>
          <w:szCs w:val="15"/>
        </w:rPr>
        <w:t>Herald</w:t>
      </w:r>
      <w:proofErr w:type="spellEnd"/>
      <w:r>
        <w:rPr>
          <w:i/>
          <w:iCs/>
          <w:color w:val="231F20"/>
          <w:sz w:val="15"/>
          <w:szCs w:val="15"/>
        </w:rPr>
        <w:t xml:space="preserve"> Tribune </w:t>
      </w:r>
      <w:r>
        <w:rPr>
          <w:color w:val="231F20"/>
          <w:sz w:val="15"/>
          <w:szCs w:val="15"/>
        </w:rPr>
        <w:t>16–17 July 2005, 14.</w:t>
      </w:r>
    </w:p>
    <w:p w14:paraId="7CB3B488" w14:textId="77777777" w:rsidR="00852153" w:rsidRDefault="00852153" w:rsidP="00852153">
      <w:pPr>
        <w:pStyle w:val="NormalWeb"/>
        <w:spacing w:before="860" w:beforeAutospacing="0" w:after="0" w:afterAutospacing="0"/>
        <w:ind w:left="2920" w:right="2920"/>
      </w:pPr>
      <w:r>
        <w:rPr>
          <w:color w:val="231F20"/>
          <w:sz w:val="23"/>
          <w:szCs w:val="23"/>
        </w:rPr>
        <w:t>REFERENCES</w:t>
      </w:r>
    </w:p>
    <w:p w14:paraId="1521AF6F" w14:textId="77777777" w:rsidR="00852153" w:rsidRDefault="00852153" w:rsidP="00852153">
      <w:pPr>
        <w:pStyle w:val="NormalWeb"/>
        <w:spacing w:before="300" w:beforeAutospacing="0" w:after="0" w:afterAutospacing="0"/>
      </w:pPr>
      <w:proofErr w:type="spellStart"/>
      <w:r>
        <w:rPr>
          <w:color w:val="231F20"/>
          <w:sz w:val="19"/>
          <w:szCs w:val="19"/>
        </w:rPr>
        <w:t>Abukhanfusa</w:t>
      </w:r>
      <w:proofErr w:type="spellEnd"/>
      <w:r>
        <w:rPr>
          <w:color w:val="231F20"/>
          <w:sz w:val="19"/>
          <w:szCs w:val="19"/>
        </w:rPr>
        <w:t xml:space="preserve">, K., </w:t>
      </w:r>
      <w:proofErr w:type="spellStart"/>
      <w:r>
        <w:rPr>
          <w:color w:val="231F20"/>
          <w:sz w:val="19"/>
          <w:szCs w:val="19"/>
        </w:rPr>
        <w:t>and</w:t>
      </w:r>
      <w:proofErr w:type="spellEnd"/>
      <w:r>
        <w:rPr>
          <w:color w:val="231F20"/>
          <w:sz w:val="19"/>
          <w:szCs w:val="19"/>
        </w:rPr>
        <w:t xml:space="preserve"> J. </w:t>
      </w:r>
      <w:proofErr w:type="spellStart"/>
      <w:r>
        <w:rPr>
          <w:color w:val="231F20"/>
          <w:sz w:val="19"/>
          <w:szCs w:val="19"/>
        </w:rPr>
        <w:t>Sydbeck</w:t>
      </w:r>
      <w:proofErr w:type="spellEnd"/>
      <w:r>
        <w:rPr>
          <w:color w:val="231F20"/>
          <w:sz w:val="19"/>
          <w:szCs w:val="19"/>
        </w:rPr>
        <w:t xml:space="preserve">, </w:t>
      </w:r>
      <w:proofErr w:type="spellStart"/>
      <w:r>
        <w:rPr>
          <w:color w:val="231F20"/>
          <w:sz w:val="19"/>
          <w:szCs w:val="19"/>
        </w:rPr>
        <w:t>eds</w:t>
      </w:r>
      <w:proofErr w:type="spellEnd"/>
      <w:r>
        <w:rPr>
          <w:color w:val="231F20"/>
          <w:sz w:val="19"/>
          <w:szCs w:val="19"/>
        </w:rPr>
        <w:t xml:space="preserve">. </w:t>
      </w:r>
      <w:r>
        <w:rPr>
          <w:i/>
          <w:iCs/>
          <w:color w:val="231F20"/>
          <w:sz w:val="19"/>
          <w:szCs w:val="19"/>
        </w:rPr>
        <w:t xml:space="preserve">The </w:t>
      </w:r>
      <w:proofErr w:type="spellStart"/>
      <w:r>
        <w:rPr>
          <w:i/>
          <w:iCs/>
          <w:color w:val="231F20"/>
          <w:sz w:val="19"/>
          <w:szCs w:val="19"/>
        </w:rPr>
        <w:t>Principle</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Provenance</w:t>
      </w:r>
      <w:proofErr w:type="spellEnd"/>
      <w:r>
        <w:rPr>
          <w:i/>
          <w:iCs/>
          <w:color w:val="231F20"/>
          <w:sz w:val="19"/>
          <w:szCs w:val="19"/>
        </w:rPr>
        <w:t xml:space="preserve">: </w:t>
      </w:r>
      <w:proofErr w:type="spellStart"/>
      <w:r>
        <w:rPr>
          <w:i/>
          <w:iCs/>
          <w:color w:val="231F20"/>
          <w:sz w:val="19"/>
          <w:szCs w:val="19"/>
        </w:rPr>
        <w:t>Report</w:t>
      </w:r>
      <w:proofErr w:type="spellEnd"/>
      <w:r>
        <w:rPr>
          <w:i/>
          <w:iCs/>
          <w:color w:val="231F20"/>
          <w:sz w:val="19"/>
          <w:szCs w:val="19"/>
        </w:rPr>
        <w:t xml:space="preserve"> </w:t>
      </w:r>
      <w:proofErr w:type="spellStart"/>
      <w:r>
        <w:rPr>
          <w:i/>
          <w:iCs/>
          <w:color w:val="231F20"/>
          <w:sz w:val="19"/>
          <w:szCs w:val="19"/>
        </w:rPr>
        <w:t>from</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First Stockholm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Archival</w:t>
      </w:r>
      <w:proofErr w:type="spellEnd"/>
      <w:r>
        <w:rPr>
          <w:i/>
          <w:iCs/>
          <w:color w:val="231F20"/>
          <w:sz w:val="19"/>
          <w:szCs w:val="19"/>
        </w:rPr>
        <w:t xml:space="preserve"> </w:t>
      </w:r>
      <w:proofErr w:type="spellStart"/>
      <w:r>
        <w:rPr>
          <w:i/>
          <w:iCs/>
          <w:color w:val="231F20"/>
          <w:sz w:val="19"/>
          <w:szCs w:val="19"/>
        </w:rPr>
        <w:t>Theory</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Principle</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Provenance</w:t>
      </w:r>
      <w:proofErr w:type="spellEnd"/>
      <w:r>
        <w:rPr>
          <w:i/>
          <w:iCs/>
          <w:color w:val="231F20"/>
          <w:sz w:val="19"/>
          <w:szCs w:val="19"/>
        </w:rPr>
        <w:t xml:space="preserve"> (2–3 September 1993)</w:t>
      </w:r>
      <w:r>
        <w:rPr>
          <w:color w:val="231F20"/>
          <w:sz w:val="19"/>
          <w:szCs w:val="19"/>
        </w:rPr>
        <w:t xml:space="preserve">. </w:t>
      </w:r>
      <w:proofErr w:type="spellStart"/>
      <w:r>
        <w:rPr>
          <w:color w:val="231F20"/>
          <w:sz w:val="19"/>
          <w:szCs w:val="19"/>
        </w:rPr>
        <w:t>Skrifter</w:t>
      </w:r>
      <w:proofErr w:type="spellEnd"/>
      <w:r>
        <w:rPr>
          <w:color w:val="231F20"/>
          <w:sz w:val="19"/>
          <w:szCs w:val="19"/>
        </w:rPr>
        <w:t xml:space="preserve"> </w:t>
      </w:r>
      <w:proofErr w:type="spellStart"/>
      <w:r>
        <w:rPr>
          <w:color w:val="231F20"/>
          <w:sz w:val="19"/>
          <w:szCs w:val="19"/>
        </w:rPr>
        <w:t>utgivna</w:t>
      </w:r>
      <w:proofErr w:type="spellEnd"/>
      <w:r>
        <w:rPr>
          <w:color w:val="231F20"/>
          <w:sz w:val="19"/>
          <w:szCs w:val="19"/>
        </w:rPr>
        <w:t xml:space="preserve"> </w:t>
      </w:r>
      <w:proofErr w:type="spellStart"/>
      <w:r>
        <w:rPr>
          <w:color w:val="231F20"/>
          <w:sz w:val="19"/>
          <w:szCs w:val="19"/>
        </w:rPr>
        <w:t>av</w:t>
      </w:r>
      <w:proofErr w:type="spellEnd"/>
      <w:r>
        <w:rPr>
          <w:color w:val="231F20"/>
          <w:sz w:val="19"/>
          <w:szCs w:val="19"/>
        </w:rPr>
        <w:t xml:space="preserve"> </w:t>
      </w:r>
      <w:proofErr w:type="spellStart"/>
      <w:r>
        <w:rPr>
          <w:color w:val="231F20"/>
          <w:sz w:val="19"/>
          <w:szCs w:val="19"/>
        </w:rPr>
        <w:t>Svenska</w:t>
      </w:r>
      <w:proofErr w:type="spellEnd"/>
      <w:r>
        <w:rPr>
          <w:color w:val="231F20"/>
          <w:sz w:val="19"/>
          <w:szCs w:val="19"/>
        </w:rPr>
        <w:t xml:space="preserve"> </w:t>
      </w:r>
      <w:proofErr w:type="spellStart"/>
      <w:r>
        <w:rPr>
          <w:color w:val="231F20"/>
          <w:sz w:val="19"/>
          <w:szCs w:val="19"/>
        </w:rPr>
        <w:t>Riksarkivet</w:t>
      </w:r>
      <w:proofErr w:type="spellEnd"/>
      <w:r>
        <w:rPr>
          <w:color w:val="231F20"/>
          <w:sz w:val="19"/>
          <w:szCs w:val="19"/>
        </w:rPr>
        <w:t xml:space="preserve"> 10 (1994). ISBN: 91-88366-11-1. Mencetak. AIIM. Electronic </w:t>
      </w:r>
      <w:proofErr w:type="spellStart"/>
      <w:r>
        <w:rPr>
          <w:color w:val="231F20"/>
          <w:sz w:val="19"/>
          <w:szCs w:val="19"/>
        </w:rPr>
        <w:t>Communication</w:t>
      </w:r>
      <w:proofErr w:type="spellEnd"/>
      <w:r>
        <w:rPr>
          <w:color w:val="231F20"/>
          <w:sz w:val="19"/>
          <w:szCs w:val="19"/>
        </w:rPr>
        <w:t xml:space="preserve"> </w:t>
      </w:r>
      <w:proofErr w:type="spellStart"/>
      <w:r>
        <w:rPr>
          <w:color w:val="231F20"/>
          <w:sz w:val="19"/>
          <w:szCs w:val="19"/>
        </w:rPr>
        <w:t>Policies</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Procedures</w:t>
      </w:r>
      <w:proofErr w:type="spellEnd"/>
      <w:r>
        <w:rPr>
          <w:color w:val="231F20"/>
          <w:sz w:val="19"/>
          <w:szCs w:val="19"/>
        </w:rPr>
        <w:t xml:space="preserve">.” 2005. Web. </w:t>
      </w:r>
      <w:r>
        <w:rPr>
          <w:rFonts w:ascii="Arial" w:hAnsi="Arial" w:cs="Arial"/>
          <w:i/>
          <w:iCs/>
          <w:color w:val="231F20"/>
          <w:sz w:val="19"/>
          <w:szCs w:val="19"/>
        </w:rPr>
        <w:t>&lt;</w:t>
      </w:r>
      <w:r>
        <w:rPr>
          <w:color w:val="231F20"/>
          <w:sz w:val="19"/>
          <w:szCs w:val="19"/>
        </w:rPr>
        <w:t>http:// www.aiim.org/</w:t>
      </w:r>
      <w:r>
        <w:rPr>
          <w:rFonts w:ascii="Arial" w:hAnsi="Arial" w:cs="Arial"/>
          <w:i/>
          <w:iCs/>
          <w:color w:val="231F20"/>
          <w:sz w:val="19"/>
          <w:szCs w:val="19"/>
        </w:rPr>
        <w:t xml:space="preserve">&gt; </w:t>
      </w:r>
      <w:r>
        <w:rPr>
          <w:color w:val="231F20"/>
          <w:sz w:val="19"/>
          <w:szCs w:val="19"/>
        </w:rPr>
        <w:t>(</w:t>
      </w:r>
      <w:proofErr w:type="spellStart"/>
      <w:r>
        <w:rPr>
          <w:color w:val="231F20"/>
          <w:sz w:val="19"/>
          <w:szCs w:val="19"/>
        </w:rPr>
        <w:t>These</w:t>
      </w:r>
      <w:proofErr w:type="spellEnd"/>
      <w:r>
        <w:rPr>
          <w:color w:val="231F20"/>
          <w:sz w:val="19"/>
          <w:szCs w:val="19"/>
        </w:rPr>
        <w:t xml:space="preserve"> Enterprise </w:t>
      </w:r>
      <w:proofErr w:type="spellStart"/>
      <w:r>
        <w:rPr>
          <w:color w:val="231F20"/>
          <w:sz w:val="19"/>
          <w:szCs w:val="19"/>
        </w:rPr>
        <w:t>Content</w:t>
      </w:r>
      <w:proofErr w:type="spellEnd"/>
      <w:r>
        <w:rPr>
          <w:color w:val="231F20"/>
          <w:sz w:val="19"/>
          <w:szCs w:val="19"/>
        </w:rPr>
        <w:t xml:space="preserve"> </w:t>
      </w:r>
      <w:proofErr w:type="spellStart"/>
      <w:r>
        <w:rPr>
          <w:color w:val="231F20"/>
          <w:sz w:val="19"/>
          <w:szCs w:val="19"/>
        </w:rPr>
        <w:t>Management</w:t>
      </w:r>
      <w:proofErr w:type="spellEnd"/>
      <w:r>
        <w:rPr>
          <w:color w:val="231F20"/>
          <w:sz w:val="19"/>
          <w:szCs w:val="19"/>
        </w:rPr>
        <w:t xml:space="preserve"> </w:t>
      </w:r>
      <w:proofErr w:type="spellStart"/>
      <w:r>
        <w:rPr>
          <w:color w:val="231F20"/>
          <w:sz w:val="19"/>
          <w:szCs w:val="19"/>
        </w:rPr>
        <w:t>industry</w:t>
      </w:r>
      <w:proofErr w:type="spellEnd"/>
      <w:r>
        <w:rPr>
          <w:color w:val="231F20"/>
          <w:sz w:val="19"/>
          <w:szCs w:val="19"/>
        </w:rPr>
        <w:t xml:space="preserve"> </w:t>
      </w:r>
      <w:proofErr w:type="spellStart"/>
      <w:r>
        <w:rPr>
          <w:color w:val="231F20"/>
          <w:sz w:val="19"/>
          <w:szCs w:val="19"/>
        </w:rPr>
        <w:t>association</w:t>
      </w:r>
      <w:proofErr w:type="spellEnd"/>
      <w:r>
        <w:rPr>
          <w:color w:val="231F20"/>
          <w:sz w:val="19"/>
          <w:szCs w:val="19"/>
        </w:rPr>
        <w:t xml:space="preserve"> </w:t>
      </w:r>
      <w:proofErr w:type="spellStart"/>
      <w:r>
        <w:rPr>
          <w:color w:val="231F20"/>
          <w:sz w:val="19"/>
          <w:szCs w:val="19"/>
        </w:rPr>
        <w:t>reports</w:t>
      </w:r>
      <w:proofErr w:type="spellEnd"/>
      <w:r>
        <w:rPr>
          <w:color w:val="231F20"/>
          <w:sz w:val="19"/>
          <w:szCs w:val="19"/>
        </w:rPr>
        <w:t xml:space="preserve"> are </w:t>
      </w:r>
      <w:proofErr w:type="spellStart"/>
      <w:r>
        <w:rPr>
          <w:color w:val="231F20"/>
          <w:sz w:val="19"/>
          <w:szCs w:val="19"/>
        </w:rPr>
        <w:t>only</w:t>
      </w:r>
      <w:proofErr w:type="spellEnd"/>
      <w:r>
        <w:rPr>
          <w:color w:val="231F20"/>
          <w:sz w:val="19"/>
          <w:szCs w:val="19"/>
        </w:rPr>
        <w:t xml:space="preserve"> </w:t>
      </w:r>
      <w:proofErr w:type="spellStart"/>
      <w:r>
        <w:rPr>
          <w:color w:val="231F20"/>
          <w:sz w:val="19"/>
          <w:szCs w:val="19"/>
        </w:rPr>
        <w:t>available</w:t>
      </w:r>
      <w:proofErr w:type="spellEnd"/>
      <w:r>
        <w:rPr>
          <w:color w:val="231F20"/>
          <w:sz w:val="19"/>
          <w:szCs w:val="19"/>
        </w:rPr>
        <w:t xml:space="preserve"> </w:t>
      </w:r>
      <w:proofErr w:type="spellStart"/>
      <w:r>
        <w:rPr>
          <w:color w:val="231F20"/>
          <w:sz w:val="19"/>
          <w:szCs w:val="19"/>
        </w:rPr>
        <w:t>to</w:t>
      </w:r>
      <w:proofErr w:type="spellEnd"/>
      <w:r>
        <w:rPr>
          <w:color w:val="231F20"/>
          <w:sz w:val="19"/>
          <w:szCs w:val="19"/>
        </w:rPr>
        <w:t xml:space="preserve"> </w:t>
      </w:r>
      <w:proofErr w:type="spellStart"/>
      <w:r>
        <w:rPr>
          <w:color w:val="231F20"/>
          <w:sz w:val="19"/>
          <w:szCs w:val="19"/>
        </w:rPr>
        <w:t>members</w:t>
      </w:r>
      <w:proofErr w:type="spellEnd"/>
      <w:r>
        <w:rPr>
          <w:color w:val="231F20"/>
          <w:sz w:val="19"/>
          <w:szCs w:val="19"/>
        </w:rPr>
        <w:t xml:space="preserve"> </w:t>
      </w:r>
      <w:proofErr w:type="spellStart"/>
      <w:r>
        <w:rPr>
          <w:color w:val="231F20"/>
          <w:sz w:val="19"/>
          <w:szCs w:val="19"/>
        </w:rPr>
        <w:t>or</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a </w:t>
      </w:r>
      <w:proofErr w:type="spellStart"/>
      <w:r>
        <w:rPr>
          <w:color w:val="231F20"/>
          <w:sz w:val="19"/>
          <w:szCs w:val="19"/>
        </w:rPr>
        <w:t>fixed</w:t>
      </w:r>
      <w:proofErr w:type="spellEnd"/>
      <w:r>
        <w:rPr>
          <w:color w:val="231F20"/>
          <w:sz w:val="19"/>
          <w:szCs w:val="19"/>
        </w:rPr>
        <w:t xml:space="preserve"> </w:t>
      </w:r>
      <w:proofErr w:type="spellStart"/>
      <w:r>
        <w:rPr>
          <w:color w:val="231F20"/>
          <w:sz w:val="19"/>
          <w:szCs w:val="19"/>
        </w:rPr>
        <w:t>fee</w:t>
      </w:r>
      <w:proofErr w:type="spellEnd"/>
      <w:r>
        <w:rPr>
          <w:color w:val="231F20"/>
          <w:sz w:val="19"/>
          <w:szCs w:val="19"/>
        </w:rPr>
        <w:t xml:space="preserve">.) </w:t>
      </w:r>
      <w:proofErr w:type="spellStart"/>
      <w:r>
        <w:rPr>
          <w:color w:val="231F20"/>
          <w:sz w:val="19"/>
          <w:szCs w:val="19"/>
        </w:rPr>
        <w:t>Aitken</w:t>
      </w:r>
      <w:proofErr w:type="spellEnd"/>
      <w:r>
        <w:rPr>
          <w:color w:val="231F20"/>
          <w:sz w:val="19"/>
          <w:szCs w:val="19"/>
        </w:rPr>
        <w:t xml:space="preserve">, B., P. </w:t>
      </w:r>
      <w:proofErr w:type="spellStart"/>
      <w:r>
        <w:rPr>
          <w:color w:val="231F20"/>
          <w:sz w:val="19"/>
          <w:szCs w:val="19"/>
        </w:rPr>
        <w:t>Helwig</w:t>
      </w:r>
      <w:proofErr w:type="spellEnd"/>
      <w:r>
        <w:rPr>
          <w:color w:val="231F20"/>
          <w:sz w:val="19"/>
          <w:szCs w:val="19"/>
        </w:rPr>
        <w:t xml:space="preserve">, A. Jackson, A. </w:t>
      </w:r>
      <w:proofErr w:type="spellStart"/>
      <w:r>
        <w:rPr>
          <w:color w:val="231F20"/>
          <w:sz w:val="19"/>
          <w:szCs w:val="19"/>
        </w:rPr>
        <w:t>Lindley</w:t>
      </w:r>
      <w:proofErr w:type="spellEnd"/>
      <w:r>
        <w:rPr>
          <w:color w:val="231F20"/>
          <w:sz w:val="19"/>
          <w:szCs w:val="19"/>
        </w:rPr>
        <w:t xml:space="preserve">, E. </w:t>
      </w:r>
      <w:proofErr w:type="spellStart"/>
      <w:r>
        <w:rPr>
          <w:color w:val="231F20"/>
          <w:sz w:val="19"/>
          <w:szCs w:val="19"/>
        </w:rPr>
        <w:t>Nicchiarelli</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S. Ross. “The </w:t>
      </w:r>
      <w:proofErr w:type="spellStart"/>
      <w:r>
        <w:rPr>
          <w:color w:val="231F20"/>
          <w:sz w:val="19"/>
          <w:szCs w:val="19"/>
        </w:rPr>
        <w:t>Planets</w:t>
      </w:r>
      <w:proofErr w:type="spellEnd"/>
      <w:r>
        <w:rPr>
          <w:color w:val="231F20"/>
          <w:sz w:val="19"/>
          <w:szCs w:val="19"/>
        </w:rPr>
        <w:t xml:space="preserve"> </w:t>
      </w:r>
      <w:proofErr w:type="spellStart"/>
      <w:r>
        <w:rPr>
          <w:color w:val="231F20"/>
          <w:sz w:val="19"/>
          <w:szCs w:val="19"/>
        </w:rPr>
        <w:t>Testbed</w:t>
      </w:r>
      <w:proofErr w:type="spellEnd"/>
      <w:r>
        <w:rPr>
          <w:color w:val="231F20"/>
          <w:sz w:val="19"/>
          <w:szCs w:val="19"/>
        </w:rPr>
        <w:t xml:space="preserve">: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Digital </w:t>
      </w:r>
      <w:proofErr w:type="spellStart"/>
      <w:r>
        <w:rPr>
          <w:color w:val="231F20"/>
          <w:sz w:val="19"/>
          <w:szCs w:val="19"/>
        </w:rPr>
        <w:t>Preservation</w:t>
      </w:r>
      <w:proofErr w:type="spellEnd"/>
      <w:r>
        <w:rPr>
          <w:color w:val="231F20"/>
          <w:sz w:val="19"/>
          <w:szCs w:val="19"/>
        </w:rPr>
        <w:t xml:space="preserve">.” </w:t>
      </w:r>
      <w:r>
        <w:rPr>
          <w:i/>
          <w:iCs/>
          <w:color w:val="231F20"/>
          <w:sz w:val="19"/>
          <w:szCs w:val="19"/>
        </w:rPr>
        <w:t xml:space="preserve">Code4lib </w:t>
      </w:r>
      <w:r>
        <w:rPr>
          <w:color w:val="231F20"/>
          <w:sz w:val="19"/>
          <w:szCs w:val="19"/>
        </w:rPr>
        <w:t xml:space="preserve">3 (2008): 2008-06-23. Web. </w:t>
      </w:r>
      <w:r>
        <w:rPr>
          <w:rFonts w:ascii="Arial" w:hAnsi="Arial" w:cs="Arial"/>
          <w:i/>
          <w:iCs/>
          <w:color w:val="231F20"/>
          <w:sz w:val="19"/>
          <w:szCs w:val="19"/>
        </w:rPr>
        <w:t>&lt;</w:t>
      </w:r>
      <w:r>
        <w:rPr>
          <w:color w:val="231F20"/>
          <w:sz w:val="19"/>
          <w:szCs w:val="19"/>
        </w:rPr>
        <w:t>http://journal.code4lib.org/articles/83</w:t>
      </w:r>
      <w:r>
        <w:rPr>
          <w:rFonts w:ascii="Arial" w:hAnsi="Arial" w:cs="Arial"/>
          <w:i/>
          <w:iCs/>
          <w:color w:val="231F20"/>
          <w:sz w:val="19"/>
          <w:szCs w:val="19"/>
        </w:rPr>
        <w:t>&gt;</w:t>
      </w:r>
      <w:r>
        <w:rPr>
          <w:color w:val="231F20"/>
          <w:sz w:val="19"/>
          <w:szCs w:val="19"/>
        </w:rPr>
        <w:t xml:space="preserve">. ISSN 1940-5758. </w:t>
      </w:r>
      <w:proofErr w:type="spellStart"/>
      <w:r>
        <w:rPr>
          <w:color w:val="231F20"/>
          <w:sz w:val="19"/>
          <w:szCs w:val="19"/>
        </w:rPr>
        <w:t>Arms</w:t>
      </w:r>
      <w:proofErr w:type="spellEnd"/>
      <w:r>
        <w:rPr>
          <w:color w:val="231F20"/>
          <w:sz w:val="19"/>
          <w:szCs w:val="19"/>
        </w:rPr>
        <w:t xml:space="preserve">, WY, R. </w:t>
      </w:r>
      <w:proofErr w:type="spellStart"/>
      <w:r>
        <w:rPr>
          <w:color w:val="231F20"/>
          <w:sz w:val="19"/>
          <w:szCs w:val="19"/>
        </w:rPr>
        <w:t>Adkins</w:t>
      </w:r>
      <w:proofErr w:type="spellEnd"/>
      <w:r>
        <w:rPr>
          <w:color w:val="231F20"/>
          <w:sz w:val="19"/>
          <w:szCs w:val="19"/>
        </w:rPr>
        <w:t xml:space="preserve">, C. </w:t>
      </w:r>
      <w:proofErr w:type="spellStart"/>
      <w:r>
        <w:rPr>
          <w:color w:val="231F20"/>
          <w:sz w:val="19"/>
          <w:szCs w:val="19"/>
        </w:rPr>
        <w:t>Ammen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A. </w:t>
      </w:r>
      <w:proofErr w:type="spellStart"/>
      <w:r>
        <w:rPr>
          <w:color w:val="231F20"/>
          <w:sz w:val="19"/>
          <w:szCs w:val="19"/>
        </w:rPr>
        <w:t>Hayes</w:t>
      </w:r>
      <w:proofErr w:type="spellEnd"/>
      <w:r>
        <w:rPr>
          <w:color w:val="231F20"/>
          <w:sz w:val="19"/>
          <w:szCs w:val="19"/>
        </w:rPr>
        <w:t>. “</w:t>
      </w:r>
      <w:proofErr w:type="spellStart"/>
      <w:r>
        <w:rPr>
          <w:color w:val="231F20"/>
          <w:sz w:val="19"/>
          <w:szCs w:val="19"/>
        </w:rPr>
        <w:t>Collecting</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Preserving</w:t>
      </w:r>
      <w:proofErr w:type="spellEnd"/>
      <w:r>
        <w:rPr>
          <w:color w:val="231F20"/>
          <w:sz w:val="19"/>
          <w:szCs w:val="19"/>
        </w:rPr>
        <w:t xml:space="preserve"> </w:t>
      </w:r>
      <w:proofErr w:type="spellStart"/>
      <w:r>
        <w:rPr>
          <w:color w:val="231F20"/>
          <w:sz w:val="19"/>
          <w:szCs w:val="19"/>
        </w:rPr>
        <w:t>the</w:t>
      </w:r>
      <w:proofErr w:type="spellEnd"/>
    </w:p>
    <w:p w14:paraId="4853E9B3" w14:textId="77777777" w:rsidR="00852153" w:rsidRDefault="00852153" w:rsidP="00852153">
      <w:pPr>
        <w:pStyle w:val="NormalWeb"/>
        <w:spacing w:before="40" w:beforeAutospacing="0" w:after="0" w:afterAutospacing="0"/>
        <w:ind w:firstLine="400"/>
      </w:pPr>
      <w:r>
        <w:rPr>
          <w:color w:val="231F20"/>
          <w:sz w:val="19"/>
          <w:szCs w:val="19"/>
        </w:rPr>
        <w:t xml:space="preserve">Web: The Minerva </w:t>
      </w:r>
      <w:proofErr w:type="spellStart"/>
      <w:r>
        <w:rPr>
          <w:color w:val="231F20"/>
          <w:sz w:val="19"/>
          <w:szCs w:val="19"/>
        </w:rPr>
        <w:t>Prototype</w:t>
      </w:r>
      <w:proofErr w:type="spellEnd"/>
      <w:r>
        <w:rPr>
          <w:color w:val="231F20"/>
          <w:sz w:val="19"/>
          <w:szCs w:val="19"/>
        </w:rPr>
        <w:t xml:space="preserve">.” </w:t>
      </w:r>
      <w:r>
        <w:rPr>
          <w:i/>
          <w:iCs/>
          <w:color w:val="231F20"/>
          <w:sz w:val="19"/>
          <w:szCs w:val="19"/>
        </w:rPr>
        <w:t xml:space="preserve">RLG </w:t>
      </w:r>
      <w:proofErr w:type="spellStart"/>
      <w:r>
        <w:rPr>
          <w:i/>
          <w:iCs/>
          <w:color w:val="231F20"/>
          <w:sz w:val="19"/>
          <w:szCs w:val="19"/>
        </w:rPr>
        <w:t>DigiNews</w:t>
      </w:r>
      <w:proofErr w:type="spellEnd"/>
      <w:r>
        <w:rPr>
          <w:i/>
          <w:iCs/>
          <w:color w:val="231F20"/>
          <w:sz w:val="19"/>
          <w:szCs w:val="19"/>
        </w:rPr>
        <w:t xml:space="preserve"> </w:t>
      </w:r>
      <w:r>
        <w:rPr>
          <w:color w:val="231F20"/>
          <w:sz w:val="19"/>
          <w:szCs w:val="19"/>
        </w:rPr>
        <w:t xml:space="preserve">5.2 (2001). Mencetak. </w:t>
      </w:r>
      <w:proofErr w:type="spellStart"/>
      <w:r>
        <w:rPr>
          <w:color w:val="231F20"/>
          <w:sz w:val="19"/>
          <w:szCs w:val="19"/>
        </w:rPr>
        <w:t>Batini</w:t>
      </w:r>
      <w:proofErr w:type="spellEnd"/>
      <w:r>
        <w:rPr>
          <w:color w:val="231F20"/>
          <w:sz w:val="19"/>
          <w:szCs w:val="19"/>
        </w:rPr>
        <w:t xml:space="preserve">, C., </w:t>
      </w:r>
      <w:proofErr w:type="spellStart"/>
      <w:r>
        <w:rPr>
          <w:color w:val="231F20"/>
          <w:sz w:val="19"/>
          <w:szCs w:val="19"/>
        </w:rPr>
        <w:t>and</w:t>
      </w:r>
      <w:proofErr w:type="spellEnd"/>
      <w:r>
        <w:rPr>
          <w:color w:val="231F20"/>
          <w:sz w:val="19"/>
          <w:szCs w:val="19"/>
        </w:rPr>
        <w:t xml:space="preserve"> M. </w:t>
      </w:r>
      <w:proofErr w:type="spellStart"/>
      <w:r>
        <w:rPr>
          <w:color w:val="231F20"/>
          <w:sz w:val="19"/>
          <w:szCs w:val="19"/>
        </w:rPr>
        <w:t>Scannapieca</w:t>
      </w:r>
      <w:proofErr w:type="spellEnd"/>
      <w:r>
        <w:rPr>
          <w:color w:val="231F20"/>
          <w:sz w:val="19"/>
          <w:szCs w:val="19"/>
        </w:rPr>
        <w:t xml:space="preserve">. </w:t>
      </w:r>
      <w:r>
        <w:rPr>
          <w:i/>
          <w:iCs/>
          <w:color w:val="231F20"/>
          <w:sz w:val="19"/>
          <w:szCs w:val="19"/>
        </w:rPr>
        <w:t xml:space="preserve">Data </w:t>
      </w:r>
      <w:proofErr w:type="spellStart"/>
      <w:r>
        <w:rPr>
          <w:i/>
          <w:iCs/>
          <w:color w:val="231F20"/>
          <w:sz w:val="19"/>
          <w:szCs w:val="19"/>
        </w:rPr>
        <w:t>Quality</w:t>
      </w:r>
      <w:proofErr w:type="spellEnd"/>
      <w:r>
        <w:rPr>
          <w:i/>
          <w:iCs/>
          <w:color w:val="231F20"/>
          <w:sz w:val="19"/>
          <w:szCs w:val="19"/>
        </w:rPr>
        <w:t xml:space="preserve">: Concepts, </w:t>
      </w:r>
      <w:proofErr w:type="spellStart"/>
      <w:r>
        <w:rPr>
          <w:i/>
          <w:iCs/>
          <w:color w:val="231F20"/>
          <w:sz w:val="19"/>
          <w:szCs w:val="19"/>
        </w:rPr>
        <w:t>Methodologies</w:t>
      </w:r>
      <w:proofErr w:type="spellEnd"/>
      <w:r>
        <w:rPr>
          <w:i/>
          <w:iCs/>
          <w:color w:val="231F20"/>
          <w:sz w:val="19"/>
          <w:szCs w:val="19"/>
        </w:rPr>
        <w:t xml:space="preserve"> </w:t>
      </w:r>
      <w:proofErr w:type="spellStart"/>
      <w:r>
        <w:rPr>
          <w:i/>
          <w:iCs/>
          <w:color w:val="231F20"/>
          <w:sz w:val="19"/>
          <w:szCs w:val="19"/>
        </w:rPr>
        <w:t>and</w:t>
      </w:r>
      <w:proofErr w:type="spellEnd"/>
    </w:p>
    <w:p w14:paraId="56395097" w14:textId="77777777" w:rsidR="00852153" w:rsidRDefault="00852153" w:rsidP="00852153">
      <w:pPr>
        <w:pStyle w:val="NormalWeb"/>
        <w:spacing w:before="40" w:beforeAutospacing="0" w:after="0" w:afterAutospacing="0"/>
        <w:ind w:firstLine="400"/>
      </w:pPr>
      <w:proofErr w:type="spellStart"/>
      <w:r>
        <w:rPr>
          <w:i/>
          <w:iCs/>
          <w:color w:val="231F20"/>
          <w:sz w:val="19"/>
          <w:szCs w:val="19"/>
        </w:rPr>
        <w:t>Technique</w:t>
      </w:r>
      <w:r>
        <w:rPr>
          <w:color w:val="231F20"/>
          <w:sz w:val="19"/>
          <w:szCs w:val="19"/>
        </w:rPr>
        <w:t>s</w:t>
      </w:r>
      <w:proofErr w:type="spellEnd"/>
      <w:r>
        <w:rPr>
          <w:color w:val="231F20"/>
          <w:sz w:val="19"/>
          <w:szCs w:val="19"/>
        </w:rPr>
        <w:t xml:space="preserve">. Berlin: </w:t>
      </w:r>
      <w:proofErr w:type="spellStart"/>
      <w:r>
        <w:rPr>
          <w:color w:val="231F20"/>
          <w:sz w:val="19"/>
          <w:szCs w:val="19"/>
        </w:rPr>
        <w:t>Springer-Verlag</w:t>
      </w:r>
      <w:proofErr w:type="spellEnd"/>
      <w:r>
        <w:rPr>
          <w:color w:val="231F20"/>
          <w:sz w:val="19"/>
          <w:szCs w:val="19"/>
        </w:rPr>
        <w:t xml:space="preserve">, 2006. </w:t>
      </w:r>
      <w:proofErr w:type="spellStart"/>
      <w:r>
        <w:rPr>
          <w:color w:val="231F20"/>
          <w:sz w:val="19"/>
          <w:szCs w:val="19"/>
        </w:rPr>
        <w:t>Battles</w:t>
      </w:r>
      <w:proofErr w:type="spellEnd"/>
      <w:r>
        <w:rPr>
          <w:color w:val="231F20"/>
          <w:sz w:val="19"/>
          <w:szCs w:val="19"/>
        </w:rPr>
        <w:t xml:space="preserve">, M. </w:t>
      </w:r>
      <w:proofErr w:type="spellStart"/>
      <w:r>
        <w:rPr>
          <w:i/>
          <w:iCs/>
          <w:color w:val="231F20"/>
          <w:sz w:val="19"/>
          <w:szCs w:val="19"/>
        </w:rPr>
        <w:t>Library</w:t>
      </w:r>
      <w:proofErr w:type="spellEnd"/>
      <w:r>
        <w:rPr>
          <w:i/>
          <w:iCs/>
          <w:color w:val="231F20"/>
          <w:sz w:val="19"/>
          <w:szCs w:val="19"/>
        </w:rPr>
        <w:t xml:space="preserve">: An </w:t>
      </w:r>
      <w:proofErr w:type="spellStart"/>
      <w:r>
        <w:rPr>
          <w:i/>
          <w:iCs/>
          <w:color w:val="231F20"/>
          <w:sz w:val="19"/>
          <w:szCs w:val="19"/>
        </w:rPr>
        <w:t>Unquiet</w:t>
      </w:r>
      <w:proofErr w:type="spellEnd"/>
      <w:r>
        <w:rPr>
          <w:i/>
          <w:iCs/>
          <w:color w:val="231F20"/>
          <w:sz w:val="19"/>
          <w:szCs w:val="19"/>
        </w:rPr>
        <w:t xml:space="preserve"> </w:t>
      </w:r>
      <w:proofErr w:type="spellStart"/>
      <w:r>
        <w:rPr>
          <w:i/>
          <w:iCs/>
          <w:color w:val="231F20"/>
          <w:sz w:val="19"/>
          <w:szCs w:val="19"/>
        </w:rPr>
        <w:t>History</w:t>
      </w:r>
      <w:proofErr w:type="spellEnd"/>
      <w:r>
        <w:rPr>
          <w:color w:val="231F20"/>
          <w:sz w:val="19"/>
          <w:szCs w:val="19"/>
        </w:rPr>
        <w:t xml:space="preserve">. London: </w:t>
      </w:r>
      <w:proofErr w:type="spellStart"/>
      <w:r>
        <w:rPr>
          <w:color w:val="231F20"/>
          <w:sz w:val="19"/>
          <w:szCs w:val="19"/>
        </w:rPr>
        <w:t>Vintage</w:t>
      </w:r>
      <w:proofErr w:type="spellEnd"/>
      <w:r>
        <w:rPr>
          <w:color w:val="231F20"/>
          <w:sz w:val="19"/>
          <w:szCs w:val="19"/>
        </w:rPr>
        <w:t xml:space="preserve">. 2004. Cetak. BBC. </w:t>
      </w:r>
      <w:proofErr w:type="spellStart"/>
      <w:r>
        <w:rPr>
          <w:i/>
          <w:iCs/>
          <w:color w:val="231F20"/>
          <w:sz w:val="19"/>
          <w:szCs w:val="19"/>
        </w:rPr>
        <w:t>Collector</w:t>
      </w:r>
      <w:proofErr w:type="spellEnd"/>
      <w:r>
        <w:rPr>
          <w:i/>
          <w:iCs/>
          <w:color w:val="231F20"/>
          <w:sz w:val="19"/>
          <w:szCs w:val="19"/>
        </w:rPr>
        <w:t xml:space="preserve"> </w:t>
      </w:r>
      <w:proofErr w:type="spellStart"/>
      <w:r>
        <w:rPr>
          <w:i/>
          <w:iCs/>
          <w:color w:val="231F20"/>
          <w:sz w:val="19"/>
          <w:szCs w:val="19"/>
        </w:rPr>
        <w:t>Wins</w:t>
      </w:r>
      <w:proofErr w:type="spellEnd"/>
      <w:r>
        <w:rPr>
          <w:i/>
          <w:iCs/>
          <w:color w:val="231F20"/>
          <w:sz w:val="19"/>
          <w:szCs w:val="19"/>
        </w:rPr>
        <w:t xml:space="preserve"> </w:t>
      </w:r>
      <w:r>
        <w:rPr>
          <w:color w:val="231F20"/>
          <w:sz w:val="19"/>
          <w:szCs w:val="19"/>
        </w:rPr>
        <w:t>£</w:t>
      </w:r>
      <w:r>
        <w:rPr>
          <w:i/>
          <w:iCs/>
          <w:color w:val="231F20"/>
          <w:sz w:val="19"/>
          <w:szCs w:val="19"/>
        </w:rPr>
        <w:t xml:space="preserve">1.9m </w:t>
      </w:r>
      <w:proofErr w:type="spellStart"/>
      <w:r>
        <w:rPr>
          <w:i/>
          <w:iCs/>
          <w:color w:val="231F20"/>
          <w:sz w:val="19"/>
          <w:szCs w:val="19"/>
        </w:rPr>
        <w:t>Urns</w:t>
      </w:r>
      <w:proofErr w:type="spellEnd"/>
      <w:r>
        <w:rPr>
          <w:i/>
          <w:iCs/>
          <w:color w:val="231F20"/>
          <w:sz w:val="19"/>
          <w:szCs w:val="19"/>
        </w:rPr>
        <w:t xml:space="preserve"> </w:t>
      </w:r>
      <w:proofErr w:type="spellStart"/>
      <w:r>
        <w:rPr>
          <w:i/>
          <w:iCs/>
          <w:color w:val="231F20"/>
          <w:sz w:val="19"/>
          <w:szCs w:val="19"/>
        </w:rPr>
        <w:t>Case</w:t>
      </w:r>
      <w:proofErr w:type="spellEnd"/>
      <w:r>
        <w:rPr>
          <w:color w:val="231F20"/>
          <w:sz w:val="19"/>
          <w:szCs w:val="19"/>
        </w:rPr>
        <w:t xml:space="preserve">, 2004. Web. </w:t>
      </w:r>
      <w:r>
        <w:rPr>
          <w:rFonts w:ascii="Arial" w:hAnsi="Arial" w:cs="Arial"/>
          <w:i/>
          <w:iCs/>
          <w:color w:val="231F20"/>
          <w:sz w:val="19"/>
          <w:szCs w:val="19"/>
        </w:rPr>
        <w:t>&lt;</w:t>
      </w:r>
      <w:r>
        <w:rPr>
          <w:color w:val="231F20"/>
          <w:sz w:val="19"/>
          <w:szCs w:val="19"/>
        </w:rPr>
        <w:t>http://news.bbc.co.uk/2/hi/</w:t>
      </w:r>
    </w:p>
    <w:p w14:paraId="6FD5A584" w14:textId="77777777" w:rsidR="00852153" w:rsidRDefault="00852153" w:rsidP="00852153">
      <w:pPr>
        <w:pStyle w:val="NormalWeb"/>
        <w:spacing w:before="40" w:beforeAutospacing="0" w:after="0" w:afterAutospacing="0"/>
        <w:ind w:left="400" w:right="3240"/>
      </w:pPr>
      <w:proofErr w:type="spellStart"/>
      <w:r>
        <w:rPr>
          <w:color w:val="231F20"/>
          <w:sz w:val="19"/>
          <w:szCs w:val="19"/>
        </w:rPr>
        <w:t>uk_news</w:t>
      </w:r>
      <w:proofErr w:type="spellEnd"/>
      <w:r>
        <w:rPr>
          <w:color w:val="231F20"/>
          <w:sz w:val="19"/>
          <w:szCs w:val="19"/>
        </w:rPr>
        <w:t>/</w:t>
      </w:r>
      <w:proofErr w:type="spellStart"/>
      <w:r>
        <w:rPr>
          <w:color w:val="231F20"/>
          <w:sz w:val="19"/>
          <w:szCs w:val="19"/>
        </w:rPr>
        <w:t>england</w:t>
      </w:r>
      <w:proofErr w:type="spellEnd"/>
      <w:r>
        <w:rPr>
          <w:color w:val="231F20"/>
          <w:sz w:val="19"/>
          <w:szCs w:val="19"/>
        </w:rPr>
        <w:t>/</w:t>
      </w:r>
      <w:proofErr w:type="spellStart"/>
      <w:r>
        <w:rPr>
          <w:color w:val="231F20"/>
          <w:sz w:val="19"/>
          <w:szCs w:val="19"/>
        </w:rPr>
        <w:t>norfolk</w:t>
      </w:r>
      <w:proofErr w:type="spellEnd"/>
      <w:r>
        <w:rPr>
          <w:color w:val="231F20"/>
          <w:sz w:val="19"/>
          <w:szCs w:val="19"/>
        </w:rPr>
        <w:t>/3727623.stm</w:t>
      </w:r>
      <w:r>
        <w:rPr>
          <w:rFonts w:ascii="Arial" w:hAnsi="Arial" w:cs="Arial"/>
          <w:i/>
          <w:iCs/>
          <w:color w:val="231F20"/>
          <w:sz w:val="19"/>
          <w:szCs w:val="19"/>
        </w:rPr>
        <w:t>&gt;</w:t>
      </w:r>
      <w:r>
        <w:rPr>
          <w:color w:val="231F20"/>
          <w:sz w:val="19"/>
          <w:szCs w:val="19"/>
        </w:rPr>
        <w:t>.</w:t>
      </w:r>
    </w:p>
    <w:p w14:paraId="723BB209" w14:textId="77777777" w:rsidR="00852153" w:rsidRDefault="00852153" w:rsidP="00852153">
      <w:pPr>
        <w:pStyle w:val="NormalWeb"/>
        <w:spacing w:before="0" w:beforeAutospacing="0" w:after="0" w:afterAutospacing="0"/>
        <w:ind w:left="2240"/>
      </w:pPr>
      <w:proofErr w:type="spellStart"/>
      <w:r>
        <w:rPr>
          <w:i/>
          <w:iCs/>
          <w:color w:val="231F20"/>
          <w:sz w:val="17"/>
          <w:szCs w:val="17"/>
        </w:rPr>
        <w:t>Foundations</w:t>
      </w:r>
      <w:proofErr w:type="spellEnd"/>
      <w:r>
        <w:rPr>
          <w:i/>
          <w:iCs/>
          <w:color w:val="231F20"/>
          <w:sz w:val="17"/>
          <w:szCs w:val="17"/>
        </w:rPr>
        <w:t xml:space="preserve"> </w:t>
      </w:r>
      <w:proofErr w:type="spellStart"/>
      <w:r>
        <w:rPr>
          <w:i/>
          <w:iCs/>
          <w:color w:val="231F20"/>
          <w:sz w:val="17"/>
          <w:szCs w:val="17"/>
        </w:rPr>
        <w:t>for</w:t>
      </w:r>
      <w:proofErr w:type="spellEnd"/>
      <w:r>
        <w:rPr>
          <w:i/>
          <w:iCs/>
          <w:color w:val="231F20"/>
          <w:sz w:val="17"/>
          <w:szCs w:val="17"/>
        </w:rPr>
        <w:t xml:space="preserve"> Digital </w:t>
      </w:r>
      <w:proofErr w:type="spellStart"/>
      <w:r>
        <w:rPr>
          <w:i/>
          <w:iCs/>
          <w:color w:val="231F20"/>
          <w:sz w:val="17"/>
          <w:szCs w:val="17"/>
        </w:rPr>
        <w:t>Libraries</w:t>
      </w:r>
      <w:proofErr w:type="spellEnd"/>
      <w:r>
        <w:rPr>
          <w:i/>
          <w:iCs/>
          <w:color w:val="231F20"/>
          <w:sz w:val="17"/>
          <w:szCs w:val="17"/>
        </w:rPr>
        <w:t xml:space="preserve"> </w:t>
      </w:r>
      <w:r>
        <w:rPr>
          <w:color w:val="231F20"/>
          <w:sz w:val="17"/>
          <w:szCs w:val="17"/>
        </w:rPr>
        <w:t>63</w:t>
      </w:r>
    </w:p>
    <w:p w14:paraId="7729F17C" w14:textId="77777777" w:rsidR="00852153" w:rsidRDefault="00852153" w:rsidP="00852153">
      <w:pPr>
        <w:pStyle w:val="NormalWeb"/>
        <w:spacing w:before="320" w:beforeAutospacing="0" w:after="0" w:afterAutospacing="0"/>
      </w:pPr>
      <w:proofErr w:type="spellStart"/>
      <w:r>
        <w:rPr>
          <w:color w:val="231F20"/>
          <w:sz w:val="19"/>
          <w:szCs w:val="19"/>
        </w:rPr>
        <w:t>Borghoff</w:t>
      </w:r>
      <w:proofErr w:type="spellEnd"/>
      <w:r>
        <w:rPr>
          <w:color w:val="231F20"/>
          <w:sz w:val="19"/>
          <w:szCs w:val="19"/>
        </w:rPr>
        <w:t xml:space="preserve">, UM, P. </w:t>
      </w:r>
      <w:proofErr w:type="spellStart"/>
      <w:r>
        <w:rPr>
          <w:color w:val="231F20"/>
          <w:sz w:val="19"/>
          <w:szCs w:val="19"/>
        </w:rPr>
        <w:t>Rödig</w:t>
      </w:r>
      <w:proofErr w:type="spellEnd"/>
      <w:r>
        <w:rPr>
          <w:color w:val="231F20"/>
          <w:sz w:val="19"/>
          <w:szCs w:val="19"/>
        </w:rPr>
        <w:t xml:space="preserve">, J. </w:t>
      </w:r>
      <w:proofErr w:type="spellStart"/>
      <w:r>
        <w:rPr>
          <w:color w:val="231F20"/>
          <w:sz w:val="19"/>
          <w:szCs w:val="19"/>
        </w:rPr>
        <w:t>Scheffczyk</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L. </w:t>
      </w:r>
      <w:proofErr w:type="spellStart"/>
      <w:r>
        <w:rPr>
          <w:color w:val="231F20"/>
          <w:sz w:val="19"/>
          <w:szCs w:val="19"/>
        </w:rPr>
        <w:t>Schmitz</w:t>
      </w:r>
      <w:proofErr w:type="spellEnd"/>
      <w:r>
        <w:rPr>
          <w:color w:val="231F20"/>
          <w:sz w:val="19"/>
          <w:szCs w:val="19"/>
        </w:rPr>
        <w:t xml:space="preserve">. </w:t>
      </w:r>
      <w:r>
        <w:rPr>
          <w:i/>
          <w:iCs/>
          <w:color w:val="231F20"/>
          <w:sz w:val="19"/>
          <w:szCs w:val="19"/>
        </w:rPr>
        <w:t xml:space="preserve">Long-Term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of</w:t>
      </w:r>
      <w:proofErr w:type="spellEnd"/>
    </w:p>
    <w:p w14:paraId="1F2229BF" w14:textId="77777777" w:rsidR="00852153" w:rsidRDefault="00852153" w:rsidP="00852153">
      <w:pPr>
        <w:pStyle w:val="NormalWeb"/>
        <w:spacing w:before="40" w:beforeAutospacing="0" w:after="0" w:afterAutospacing="0"/>
        <w:ind w:firstLine="400"/>
      </w:pPr>
      <w:r>
        <w:rPr>
          <w:i/>
          <w:iCs/>
          <w:color w:val="231F20"/>
          <w:sz w:val="19"/>
          <w:szCs w:val="19"/>
        </w:rPr>
        <w:t xml:space="preserve">Digital </w:t>
      </w:r>
      <w:proofErr w:type="spellStart"/>
      <w:r>
        <w:rPr>
          <w:i/>
          <w:iCs/>
          <w:color w:val="231F20"/>
          <w:sz w:val="19"/>
          <w:szCs w:val="19"/>
        </w:rPr>
        <w:t>Documents</w:t>
      </w:r>
      <w:proofErr w:type="spellEnd"/>
      <w:r>
        <w:rPr>
          <w:i/>
          <w:iCs/>
          <w:color w:val="231F20"/>
          <w:sz w:val="19"/>
          <w:szCs w:val="19"/>
        </w:rPr>
        <w:t xml:space="preserve">: </w:t>
      </w:r>
      <w:proofErr w:type="spellStart"/>
      <w:r>
        <w:rPr>
          <w:i/>
          <w:iCs/>
          <w:color w:val="231F20"/>
          <w:sz w:val="19"/>
          <w:szCs w:val="19"/>
        </w:rPr>
        <w:t>Principles</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Practices</w:t>
      </w:r>
      <w:proofErr w:type="spellEnd"/>
      <w:r>
        <w:rPr>
          <w:color w:val="231F20"/>
          <w:sz w:val="19"/>
          <w:szCs w:val="19"/>
        </w:rPr>
        <w:t xml:space="preserve">. </w:t>
      </w:r>
      <w:proofErr w:type="spellStart"/>
      <w:r>
        <w:rPr>
          <w:color w:val="231F20"/>
          <w:sz w:val="19"/>
          <w:szCs w:val="19"/>
        </w:rPr>
        <w:t>Heidelberg</w:t>
      </w:r>
      <w:proofErr w:type="spellEnd"/>
      <w:r>
        <w:rPr>
          <w:color w:val="231F20"/>
          <w:sz w:val="19"/>
          <w:szCs w:val="19"/>
        </w:rPr>
        <w:t xml:space="preserve">: </w:t>
      </w:r>
      <w:proofErr w:type="spellStart"/>
      <w:r>
        <w:rPr>
          <w:color w:val="231F20"/>
          <w:sz w:val="19"/>
          <w:szCs w:val="19"/>
        </w:rPr>
        <w:t>Springer</w:t>
      </w:r>
      <w:proofErr w:type="spellEnd"/>
      <w:r>
        <w:rPr>
          <w:color w:val="231F20"/>
          <w:sz w:val="19"/>
          <w:szCs w:val="19"/>
        </w:rPr>
        <w:t xml:space="preserve">, 2003. </w:t>
      </w:r>
      <w:proofErr w:type="spellStart"/>
      <w:r>
        <w:rPr>
          <w:color w:val="231F20"/>
          <w:sz w:val="19"/>
          <w:szCs w:val="19"/>
        </w:rPr>
        <w:t>Print</w:t>
      </w:r>
      <w:proofErr w:type="spellEnd"/>
      <w:r>
        <w:rPr>
          <w:color w:val="231F20"/>
          <w:sz w:val="19"/>
          <w:szCs w:val="19"/>
        </w:rPr>
        <w:t xml:space="preserve">. </w:t>
      </w:r>
      <w:proofErr w:type="spellStart"/>
      <w:r>
        <w:rPr>
          <w:color w:val="231F20"/>
          <w:sz w:val="19"/>
          <w:szCs w:val="19"/>
        </w:rPr>
        <w:t>Boyle</w:t>
      </w:r>
      <w:proofErr w:type="spellEnd"/>
      <w:r>
        <w:rPr>
          <w:color w:val="231F20"/>
          <w:sz w:val="19"/>
          <w:szCs w:val="19"/>
        </w:rPr>
        <w:t>, LE “</w:t>
      </w:r>
      <w:proofErr w:type="spellStart"/>
      <w:r>
        <w:rPr>
          <w:color w:val="231F20"/>
          <w:sz w:val="19"/>
          <w:szCs w:val="19"/>
        </w:rPr>
        <w:t>Diplomatics</w:t>
      </w:r>
      <w:proofErr w:type="spellEnd"/>
      <w:r>
        <w:rPr>
          <w:color w:val="231F20"/>
          <w:sz w:val="19"/>
          <w:szCs w:val="19"/>
        </w:rPr>
        <w:t xml:space="preserve">” </w:t>
      </w:r>
      <w:proofErr w:type="spellStart"/>
      <w:r>
        <w:rPr>
          <w:i/>
          <w:iCs/>
          <w:color w:val="231F20"/>
          <w:sz w:val="19"/>
          <w:szCs w:val="19"/>
        </w:rPr>
        <w:t>Medieval</w:t>
      </w:r>
      <w:proofErr w:type="spellEnd"/>
      <w:r>
        <w:rPr>
          <w:i/>
          <w:iCs/>
          <w:color w:val="231F20"/>
          <w:sz w:val="19"/>
          <w:szCs w:val="19"/>
        </w:rPr>
        <w:t xml:space="preserve"> </w:t>
      </w:r>
      <w:proofErr w:type="spellStart"/>
      <w:r>
        <w:rPr>
          <w:i/>
          <w:iCs/>
          <w:color w:val="231F20"/>
          <w:sz w:val="19"/>
          <w:szCs w:val="19"/>
        </w:rPr>
        <w:t>Studies</w:t>
      </w:r>
      <w:proofErr w:type="spellEnd"/>
      <w:r>
        <w:rPr>
          <w:i/>
          <w:iCs/>
          <w:color w:val="231F20"/>
          <w:sz w:val="19"/>
          <w:szCs w:val="19"/>
        </w:rPr>
        <w:t xml:space="preserve">: An </w:t>
      </w:r>
      <w:proofErr w:type="spellStart"/>
      <w:r>
        <w:rPr>
          <w:i/>
          <w:iCs/>
          <w:color w:val="231F20"/>
          <w:sz w:val="19"/>
          <w:szCs w:val="19"/>
        </w:rPr>
        <w:t>Introduction</w:t>
      </w:r>
      <w:proofErr w:type="spellEnd"/>
      <w:r>
        <w:rPr>
          <w:color w:val="231F20"/>
          <w:sz w:val="19"/>
          <w:szCs w:val="19"/>
        </w:rPr>
        <w:t xml:space="preserve">. </w:t>
      </w:r>
      <w:r>
        <w:rPr>
          <w:i/>
          <w:iCs/>
          <w:color w:val="231F20"/>
          <w:sz w:val="19"/>
          <w:szCs w:val="19"/>
        </w:rPr>
        <w:t>Ed</w:t>
      </w:r>
      <w:r>
        <w:rPr>
          <w:color w:val="231F20"/>
          <w:sz w:val="19"/>
          <w:szCs w:val="19"/>
        </w:rPr>
        <w:t xml:space="preserve">. JM </w:t>
      </w:r>
      <w:proofErr w:type="spellStart"/>
      <w:r>
        <w:rPr>
          <w:color w:val="231F20"/>
          <w:sz w:val="19"/>
          <w:szCs w:val="19"/>
        </w:rPr>
        <w:t>Powell</w:t>
      </w:r>
      <w:proofErr w:type="spellEnd"/>
      <w:r>
        <w:rPr>
          <w:color w:val="231F20"/>
          <w:sz w:val="19"/>
          <w:szCs w:val="19"/>
        </w:rPr>
        <w:t>.</w:t>
      </w:r>
    </w:p>
    <w:p w14:paraId="7CA83610" w14:textId="77777777" w:rsidR="00852153" w:rsidRDefault="00852153" w:rsidP="00852153">
      <w:pPr>
        <w:pStyle w:val="NormalWeb"/>
        <w:spacing w:before="40" w:beforeAutospacing="0" w:after="0" w:afterAutospacing="0"/>
        <w:ind w:firstLine="400"/>
      </w:pPr>
      <w:proofErr w:type="spellStart"/>
      <w:r>
        <w:rPr>
          <w:color w:val="231F20"/>
          <w:sz w:val="19"/>
          <w:szCs w:val="19"/>
        </w:rPr>
        <w:t>Syracuse</w:t>
      </w:r>
      <w:proofErr w:type="spellEnd"/>
      <w:r>
        <w:rPr>
          <w:color w:val="231F20"/>
          <w:sz w:val="19"/>
          <w:szCs w:val="19"/>
        </w:rPr>
        <w:t xml:space="preserve">, NY: </w:t>
      </w:r>
      <w:proofErr w:type="spellStart"/>
      <w:r>
        <w:rPr>
          <w:color w:val="231F20"/>
          <w:sz w:val="19"/>
          <w:szCs w:val="19"/>
        </w:rPr>
        <w:t>Syracuse</w:t>
      </w:r>
      <w:proofErr w:type="spellEnd"/>
      <w:r>
        <w:rPr>
          <w:color w:val="231F20"/>
          <w:sz w:val="19"/>
          <w:szCs w:val="19"/>
        </w:rPr>
        <w:t xml:space="preserve"> </w:t>
      </w:r>
      <w:proofErr w:type="spellStart"/>
      <w:r>
        <w:rPr>
          <w:color w:val="231F20"/>
          <w:sz w:val="19"/>
          <w:szCs w:val="19"/>
        </w:rPr>
        <w:t>University</w:t>
      </w:r>
      <w:proofErr w:type="spellEnd"/>
      <w:r>
        <w:rPr>
          <w:color w:val="231F20"/>
          <w:sz w:val="19"/>
          <w:szCs w:val="19"/>
        </w:rPr>
        <w:t xml:space="preserve"> </w:t>
      </w:r>
      <w:proofErr w:type="spellStart"/>
      <w:r>
        <w:rPr>
          <w:color w:val="231F20"/>
          <w:sz w:val="19"/>
          <w:szCs w:val="19"/>
        </w:rPr>
        <w:t>Press</w:t>
      </w:r>
      <w:proofErr w:type="spellEnd"/>
      <w:r>
        <w:rPr>
          <w:color w:val="231F20"/>
          <w:sz w:val="19"/>
          <w:szCs w:val="19"/>
        </w:rPr>
        <w:t xml:space="preserve">, 1976. 69–101. </w:t>
      </w:r>
      <w:proofErr w:type="spellStart"/>
      <w:r>
        <w:rPr>
          <w:color w:val="231F20"/>
          <w:sz w:val="19"/>
          <w:szCs w:val="19"/>
        </w:rPr>
        <w:t>Brooks</w:t>
      </w:r>
      <w:proofErr w:type="spellEnd"/>
      <w:r>
        <w:rPr>
          <w:color w:val="231F20"/>
          <w:sz w:val="19"/>
          <w:szCs w:val="19"/>
        </w:rPr>
        <w:t>, R. “</w:t>
      </w:r>
      <w:proofErr w:type="spellStart"/>
      <w:r>
        <w:rPr>
          <w:color w:val="231F20"/>
          <w:sz w:val="19"/>
          <w:szCs w:val="19"/>
        </w:rPr>
        <w:t>Worthless</w:t>
      </w:r>
      <w:proofErr w:type="spellEnd"/>
      <w:r>
        <w:rPr>
          <w:color w:val="231F20"/>
          <w:sz w:val="19"/>
          <w:szCs w:val="19"/>
        </w:rPr>
        <w:t xml:space="preserve"> </w:t>
      </w:r>
      <w:proofErr w:type="spellStart"/>
      <w:r>
        <w:rPr>
          <w:color w:val="231F20"/>
          <w:sz w:val="19"/>
          <w:szCs w:val="19"/>
        </w:rPr>
        <w:t>Warhol</w:t>
      </w:r>
      <w:proofErr w:type="spellEnd"/>
      <w:r>
        <w:rPr>
          <w:color w:val="231F20"/>
          <w:sz w:val="19"/>
          <w:szCs w:val="19"/>
        </w:rPr>
        <w:t xml:space="preserve"> </w:t>
      </w:r>
      <w:proofErr w:type="spellStart"/>
      <w:r>
        <w:rPr>
          <w:color w:val="231F20"/>
          <w:sz w:val="19"/>
          <w:szCs w:val="19"/>
        </w:rPr>
        <w:t>Alarms</w:t>
      </w:r>
      <w:proofErr w:type="spellEnd"/>
      <w:r>
        <w:rPr>
          <w:color w:val="231F20"/>
          <w:sz w:val="19"/>
          <w:szCs w:val="19"/>
        </w:rPr>
        <w:t xml:space="preserve"> Art World.” </w:t>
      </w:r>
      <w:proofErr w:type="spellStart"/>
      <w:r>
        <w:rPr>
          <w:i/>
          <w:iCs/>
          <w:color w:val="231F20"/>
          <w:sz w:val="19"/>
          <w:szCs w:val="19"/>
        </w:rPr>
        <w:t>Timesonline</w:t>
      </w:r>
      <w:proofErr w:type="spellEnd"/>
      <w:r>
        <w:rPr>
          <w:i/>
          <w:iCs/>
          <w:color w:val="231F20"/>
          <w:sz w:val="19"/>
          <w:szCs w:val="19"/>
        </w:rPr>
        <w:t xml:space="preserve"> </w:t>
      </w:r>
      <w:r>
        <w:rPr>
          <w:color w:val="231F20"/>
          <w:sz w:val="19"/>
          <w:szCs w:val="19"/>
        </w:rPr>
        <w:t>22 (</w:t>
      </w:r>
      <w:proofErr w:type="spellStart"/>
      <w:r>
        <w:rPr>
          <w:color w:val="231F20"/>
          <w:sz w:val="19"/>
          <w:szCs w:val="19"/>
        </w:rPr>
        <w:t>January</w:t>
      </w:r>
      <w:proofErr w:type="spellEnd"/>
      <w:r>
        <w:rPr>
          <w:color w:val="231F20"/>
          <w:sz w:val="19"/>
          <w:szCs w:val="19"/>
        </w:rPr>
        <w:t xml:space="preserve"> 2006).</w:t>
      </w:r>
    </w:p>
    <w:p w14:paraId="5C2EEE0F" w14:textId="77777777" w:rsidR="00852153" w:rsidRDefault="00852153" w:rsidP="00852153">
      <w:pPr>
        <w:pStyle w:val="NormalWeb"/>
        <w:spacing w:before="40" w:beforeAutospacing="0" w:after="0" w:afterAutospacing="0"/>
        <w:ind w:firstLine="400"/>
      </w:pPr>
      <w:r>
        <w:rPr>
          <w:color w:val="231F20"/>
          <w:sz w:val="19"/>
          <w:szCs w:val="19"/>
        </w:rPr>
        <w:t xml:space="preserve">Web. </w:t>
      </w:r>
      <w:r>
        <w:rPr>
          <w:rFonts w:ascii="Arial" w:hAnsi="Arial" w:cs="Arial"/>
          <w:i/>
          <w:iCs/>
          <w:color w:val="231F20"/>
          <w:sz w:val="19"/>
          <w:szCs w:val="19"/>
        </w:rPr>
        <w:t>&lt;</w:t>
      </w:r>
      <w:r>
        <w:rPr>
          <w:color w:val="231F20"/>
          <w:sz w:val="19"/>
          <w:szCs w:val="19"/>
        </w:rPr>
        <w:t>http://www.timesonline.co.uk/tol/news/uk/article717330.ece</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Buneman</w:t>
      </w:r>
      <w:proofErr w:type="spellEnd"/>
      <w:r>
        <w:rPr>
          <w:color w:val="231F20"/>
          <w:sz w:val="19"/>
          <w:szCs w:val="19"/>
        </w:rPr>
        <w:t xml:space="preserve">, P., S. </w:t>
      </w:r>
      <w:proofErr w:type="spellStart"/>
      <w:r>
        <w:rPr>
          <w:color w:val="231F20"/>
          <w:sz w:val="19"/>
          <w:szCs w:val="19"/>
        </w:rPr>
        <w:t>Khanna</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WC Tan. “</w:t>
      </w:r>
      <w:proofErr w:type="spellStart"/>
      <w:r>
        <w:rPr>
          <w:color w:val="231F20"/>
          <w:sz w:val="19"/>
          <w:szCs w:val="19"/>
        </w:rPr>
        <w:t>Why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Where</w:t>
      </w:r>
      <w:proofErr w:type="spellEnd"/>
      <w:r>
        <w:rPr>
          <w:color w:val="231F20"/>
          <w:sz w:val="19"/>
          <w:szCs w:val="19"/>
        </w:rPr>
        <w:t xml:space="preserve">: A </w:t>
      </w:r>
      <w:proofErr w:type="spellStart"/>
      <w:r>
        <w:rPr>
          <w:color w:val="231F20"/>
          <w:sz w:val="19"/>
          <w:szCs w:val="19"/>
        </w:rPr>
        <w:t>Characterization</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Data </w:t>
      </w:r>
      <w:proofErr w:type="spellStart"/>
      <w:r>
        <w:rPr>
          <w:color w:val="231F20"/>
          <w:sz w:val="19"/>
          <w:szCs w:val="19"/>
        </w:rPr>
        <w:t>Provenance</w:t>
      </w:r>
      <w:proofErr w:type="spellEnd"/>
      <w:r>
        <w:rPr>
          <w:color w:val="231F20"/>
          <w:sz w:val="19"/>
          <w:szCs w:val="19"/>
        </w:rPr>
        <w:t xml:space="preserve">.” </w:t>
      </w:r>
      <w:r>
        <w:rPr>
          <w:i/>
          <w:iCs/>
          <w:color w:val="231F20"/>
          <w:sz w:val="19"/>
          <w:szCs w:val="19"/>
        </w:rPr>
        <w:t>8</w:t>
      </w:r>
      <w:r>
        <w:rPr>
          <w:i/>
          <w:iCs/>
          <w:color w:val="231F20"/>
          <w:sz w:val="11"/>
          <w:szCs w:val="11"/>
          <w:vertAlign w:val="superscript"/>
        </w:rPr>
        <w:t xml:space="preserve">th </w:t>
      </w:r>
      <w:r>
        <w:rPr>
          <w:i/>
          <w:iCs/>
          <w:color w:val="231F20"/>
          <w:sz w:val="19"/>
          <w:szCs w:val="19"/>
        </w:rPr>
        <w:t xml:space="preserve">International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Database</w:t>
      </w:r>
      <w:proofErr w:type="spellEnd"/>
      <w:r>
        <w:rPr>
          <w:i/>
          <w:iCs/>
          <w:color w:val="231F20"/>
          <w:sz w:val="19"/>
          <w:szCs w:val="19"/>
        </w:rPr>
        <w:t xml:space="preserve"> </w:t>
      </w:r>
      <w:proofErr w:type="spellStart"/>
      <w:r>
        <w:rPr>
          <w:i/>
          <w:iCs/>
          <w:color w:val="231F20"/>
          <w:sz w:val="19"/>
          <w:szCs w:val="19"/>
        </w:rPr>
        <w:t>Theory</w:t>
      </w:r>
      <w:proofErr w:type="spellEnd"/>
      <w:r>
        <w:rPr>
          <w:i/>
          <w:iCs/>
          <w:color w:val="231F20"/>
          <w:sz w:val="19"/>
          <w:szCs w:val="19"/>
        </w:rPr>
        <w:t xml:space="preserve"> (ICDT 2001)</w:t>
      </w:r>
      <w:r>
        <w:rPr>
          <w:color w:val="231F20"/>
          <w:sz w:val="19"/>
          <w:szCs w:val="19"/>
        </w:rPr>
        <w:t xml:space="preserve">: 316–330. Web. </w:t>
      </w:r>
      <w:r>
        <w:rPr>
          <w:rFonts w:ascii="Arial" w:hAnsi="Arial" w:cs="Arial"/>
          <w:i/>
          <w:iCs/>
          <w:color w:val="231F20"/>
          <w:sz w:val="19"/>
          <w:szCs w:val="19"/>
        </w:rPr>
        <w:t>&lt;</w:t>
      </w:r>
      <w:r>
        <w:rPr>
          <w:color w:val="231F20"/>
          <w:sz w:val="19"/>
          <w:szCs w:val="19"/>
        </w:rPr>
        <w:t>http://www.springerlink.com/content/edf0k68ccw3a22hu/;</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Buneman</w:t>
      </w:r>
      <w:proofErr w:type="spellEnd"/>
      <w:r>
        <w:rPr>
          <w:color w:val="231F20"/>
          <w:sz w:val="19"/>
          <w:szCs w:val="19"/>
        </w:rPr>
        <w:t xml:space="preserve">, P., S. </w:t>
      </w:r>
      <w:proofErr w:type="spellStart"/>
      <w:r>
        <w:rPr>
          <w:color w:val="231F20"/>
          <w:sz w:val="19"/>
          <w:szCs w:val="19"/>
        </w:rPr>
        <w:t>Khanna</w:t>
      </w:r>
      <w:proofErr w:type="spellEnd"/>
      <w:r>
        <w:rPr>
          <w:color w:val="231F20"/>
          <w:sz w:val="19"/>
          <w:szCs w:val="19"/>
        </w:rPr>
        <w:t xml:space="preserve">, K. </w:t>
      </w:r>
      <w:proofErr w:type="spellStart"/>
      <w:r>
        <w:rPr>
          <w:color w:val="231F20"/>
          <w:sz w:val="19"/>
          <w:szCs w:val="19"/>
        </w:rPr>
        <w:t>Tajima</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WC Tan. “</w:t>
      </w:r>
      <w:proofErr w:type="spellStart"/>
      <w:r>
        <w:rPr>
          <w:color w:val="231F20"/>
          <w:sz w:val="19"/>
          <w:szCs w:val="19"/>
        </w:rPr>
        <w:t>Archiving</w:t>
      </w:r>
      <w:proofErr w:type="spellEnd"/>
      <w:r>
        <w:rPr>
          <w:color w:val="231F20"/>
          <w:sz w:val="19"/>
          <w:szCs w:val="19"/>
        </w:rPr>
        <w:t xml:space="preserve"> </w:t>
      </w:r>
      <w:proofErr w:type="spellStart"/>
      <w:r>
        <w:rPr>
          <w:color w:val="231F20"/>
          <w:sz w:val="19"/>
          <w:szCs w:val="19"/>
        </w:rPr>
        <w:t>Scientific</w:t>
      </w:r>
      <w:proofErr w:type="spellEnd"/>
      <w:r>
        <w:rPr>
          <w:color w:val="231F20"/>
          <w:sz w:val="19"/>
          <w:szCs w:val="19"/>
        </w:rPr>
        <w:t xml:space="preserve"> Data.” </w:t>
      </w:r>
      <w:r>
        <w:rPr>
          <w:i/>
          <w:iCs/>
          <w:color w:val="231F20"/>
          <w:sz w:val="19"/>
          <w:szCs w:val="19"/>
        </w:rPr>
        <w:t xml:space="preserve">ACM </w:t>
      </w:r>
      <w:proofErr w:type="spellStart"/>
      <w:r>
        <w:rPr>
          <w:i/>
          <w:iCs/>
          <w:color w:val="231F20"/>
          <w:sz w:val="19"/>
          <w:szCs w:val="19"/>
        </w:rPr>
        <w:t>Transactions</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Database</w:t>
      </w:r>
      <w:proofErr w:type="spellEnd"/>
      <w:r>
        <w:rPr>
          <w:i/>
          <w:iCs/>
          <w:color w:val="231F20"/>
          <w:sz w:val="19"/>
          <w:szCs w:val="19"/>
        </w:rPr>
        <w:t xml:space="preserve"> Systems (TODS) </w:t>
      </w:r>
      <w:r>
        <w:rPr>
          <w:color w:val="231F20"/>
          <w:sz w:val="19"/>
          <w:szCs w:val="19"/>
        </w:rPr>
        <w:t xml:space="preserve">29 (2004): 2–42. Web. </w:t>
      </w:r>
      <w:r>
        <w:rPr>
          <w:rFonts w:ascii="Arial" w:hAnsi="Arial" w:cs="Arial"/>
          <w:i/>
          <w:iCs/>
          <w:color w:val="231F20"/>
          <w:sz w:val="19"/>
          <w:szCs w:val="19"/>
        </w:rPr>
        <w:t>&lt;</w:t>
      </w:r>
      <w:r>
        <w:rPr>
          <w:color w:val="231F20"/>
          <w:sz w:val="19"/>
          <w:szCs w:val="19"/>
        </w:rPr>
        <w:t>http://portal. acm.org/</w:t>
      </w:r>
      <w:proofErr w:type="spellStart"/>
      <w:r>
        <w:rPr>
          <w:color w:val="231F20"/>
          <w:sz w:val="19"/>
          <w:szCs w:val="19"/>
        </w:rPr>
        <w:t>citation.cfm?doid</w:t>
      </w:r>
      <w:proofErr w:type="spellEnd"/>
      <w:r>
        <w:rPr>
          <w:rFonts w:ascii="Courier New" w:hAnsi="Courier New" w:cs="Courier New"/>
          <w:color w:val="231F20"/>
          <w:sz w:val="19"/>
          <w:szCs w:val="19"/>
        </w:rPr>
        <w:t>=</w:t>
      </w:r>
      <w:r>
        <w:rPr>
          <w:color w:val="231F20"/>
          <w:sz w:val="19"/>
          <w:szCs w:val="19"/>
        </w:rPr>
        <w:t>974750.974752</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Buneman</w:t>
      </w:r>
      <w:proofErr w:type="spellEnd"/>
      <w:r>
        <w:rPr>
          <w:color w:val="231F20"/>
          <w:sz w:val="19"/>
          <w:szCs w:val="19"/>
        </w:rPr>
        <w:t xml:space="preserve">, P., A. </w:t>
      </w:r>
      <w:proofErr w:type="spellStart"/>
      <w:r>
        <w:rPr>
          <w:color w:val="231F20"/>
          <w:sz w:val="19"/>
          <w:szCs w:val="19"/>
        </w:rPr>
        <w:t>Chapman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J. </w:t>
      </w:r>
      <w:proofErr w:type="spellStart"/>
      <w:r>
        <w:rPr>
          <w:color w:val="231F20"/>
          <w:sz w:val="19"/>
          <w:szCs w:val="19"/>
        </w:rPr>
        <w:t>Cheney</w:t>
      </w:r>
      <w:proofErr w:type="spellEnd"/>
      <w:r>
        <w:rPr>
          <w:color w:val="231F20"/>
          <w:sz w:val="19"/>
          <w:szCs w:val="19"/>
        </w:rPr>
        <w:t>. “</w:t>
      </w:r>
      <w:proofErr w:type="spellStart"/>
      <w:r>
        <w:rPr>
          <w:color w:val="231F20"/>
          <w:sz w:val="19"/>
          <w:szCs w:val="19"/>
        </w:rPr>
        <w:t>Provenance</w:t>
      </w:r>
      <w:proofErr w:type="spellEnd"/>
      <w:r>
        <w:rPr>
          <w:color w:val="231F20"/>
          <w:sz w:val="19"/>
          <w:szCs w:val="19"/>
        </w:rPr>
        <w:t xml:space="preserve"> </w:t>
      </w:r>
      <w:proofErr w:type="spellStart"/>
      <w:r>
        <w:rPr>
          <w:color w:val="231F20"/>
          <w:sz w:val="19"/>
          <w:szCs w:val="19"/>
        </w:rPr>
        <w:t>Management</w:t>
      </w:r>
      <w:proofErr w:type="spellEnd"/>
      <w:r>
        <w:rPr>
          <w:color w:val="231F20"/>
          <w:sz w:val="19"/>
          <w:szCs w:val="19"/>
        </w:rPr>
        <w:t xml:space="preserve"> in </w:t>
      </w:r>
      <w:proofErr w:type="spellStart"/>
      <w:r>
        <w:rPr>
          <w:color w:val="231F20"/>
          <w:sz w:val="19"/>
          <w:szCs w:val="19"/>
        </w:rPr>
        <w:t>Curated</w:t>
      </w:r>
      <w:proofErr w:type="spellEnd"/>
      <w:r>
        <w:rPr>
          <w:color w:val="231F20"/>
          <w:sz w:val="19"/>
          <w:szCs w:val="19"/>
        </w:rPr>
        <w:t xml:space="preserve"> </w:t>
      </w:r>
      <w:proofErr w:type="spellStart"/>
      <w:r>
        <w:rPr>
          <w:color w:val="231F20"/>
          <w:sz w:val="19"/>
          <w:szCs w:val="19"/>
        </w:rPr>
        <w:t>Databases</w:t>
      </w:r>
      <w:proofErr w:type="spellEnd"/>
      <w:r>
        <w:rPr>
          <w:color w:val="231F20"/>
          <w:sz w:val="19"/>
          <w:szCs w:val="19"/>
        </w:rPr>
        <w:t xml:space="preserve">.” </w:t>
      </w:r>
      <w:proofErr w:type="spellStart"/>
      <w:r>
        <w:rPr>
          <w:i/>
          <w:iCs/>
          <w:color w:val="231F20"/>
          <w:sz w:val="19"/>
          <w:szCs w:val="19"/>
        </w:rPr>
        <w:t>Proceedings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2006 ACM SIGMOD International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Management</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Data</w:t>
      </w:r>
      <w:r>
        <w:rPr>
          <w:color w:val="231F20"/>
          <w:sz w:val="19"/>
          <w:szCs w:val="19"/>
        </w:rPr>
        <w:t xml:space="preserve">, (Chicago, IL: 2006). 539–550. Web. </w:t>
      </w:r>
      <w:r>
        <w:rPr>
          <w:rFonts w:ascii="Arial" w:hAnsi="Arial" w:cs="Arial"/>
          <w:i/>
          <w:iCs/>
          <w:color w:val="231F20"/>
          <w:sz w:val="19"/>
          <w:szCs w:val="19"/>
        </w:rPr>
        <w:t>&lt;</w:t>
      </w:r>
      <w:r>
        <w:rPr>
          <w:color w:val="231F20"/>
          <w:sz w:val="19"/>
          <w:szCs w:val="19"/>
        </w:rPr>
        <w:t>homepages.inf.ed.ac.uk/</w:t>
      </w:r>
      <w:proofErr w:type="spellStart"/>
      <w:r>
        <w:rPr>
          <w:color w:val="231F20"/>
          <w:sz w:val="19"/>
          <w:szCs w:val="19"/>
        </w:rPr>
        <w:t>opb</w:t>
      </w:r>
      <w:proofErr w:type="spellEnd"/>
      <w:r>
        <w:rPr>
          <w:color w:val="231F20"/>
          <w:sz w:val="19"/>
          <w:szCs w:val="19"/>
        </w:rPr>
        <w:t>/</w:t>
      </w:r>
      <w:proofErr w:type="spellStart"/>
      <w:r>
        <w:rPr>
          <w:color w:val="231F20"/>
          <w:sz w:val="19"/>
          <w:szCs w:val="19"/>
        </w:rPr>
        <w:t>papers</w:t>
      </w:r>
      <w:proofErr w:type="spellEnd"/>
      <w:r>
        <w:rPr>
          <w:color w:val="231F20"/>
          <w:sz w:val="19"/>
          <w:szCs w:val="19"/>
        </w:rPr>
        <w:t>/sigmod2006.pdf</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Candela</w:t>
      </w:r>
      <w:proofErr w:type="spellEnd"/>
      <w:r>
        <w:rPr>
          <w:color w:val="231F20"/>
          <w:sz w:val="19"/>
          <w:szCs w:val="19"/>
        </w:rPr>
        <w:t xml:space="preserve">, L., G. </w:t>
      </w:r>
      <w:proofErr w:type="spellStart"/>
      <w:r>
        <w:rPr>
          <w:color w:val="231F20"/>
          <w:sz w:val="19"/>
          <w:szCs w:val="19"/>
        </w:rPr>
        <w:t>Athanasopoulos</w:t>
      </w:r>
      <w:proofErr w:type="spellEnd"/>
      <w:r>
        <w:rPr>
          <w:color w:val="231F20"/>
          <w:sz w:val="19"/>
          <w:szCs w:val="19"/>
        </w:rPr>
        <w:t xml:space="preserve">, D. </w:t>
      </w:r>
      <w:proofErr w:type="spellStart"/>
      <w:r>
        <w:rPr>
          <w:color w:val="231F20"/>
          <w:sz w:val="19"/>
          <w:szCs w:val="19"/>
        </w:rPr>
        <w:t>Castelli</w:t>
      </w:r>
      <w:proofErr w:type="spellEnd"/>
      <w:r>
        <w:rPr>
          <w:color w:val="231F20"/>
          <w:sz w:val="19"/>
          <w:szCs w:val="19"/>
        </w:rPr>
        <w:t xml:space="preserve">, K. El </w:t>
      </w:r>
      <w:proofErr w:type="spellStart"/>
      <w:r>
        <w:rPr>
          <w:color w:val="231F20"/>
          <w:sz w:val="19"/>
          <w:szCs w:val="19"/>
        </w:rPr>
        <w:t>Raheb</w:t>
      </w:r>
      <w:proofErr w:type="spellEnd"/>
      <w:r>
        <w:rPr>
          <w:color w:val="231F20"/>
          <w:sz w:val="19"/>
          <w:szCs w:val="19"/>
        </w:rPr>
        <w:t xml:space="preserve">, P. </w:t>
      </w:r>
      <w:proofErr w:type="spellStart"/>
      <w:r>
        <w:rPr>
          <w:color w:val="231F20"/>
          <w:sz w:val="19"/>
          <w:szCs w:val="19"/>
        </w:rPr>
        <w:t>Innocenti</w:t>
      </w:r>
      <w:proofErr w:type="spellEnd"/>
      <w:r>
        <w:rPr>
          <w:color w:val="231F20"/>
          <w:sz w:val="19"/>
          <w:szCs w:val="19"/>
        </w:rPr>
        <w:t xml:space="preserve">, Y. </w:t>
      </w:r>
      <w:proofErr w:type="spellStart"/>
      <w:r>
        <w:rPr>
          <w:color w:val="231F20"/>
          <w:sz w:val="19"/>
          <w:szCs w:val="19"/>
        </w:rPr>
        <w:t>Ioannidis</w:t>
      </w:r>
      <w:proofErr w:type="spellEnd"/>
      <w:r>
        <w:rPr>
          <w:color w:val="231F20"/>
          <w:sz w:val="19"/>
          <w:szCs w:val="19"/>
        </w:rPr>
        <w:t xml:space="preserve">, A. </w:t>
      </w:r>
      <w:proofErr w:type="spellStart"/>
      <w:r>
        <w:rPr>
          <w:color w:val="231F20"/>
          <w:sz w:val="19"/>
          <w:szCs w:val="19"/>
        </w:rPr>
        <w:t>Katifori</w:t>
      </w:r>
      <w:proofErr w:type="spellEnd"/>
      <w:r>
        <w:rPr>
          <w:color w:val="231F20"/>
          <w:sz w:val="19"/>
          <w:szCs w:val="19"/>
        </w:rPr>
        <w:t xml:space="preserve">, A. Nika, G. </w:t>
      </w:r>
      <w:proofErr w:type="spellStart"/>
      <w:r>
        <w:rPr>
          <w:color w:val="231F20"/>
          <w:sz w:val="19"/>
          <w:szCs w:val="19"/>
        </w:rPr>
        <w:t>Vullo</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S. Ross. </w:t>
      </w:r>
      <w:r>
        <w:rPr>
          <w:i/>
          <w:iCs/>
          <w:color w:val="231F20"/>
          <w:sz w:val="19"/>
          <w:szCs w:val="19"/>
        </w:rPr>
        <w:t xml:space="preserve">The </w:t>
      </w:r>
      <w:r>
        <w:rPr>
          <w:i/>
          <w:iCs/>
          <w:color w:val="231F20"/>
          <w:sz w:val="19"/>
          <w:szCs w:val="19"/>
        </w:rPr>
        <w:lastRenderedPageBreak/>
        <w:t xml:space="preserve">Digital </w:t>
      </w:r>
      <w:proofErr w:type="spellStart"/>
      <w:r>
        <w:rPr>
          <w:i/>
          <w:iCs/>
          <w:color w:val="231F20"/>
          <w:sz w:val="19"/>
          <w:szCs w:val="19"/>
        </w:rPr>
        <w:t>Library</w:t>
      </w:r>
      <w:proofErr w:type="spellEnd"/>
      <w:r>
        <w:rPr>
          <w:i/>
          <w:iCs/>
          <w:color w:val="231F20"/>
          <w:sz w:val="19"/>
          <w:szCs w:val="19"/>
        </w:rPr>
        <w:t xml:space="preserve"> </w:t>
      </w:r>
      <w:proofErr w:type="spellStart"/>
      <w:r>
        <w:rPr>
          <w:i/>
          <w:iCs/>
          <w:color w:val="231F20"/>
          <w:sz w:val="19"/>
          <w:szCs w:val="19"/>
        </w:rPr>
        <w:t>Reference</w:t>
      </w:r>
      <w:proofErr w:type="spellEnd"/>
      <w:r>
        <w:rPr>
          <w:i/>
          <w:iCs/>
          <w:color w:val="231F20"/>
          <w:sz w:val="19"/>
          <w:szCs w:val="19"/>
        </w:rPr>
        <w:t xml:space="preserve"> Model</w:t>
      </w:r>
      <w:r>
        <w:rPr>
          <w:color w:val="231F20"/>
          <w:sz w:val="19"/>
          <w:szCs w:val="19"/>
        </w:rPr>
        <w:t xml:space="preserve">. DL.org Project </w:t>
      </w:r>
      <w:proofErr w:type="spellStart"/>
      <w:r>
        <w:rPr>
          <w:color w:val="231F20"/>
          <w:sz w:val="19"/>
          <w:szCs w:val="19"/>
        </w:rPr>
        <w:t>Deliverable</w:t>
      </w:r>
      <w:proofErr w:type="spellEnd"/>
      <w:r>
        <w:rPr>
          <w:color w:val="231F20"/>
          <w:sz w:val="19"/>
          <w:szCs w:val="19"/>
        </w:rPr>
        <w:t xml:space="preserve">, 2011. </w:t>
      </w:r>
      <w:proofErr w:type="spellStart"/>
      <w:r>
        <w:rPr>
          <w:color w:val="231F20"/>
          <w:sz w:val="19"/>
          <w:szCs w:val="19"/>
        </w:rPr>
        <w:t>Casson</w:t>
      </w:r>
      <w:proofErr w:type="spellEnd"/>
      <w:r>
        <w:rPr>
          <w:color w:val="231F20"/>
          <w:sz w:val="19"/>
          <w:szCs w:val="19"/>
        </w:rPr>
        <w:t xml:space="preserve">, L. </w:t>
      </w:r>
      <w:proofErr w:type="spellStart"/>
      <w:r>
        <w:rPr>
          <w:i/>
          <w:iCs/>
          <w:color w:val="231F20"/>
          <w:sz w:val="19"/>
          <w:szCs w:val="19"/>
        </w:rPr>
        <w:t>Libraries</w:t>
      </w:r>
      <w:proofErr w:type="spellEnd"/>
      <w:r>
        <w:rPr>
          <w:i/>
          <w:iCs/>
          <w:color w:val="231F20"/>
          <w:sz w:val="19"/>
          <w:szCs w:val="19"/>
        </w:rPr>
        <w:t xml:space="preserve"> in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Ancient</w:t>
      </w:r>
      <w:proofErr w:type="spellEnd"/>
      <w:r>
        <w:rPr>
          <w:i/>
          <w:iCs/>
          <w:color w:val="231F20"/>
          <w:sz w:val="19"/>
          <w:szCs w:val="19"/>
        </w:rPr>
        <w:t xml:space="preserve"> World</w:t>
      </w:r>
      <w:r>
        <w:rPr>
          <w:color w:val="231F20"/>
          <w:sz w:val="19"/>
          <w:szCs w:val="19"/>
        </w:rPr>
        <w:t xml:space="preserve">. New </w:t>
      </w:r>
      <w:proofErr w:type="spellStart"/>
      <w:r>
        <w:rPr>
          <w:color w:val="231F20"/>
          <w:sz w:val="19"/>
          <w:szCs w:val="19"/>
        </w:rPr>
        <w:t>Haven</w:t>
      </w:r>
      <w:proofErr w:type="spellEnd"/>
      <w:r>
        <w:rPr>
          <w:color w:val="231F20"/>
          <w:sz w:val="19"/>
          <w:szCs w:val="19"/>
        </w:rPr>
        <w:t xml:space="preserve">, CT: Yale </w:t>
      </w:r>
      <w:proofErr w:type="spellStart"/>
      <w:r>
        <w:rPr>
          <w:color w:val="231F20"/>
          <w:sz w:val="19"/>
          <w:szCs w:val="19"/>
        </w:rPr>
        <w:t>University</w:t>
      </w:r>
      <w:proofErr w:type="spellEnd"/>
      <w:r>
        <w:rPr>
          <w:color w:val="231F20"/>
          <w:sz w:val="19"/>
          <w:szCs w:val="19"/>
        </w:rPr>
        <w:t xml:space="preserve"> </w:t>
      </w:r>
      <w:proofErr w:type="spellStart"/>
      <w:r>
        <w:rPr>
          <w:color w:val="231F20"/>
          <w:sz w:val="19"/>
          <w:szCs w:val="19"/>
        </w:rPr>
        <w:t>Press</w:t>
      </w:r>
      <w:proofErr w:type="spellEnd"/>
      <w:r>
        <w:rPr>
          <w:color w:val="231F20"/>
          <w:sz w:val="19"/>
          <w:szCs w:val="19"/>
        </w:rPr>
        <w:t>.</w:t>
      </w:r>
    </w:p>
    <w:p w14:paraId="0F6FA52C" w14:textId="77777777" w:rsidR="00852153" w:rsidRDefault="00852153" w:rsidP="00852153">
      <w:pPr>
        <w:pStyle w:val="NormalWeb"/>
        <w:spacing w:before="40" w:beforeAutospacing="0" w:after="0" w:afterAutospacing="0"/>
        <w:ind w:firstLine="400"/>
      </w:pPr>
      <w:r>
        <w:rPr>
          <w:color w:val="231F20"/>
          <w:sz w:val="19"/>
          <w:szCs w:val="19"/>
        </w:rPr>
        <w:t xml:space="preserve">2001. </w:t>
      </w:r>
      <w:proofErr w:type="spellStart"/>
      <w:r>
        <w:rPr>
          <w:color w:val="231F20"/>
          <w:sz w:val="19"/>
          <w:szCs w:val="19"/>
        </w:rPr>
        <w:t>Print</w:t>
      </w:r>
      <w:proofErr w:type="spellEnd"/>
      <w:r>
        <w:rPr>
          <w:color w:val="231F20"/>
          <w:sz w:val="19"/>
          <w:szCs w:val="19"/>
        </w:rPr>
        <w:t xml:space="preserve">. </w:t>
      </w:r>
      <w:proofErr w:type="spellStart"/>
      <w:r>
        <w:rPr>
          <w:color w:val="231F20"/>
          <w:sz w:val="19"/>
          <w:szCs w:val="19"/>
        </w:rPr>
        <w:t>Castelfranchi</w:t>
      </w:r>
      <w:proofErr w:type="spellEnd"/>
      <w:r>
        <w:rPr>
          <w:color w:val="231F20"/>
          <w:sz w:val="19"/>
          <w:szCs w:val="19"/>
        </w:rPr>
        <w:t xml:space="preserve">, C. </w:t>
      </w:r>
      <w:proofErr w:type="spellStart"/>
      <w:r>
        <w:rPr>
          <w:color w:val="231F20"/>
          <w:sz w:val="19"/>
          <w:szCs w:val="19"/>
        </w:rPr>
        <w:t>and</w:t>
      </w:r>
      <w:proofErr w:type="spellEnd"/>
      <w:r>
        <w:rPr>
          <w:color w:val="231F20"/>
          <w:sz w:val="19"/>
          <w:szCs w:val="19"/>
        </w:rPr>
        <w:t xml:space="preserve"> R. </w:t>
      </w:r>
      <w:proofErr w:type="spellStart"/>
      <w:r>
        <w:rPr>
          <w:color w:val="231F20"/>
          <w:sz w:val="19"/>
          <w:szCs w:val="19"/>
        </w:rPr>
        <w:t>Falcone</w:t>
      </w:r>
      <w:proofErr w:type="spellEnd"/>
      <w:r>
        <w:rPr>
          <w:color w:val="231F20"/>
          <w:sz w:val="19"/>
          <w:szCs w:val="19"/>
        </w:rPr>
        <w:t xml:space="preserve">. </w:t>
      </w:r>
      <w:r>
        <w:rPr>
          <w:i/>
          <w:iCs/>
          <w:color w:val="231F20"/>
          <w:sz w:val="19"/>
          <w:szCs w:val="19"/>
        </w:rPr>
        <w:t xml:space="preserve">Trust </w:t>
      </w:r>
      <w:proofErr w:type="spellStart"/>
      <w:r>
        <w:rPr>
          <w:i/>
          <w:iCs/>
          <w:color w:val="231F20"/>
          <w:sz w:val="19"/>
          <w:szCs w:val="19"/>
        </w:rPr>
        <w:t>Theory</w:t>
      </w:r>
      <w:proofErr w:type="spellEnd"/>
      <w:r>
        <w:rPr>
          <w:i/>
          <w:iCs/>
          <w:color w:val="231F20"/>
          <w:sz w:val="19"/>
          <w:szCs w:val="19"/>
        </w:rPr>
        <w:t xml:space="preserve">: A </w:t>
      </w:r>
      <w:proofErr w:type="spellStart"/>
      <w:r>
        <w:rPr>
          <w:i/>
          <w:iCs/>
          <w:color w:val="231F20"/>
          <w:sz w:val="19"/>
          <w:szCs w:val="19"/>
        </w:rPr>
        <w:t>Socio-Cognitive</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Computational</w:t>
      </w:r>
      <w:proofErr w:type="spellEnd"/>
    </w:p>
    <w:p w14:paraId="492035CB" w14:textId="77777777" w:rsidR="00852153" w:rsidRDefault="00852153" w:rsidP="00852153">
      <w:pPr>
        <w:pStyle w:val="NormalWeb"/>
        <w:spacing w:before="40" w:beforeAutospacing="0" w:after="0" w:afterAutospacing="0"/>
        <w:ind w:firstLine="400"/>
      </w:pPr>
      <w:r>
        <w:rPr>
          <w:i/>
          <w:iCs/>
          <w:color w:val="231F20"/>
          <w:sz w:val="19"/>
          <w:szCs w:val="19"/>
        </w:rPr>
        <w:t>Model</w:t>
      </w:r>
      <w:r>
        <w:rPr>
          <w:color w:val="231F20"/>
          <w:sz w:val="19"/>
          <w:szCs w:val="19"/>
        </w:rPr>
        <w:t xml:space="preserve">. </w:t>
      </w:r>
      <w:proofErr w:type="spellStart"/>
      <w:r>
        <w:rPr>
          <w:color w:val="231F20"/>
          <w:sz w:val="19"/>
          <w:szCs w:val="19"/>
        </w:rPr>
        <w:t>Chichester</w:t>
      </w:r>
      <w:proofErr w:type="spellEnd"/>
      <w:r>
        <w:rPr>
          <w:color w:val="231F20"/>
          <w:sz w:val="19"/>
          <w:szCs w:val="19"/>
        </w:rPr>
        <w:t xml:space="preserve">: John </w:t>
      </w:r>
      <w:proofErr w:type="spellStart"/>
      <w:r>
        <w:rPr>
          <w:color w:val="231F20"/>
          <w:sz w:val="19"/>
          <w:szCs w:val="19"/>
        </w:rPr>
        <w:t>Wiley</w:t>
      </w:r>
      <w:proofErr w:type="spellEnd"/>
      <w:r>
        <w:rPr>
          <w:color w:val="231F20"/>
          <w:sz w:val="19"/>
          <w:szCs w:val="19"/>
        </w:rPr>
        <w:t xml:space="preserve"> &amp; Sons, 2010. 281–303; 343–361. Mencetak. CBS. </w:t>
      </w:r>
      <w:proofErr w:type="spellStart"/>
      <w:r>
        <w:rPr>
          <w:i/>
          <w:iCs/>
          <w:color w:val="231F20"/>
          <w:sz w:val="19"/>
          <w:szCs w:val="19"/>
        </w:rPr>
        <w:t>Report</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Independent </w:t>
      </w:r>
      <w:proofErr w:type="spellStart"/>
      <w:r>
        <w:rPr>
          <w:i/>
          <w:iCs/>
          <w:color w:val="231F20"/>
          <w:sz w:val="19"/>
          <w:szCs w:val="19"/>
        </w:rPr>
        <w:t>Review</w:t>
      </w:r>
      <w:proofErr w:type="spellEnd"/>
      <w:r>
        <w:rPr>
          <w:i/>
          <w:iCs/>
          <w:color w:val="231F20"/>
          <w:sz w:val="19"/>
          <w:szCs w:val="19"/>
        </w:rPr>
        <w:t xml:space="preserve"> Panel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September 8, 2004 60 </w:t>
      </w:r>
      <w:proofErr w:type="spellStart"/>
      <w:r>
        <w:rPr>
          <w:i/>
          <w:iCs/>
          <w:color w:val="231F20"/>
          <w:sz w:val="19"/>
          <w:szCs w:val="19"/>
        </w:rPr>
        <w:t>Minutes</w:t>
      </w:r>
      <w:proofErr w:type="spellEnd"/>
      <w:r>
        <w:rPr>
          <w:i/>
          <w:iCs/>
          <w:color w:val="231F20"/>
          <w:sz w:val="19"/>
          <w:szCs w:val="19"/>
        </w:rPr>
        <w:t xml:space="preserve"> </w:t>
      </w:r>
      <w:proofErr w:type="spellStart"/>
      <w:r>
        <w:rPr>
          <w:i/>
          <w:iCs/>
          <w:color w:val="231F20"/>
          <w:sz w:val="19"/>
          <w:szCs w:val="19"/>
        </w:rPr>
        <w:t>Wednesday</w:t>
      </w:r>
      <w:proofErr w:type="spellEnd"/>
      <w:r>
        <w:rPr>
          <w:i/>
          <w:iCs/>
          <w:color w:val="231F20"/>
          <w:sz w:val="19"/>
          <w:szCs w:val="19"/>
        </w:rPr>
        <w:t xml:space="preserve"> </w:t>
      </w:r>
      <w:proofErr w:type="spellStart"/>
      <w:r>
        <w:rPr>
          <w:i/>
          <w:iCs/>
          <w:color w:val="231F20"/>
          <w:sz w:val="19"/>
          <w:szCs w:val="19"/>
        </w:rPr>
        <w:t>Segment</w:t>
      </w:r>
      <w:proofErr w:type="spellEnd"/>
      <w:r>
        <w:rPr>
          <w:i/>
          <w:iCs/>
          <w:color w:val="231F20"/>
          <w:sz w:val="19"/>
          <w:szCs w:val="19"/>
        </w:rPr>
        <w:t xml:space="preserve"> 'For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Record</w:t>
      </w:r>
      <w:proofErr w:type="spellEnd"/>
      <w:r>
        <w:rPr>
          <w:i/>
          <w:iCs/>
          <w:color w:val="231F20"/>
          <w:sz w:val="19"/>
          <w:szCs w:val="19"/>
        </w:rPr>
        <w:t xml:space="preserve">' </w:t>
      </w:r>
      <w:proofErr w:type="spellStart"/>
      <w:r>
        <w:rPr>
          <w:i/>
          <w:iCs/>
          <w:color w:val="231F20"/>
          <w:sz w:val="19"/>
          <w:szCs w:val="19"/>
        </w:rPr>
        <w:t>Concerning</w:t>
      </w:r>
      <w:proofErr w:type="spellEnd"/>
      <w:r>
        <w:rPr>
          <w:i/>
          <w:iCs/>
          <w:color w:val="231F20"/>
          <w:sz w:val="19"/>
          <w:szCs w:val="19"/>
        </w:rPr>
        <w:t xml:space="preserve"> </w:t>
      </w:r>
      <w:proofErr w:type="spellStart"/>
      <w:r>
        <w:rPr>
          <w:i/>
          <w:iCs/>
          <w:color w:val="231F20"/>
          <w:sz w:val="19"/>
          <w:szCs w:val="19"/>
        </w:rPr>
        <w:t>President</w:t>
      </w:r>
      <w:proofErr w:type="spellEnd"/>
      <w:r>
        <w:rPr>
          <w:i/>
          <w:iCs/>
          <w:color w:val="231F20"/>
          <w:sz w:val="19"/>
          <w:szCs w:val="19"/>
        </w:rPr>
        <w:t xml:space="preserve"> </w:t>
      </w:r>
      <w:proofErr w:type="spellStart"/>
      <w:r>
        <w:rPr>
          <w:i/>
          <w:iCs/>
          <w:color w:val="231F20"/>
          <w:sz w:val="19"/>
          <w:szCs w:val="19"/>
        </w:rPr>
        <w:t>Bush's</w:t>
      </w:r>
      <w:proofErr w:type="spellEnd"/>
      <w:r>
        <w:rPr>
          <w:i/>
          <w:iCs/>
          <w:color w:val="231F20"/>
          <w:sz w:val="19"/>
          <w:szCs w:val="19"/>
        </w:rPr>
        <w:t xml:space="preserve"> Texas Air National </w:t>
      </w:r>
      <w:proofErr w:type="spellStart"/>
      <w:r>
        <w:rPr>
          <w:i/>
          <w:iCs/>
          <w:color w:val="231F20"/>
          <w:sz w:val="19"/>
          <w:szCs w:val="19"/>
        </w:rPr>
        <w:t>Guard</w:t>
      </w:r>
      <w:proofErr w:type="spellEnd"/>
      <w:r>
        <w:rPr>
          <w:i/>
          <w:iCs/>
          <w:color w:val="231F20"/>
          <w:sz w:val="19"/>
          <w:szCs w:val="19"/>
        </w:rPr>
        <w:t xml:space="preserve"> Service</w:t>
      </w:r>
      <w:r>
        <w:rPr>
          <w:color w:val="231F20"/>
          <w:sz w:val="19"/>
          <w:szCs w:val="19"/>
        </w:rPr>
        <w:t>. (</w:t>
      </w:r>
      <w:proofErr w:type="spellStart"/>
      <w:r>
        <w:rPr>
          <w:color w:val="231F20"/>
          <w:sz w:val="19"/>
          <w:szCs w:val="19"/>
        </w:rPr>
        <w:t>January</w:t>
      </w:r>
      <w:proofErr w:type="spellEnd"/>
      <w:r>
        <w:rPr>
          <w:color w:val="231F20"/>
          <w:sz w:val="19"/>
          <w:szCs w:val="19"/>
        </w:rPr>
        <w:t xml:space="preserve"> 5, 2005). Web. </w:t>
      </w:r>
      <w:r>
        <w:rPr>
          <w:rFonts w:ascii="Arial" w:hAnsi="Arial" w:cs="Arial"/>
          <w:i/>
          <w:iCs/>
          <w:color w:val="231F20"/>
          <w:sz w:val="19"/>
          <w:szCs w:val="19"/>
        </w:rPr>
        <w:t>&lt;</w:t>
      </w:r>
      <w:r>
        <w:rPr>
          <w:color w:val="231F20"/>
          <w:sz w:val="19"/>
          <w:szCs w:val="19"/>
        </w:rPr>
        <w:t>http://www.cbsnews.com/htdocs/pdf/complete_report/CBS_Report.pdf</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Children's</w:t>
      </w:r>
      <w:proofErr w:type="spellEnd"/>
      <w:r>
        <w:rPr>
          <w:color w:val="231F20"/>
          <w:sz w:val="19"/>
          <w:szCs w:val="19"/>
        </w:rPr>
        <w:t xml:space="preserve"> Hospital Boston. </w:t>
      </w:r>
      <w:proofErr w:type="spellStart"/>
      <w:r>
        <w:rPr>
          <w:i/>
          <w:iCs/>
          <w:color w:val="231F20"/>
          <w:sz w:val="19"/>
          <w:szCs w:val="19"/>
        </w:rPr>
        <w:t>Transparent</w:t>
      </w:r>
      <w:proofErr w:type="spellEnd"/>
      <w:r>
        <w:rPr>
          <w:i/>
          <w:iCs/>
          <w:color w:val="231F20"/>
          <w:sz w:val="19"/>
          <w:szCs w:val="19"/>
        </w:rPr>
        <w:t xml:space="preserve"> </w:t>
      </w:r>
      <w:proofErr w:type="spellStart"/>
      <w:r>
        <w:rPr>
          <w:i/>
          <w:iCs/>
          <w:color w:val="231F20"/>
          <w:sz w:val="19"/>
          <w:szCs w:val="19"/>
        </w:rPr>
        <w:t>fish</w:t>
      </w:r>
      <w:proofErr w:type="spellEnd"/>
      <w:r>
        <w:rPr>
          <w:i/>
          <w:iCs/>
          <w:color w:val="231F20"/>
          <w:sz w:val="19"/>
          <w:szCs w:val="19"/>
        </w:rPr>
        <w:t xml:space="preserve"> </w:t>
      </w:r>
      <w:proofErr w:type="spellStart"/>
      <w:r>
        <w:rPr>
          <w:i/>
          <w:iCs/>
          <w:color w:val="231F20"/>
          <w:sz w:val="19"/>
          <w:szCs w:val="19"/>
        </w:rPr>
        <w:t>to</w:t>
      </w:r>
      <w:proofErr w:type="spellEnd"/>
      <w:r>
        <w:rPr>
          <w:i/>
          <w:iCs/>
          <w:color w:val="231F20"/>
          <w:sz w:val="19"/>
          <w:szCs w:val="19"/>
        </w:rPr>
        <w:t xml:space="preserve"> </w:t>
      </w:r>
      <w:proofErr w:type="spellStart"/>
      <w:r>
        <w:rPr>
          <w:i/>
          <w:iCs/>
          <w:color w:val="231F20"/>
          <w:sz w:val="19"/>
          <w:szCs w:val="19"/>
        </w:rPr>
        <w:t>make</w:t>
      </w:r>
      <w:proofErr w:type="spellEnd"/>
      <w:r>
        <w:rPr>
          <w:i/>
          <w:iCs/>
          <w:color w:val="231F20"/>
          <w:sz w:val="19"/>
          <w:szCs w:val="19"/>
        </w:rPr>
        <w:t xml:space="preserve"> human </w:t>
      </w:r>
      <w:proofErr w:type="spellStart"/>
      <w:r>
        <w:rPr>
          <w:i/>
          <w:iCs/>
          <w:color w:val="231F20"/>
          <w:sz w:val="19"/>
          <w:szCs w:val="19"/>
        </w:rPr>
        <w:t>biology</w:t>
      </w:r>
      <w:proofErr w:type="spellEnd"/>
      <w:r>
        <w:rPr>
          <w:i/>
          <w:iCs/>
          <w:color w:val="231F20"/>
          <w:sz w:val="19"/>
          <w:szCs w:val="19"/>
        </w:rPr>
        <w:t xml:space="preserve"> </w:t>
      </w:r>
      <w:proofErr w:type="spellStart"/>
      <w:r>
        <w:rPr>
          <w:i/>
          <w:iCs/>
          <w:color w:val="231F20"/>
          <w:sz w:val="19"/>
          <w:szCs w:val="19"/>
        </w:rPr>
        <w:t>clearer</w:t>
      </w:r>
      <w:proofErr w:type="spellEnd"/>
      <w:r>
        <w:rPr>
          <w:i/>
          <w:iCs/>
          <w:color w:val="231F20"/>
          <w:sz w:val="19"/>
          <w:szCs w:val="19"/>
        </w:rPr>
        <w:t xml:space="preserve">: </w:t>
      </w:r>
      <w:proofErr w:type="spellStart"/>
      <w:r>
        <w:rPr>
          <w:i/>
          <w:iCs/>
          <w:color w:val="231F20"/>
          <w:sz w:val="19"/>
          <w:szCs w:val="19"/>
        </w:rPr>
        <w:t>Researchers</w:t>
      </w:r>
      <w:proofErr w:type="spellEnd"/>
      <w:r>
        <w:rPr>
          <w:i/>
          <w:iCs/>
          <w:color w:val="231F20"/>
          <w:sz w:val="19"/>
          <w:szCs w:val="19"/>
        </w:rPr>
        <w:t xml:space="preserve"> </w:t>
      </w:r>
      <w:proofErr w:type="spellStart"/>
      <w:r>
        <w:rPr>
          <w:i/>
          <w:iCs/>
          <w:color w:val="231F20"/>
          <w:sz w:val="19"/>
          <w:szCs w:val="19"/>
        </w:rPr>
        <w:t>can</w:t>
      </w:r>
      <w:proofErr w:type="spellEnd"/>
      <w:r>
        <w:rPr>
          <w:i/>
          <w:iCs/>
          <w:color w:val="231F20"/>
          <w:sz w:val="19"/>
          <w:szCs w:val="19"/>
        </w:rPr>
        <w:t xml:space="preserve"> </w:t>
      </w:r>
      <w:proofErr w:type="spellStart"/>
      <w:r>
        <w:rPr>
          <w:i/>
          <w:iCs/>
          <w:color w:val="231F20"/>
          <w:sz w:val="19"/>
          <w:szCs w:val="19"/>
        </w:rPr>
        <w:t>watch</w:t>
      </w:r>
      <w:proofErr w:type="spellEnd"/>
      <w:r>
        <w:rPr>
          <w:i/>
          <w:iCs/>
          <w:color w:val="231F20"/>
          <w:sz w:val="19"/>
          <w:szCs w:val="19"/>
        </w:rPr>
        <w:t xml:space="preserve"> cancer </w:t>
      </w:r>
      <w:proofErr w:type="spellStart"/>
      <w:r>
        <w:rPr>
          <w:i/>
          <w:iCs/>
          <w:color w:val="231F20"/>
          <w:sz w:val="19"/>
          <w:szCs w:val="19"/>
        </w:rPr>
        <w:t>spread</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bone</w:t>
      </w:r>
      <w:proofErr w:type="spellEnd"/>
      <w:r>
        <w:rPr>
          <w:i/>
          <w:iCs/>
          <w:color w:val="231F20"/>
          <w:sz w:val="19"/>
          <w:szCs w:val="19"/>
        </w:rPr>
        <w:t xml:space="preserve"> </w:t>
      </w:r>
      <w:proofErr w:type="spellStart"/>
      <w:r>
        <w:rPr>
          <w:i/>
          <w:iCs/>
          <w:color w:val="231F20"/>
          <w:sz w:val="19"/>
          <w:szCs w:val="19"/>
        </w:rPr>
        <w:t>marrow</w:t>
      </w:r>
      <w:proofErr w:type="spellEnd"/>
      <w:r>
        <w:rPr>
          <w:i/>
          <w:iCs/>
          <w:color w:val="231F20"/>
          <w:sz w:val="19"/>
          <w:szCs w:val="19"/>
        </w:rPr>
        <w:t xml:space="preserve"> </w:t>
      </w:r>
      <w:proofErr w:type="spellStart"/>
      <w:r>
        <w:rPr>
          <w:i/>
          <w:iCs/>
          <w:color w:val="231F20"/>
          <w:sz w:val="19"/>
          <w:szCs w:val="19"/>
        </w:rPr>
        <w:t>engraft</w:t>
      </w:r>
      <w:proofErr w:type="spellEnd"/>
      <w:r>
        <w:rPr>
          <w:color w:val="231F20"/>
          <w:sz w:val="19"/>
          <w:szCs w:val="19"/>
        </w:rPr>
        <w:t xml:space="preserve">. 2008. Web. </w:t>
      </w:r>
      <w:r>
        <w:rPr>
          <w:rFonts w:ascii="Arial" w:hAnsi="Arial" w:cs="Arial"/>
          <w:i/>
          <w:iCs/>
          <w:color w:val="231F20"/>
          <w:sz w:val="19"/>
          <w:szCs w:val="19"/>
        </w:rPr>
        <w:t>&lt;</w:t>
      </w:r>
      <w:r>
        <w:rPr>
          <w:color w:val="231F20"/>
          <w:sz w:val="19"/>
          <w:szCs w:val="19"/>
        </w:rPr>
        <w:t xml:space="preserve">http://www.childrenshospital.org/newsroom/Site1339/mainpageS1339P400. </w:t>
      </w:r>
      <w:proofErr w:type="spellStart"/>
      <w:r>
        <w:rPr>
          <w:color w:val="231F20"/>
          <w:sz w:val="19"/>
          <w:szCs w:val="19"/>
        </w:rPr>
        <w:t>html</w:t>
      </w:r>
      <w:proofErr w:type="spellEnd"/>
      <w:r>
        <w:rPr>
          <w:rFonts w:ascii="Arial" w:hAnsi="Arial" w:cs="Arial"/>
          <w:i/>
          <w:iCs/>
          <w:color w:val="231F20"/>
          <w:sz w:val="19"/>
          <w:szCs w:val="19"/>
        </w:rPr>
        <w:t>&gt;</w:t>
      </w:r>
      <w:r>
        <w:rPr>
          <w:color w:val="231F20"/>
          <w:sz w:val="19"/>
          <w:szCs w:val="19"/>
        </w:rPr>
        <w:t xml:space="preserve">. </w:t>
      </w:r>
      <w:proofErr w:type="spellStart"/>
      <w:r>
        <w:rPr>
          <w:color w:val="231F20"/>
          <w:sz w:val="19"/>
          <w:szCs w:val="19"/>
        </w:rPr>
        <w:t>Clausen</w:t>
      </w:r>
      <w:proofErr w:type="spellEnd"/>
      <w:r>
        <w:rPr>
          <w:color w:val="231F20"/>
          <w:sz w:val="19"/>
          <w:szCs w:val="19"/>
        </w:rPr>
        <w:t>, L. “</w:t>
      </w:r>
      <w:proofErr w:type="spellStart"/>
      <w:r>
        <w:rPr>
          <w:color w:val="231F20"/>
          <w:sz w:val="19"/>
          <w:szCs w:val="19"/>
        </w:rPr>
        <w:t>Opening</w:t>
      </w:r>
      <w:proofErr w:type="spellEnd"/>
      <w:r>
        <w:rPr>
          <w:color w:val="231F20"/>
          <w:sz w:val="19"/>
          <w:szCs w:val="19"/>
        </w:rPr>
        <w:t xml:space="preserve"> </w:t>
      </w:r>
      <w:proofErr w:type="spellStart"/>
      <w:r>
        <w:rPr>
          <w:color w:val="231F20"/>
          <w:sz w:val="19"/>
          <w:szCs w:val="19"/>
        </w:rPr>
        <w:t>Schrödingers</w:t>
      </w:r>
      <w:proofErr w:type="spellEnd"/>
      <w:r>
        <w:rPr>
          <w:color w:val="231F20"/>
          <w:sz w:val="19"/>
          <w:szCs w:val="19"/>
        </w:rPr>
        <w:t xml:space="preserve"> </w:t>
      </w:r>
      <w:proofErr w:type="spellStart"/>
      <w:r>
        <w:rPr>
          <w:color w:val="231F20"/>
          <w:sz w:val="19"/>
          <w:szCs w:val="19"/>
        </w:rPr>
        <w:t>Library</w:t>
      </w:r>
      <w:proofErr w:type="spellEnd"/>
      <w:r>
        <w:rPr>
          <w:color w:val="231F20"/>
          <w:sz w:val="19"/>
          <w:szCs w:val="19"/>
        </w:rPr>
        <w:t>: Semi-</w:t>
      </w:r>
      <w:proofErr w:type="spellStart"/>
      <w:r>
        <w:rPr>
          <w:color w:val="231F20"/>
          <w:sz w:val="19"/>
          <w:szCs w:val="19"/>
        </w:rPr>
        <w:t>automatic</w:t>
      </w:r>
      <w:proofErr w:type="spellEnd"/>
      <w:r>
        <w:rPr>
          <w:color w:val="231F20"/>
          <w:sz w:val="19"/>
          <w:szCs w:val="19"/>
        </w:rPr>
        <w:t xml:space="preserve"> QA </w:t>
      </w:r>
      <w:proofErr w:type="spellStart"/>
      <w:r>
        <w:rPr>
          <w:color w:val="231F20"/>
          <w:sz w:val="19"/>
          <w:szCs w:val="19"/>
        </w:rPr>
        <w:t>Reduces</w:t>
      </w:r>
      <w:proofErr w:type="spellEnd"/>
      <w:r>
        <w:rPr>
          <w:color w:val="231F20"/>
          <w:sz w:val="19"/>
          <w:szCs w:val="19"/>
        </w:rPr>
        <w:t xml:space="preserve"> </w:t>
      </w:r>
      <w:proofErr w:type="spellStart"/>
      <w:r>
        <w:rPr>
          <w:color w:val="231F20"/>
          <w:sz w:val="19"/>
          <w:szCs w:val="19"/>
        </w:rPr>
        <w:t>Uncertainty</w:t>
      </w:r>
      <w:proofErr w:type="spellEnd"/>
      <w:r>
        <w:rPr>
          <w:color w:val="231F20"/>
          <w:sz w:val="19"/>
          <w:szCs w:val="19"/>
        </w:rPr>
        <w:t xml:space="preserve"> in </w:t>
      </w:r>
      <w:proofErr w:type="spellStart"/>
      <w:r>
        <w:rPr>
          <w:color w:val="231F20"/>
          <w:sz w:val="19"/>
          <w:szCs w:val="19"/>
        </w:rPr>
        <w:t>Object</w:t>
      </w:r>
      <w:proofErr w:type="spellEnd"/>
      <w:r>
        <w:rPr>
          <w:color w:val="231F20"/>
          <w:sz w:val="19"/>
          <w:szCs w:val="19"/>
        </w:rPr>
        <w:t xml:space="preserve"> </w:t>
      </w:r>
      <w:proofErr w:type="spellStart"/>
      <w:r>
        <w:rPr>
          <w:color w:val="231F20"/>
          <w:sz w:val="19"/>
          <w:szCs w:val="19"/>
        </w:rPr>
        <w:t>Transformation</w:t>
      </w:r>
      <w:proofErr w:type="spellEnd"/>
      <w:r>
        <w:rPr>
          <w:color w:val="231F20"/>
          <w:sz w:val="19"/>
          <w:szCs w:val="19"/>
        </w:rPr>
        <w:t xml:space="preserve">.” </w:t>
      </w:r>
      <w:proofErr w:type="spellStart"/>
      <w:r>
        <w:rPr>
          <w:i/>
          <w:iCs/>
          <w:color w:val="231F20"/>
          <w:sz w:val="19"/>
          <w:szCs w:val="19"/>
        </w:rPr>
        <w:t>Research</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Advanced</w:t>
      </w:r>
      <w:proofErr w:type="spellEnd"/>
      <w:r>
        <w:rPr>
          <w:i/>
          <w:iCs/>
          <w:color w:val="231F20"/>
          <w:sz w:val="19"/>
          <w:szCs w:val="19"/>
        </w:rPr>
        <w:t xml:space="preserve"> Technology </w:t>
      </w:r>
      <w:proofErr w:type="spellStart"/>
      <w:r>
        <w:rPr>
          <w:i/>
          <w:iCs/>
          <w:color w:val="231F20"/>
          <w:sz w:val="19"/>
          <w:szCs w:val="19"/>
        </w:rPr>
        <w:t>for</w:t>
      </w:r>
      <w:proofErr w:type="spellEnd"/>
      <w:r>
        <w:rPr>
          <w:i/>
          <w:iCs/>
          <w:color w:val="231F20"/>
          <w:sz w:val="19"/>
          <w:szCs w:val="19"/>
        </w:rPr>
        <w:t xml:space="preserve"> Digital </w:t>
      </w:r>
      <w:proofErr w:type="spellStart"/>
      <w:r>
        <w:rPr>
          <w:i/>
          <w:iCs/>
          <w:color w:val="231F20"/>
          <w:sz w:val="19"/>
          <w:szCs w:val="19"/>
        </w:rPr>
        <w:t>Libraries</w:t>
      </w:r>
      <w:proofErr w:type="spellEnd"/>
      <w:r>
        <w:rPr>
          <w:color w:val="231F20"/>
          <w:sz w:val="19"/>
          <w:szCs w:val="19"/>
        </w:rPr>
        <w:t xml:space="preserve">. </w:t>
      </w:r>
      <w:proofErr w:type="spellStart"/>
      <w:r>
        <w:rPr>
          <w:color w:val="231F20"/>
          <w:sz w:val="19"/>
          <w:szCs w:val="19"/>
        </w:rPr>
        <w:t>Eds</w:t>
      </w:r>
      <w:proofErr w:type="spellEnd"/>
      <w:r>
        <w:rPr>
          <w:color w:val="231F20"/>
          <w:sz w:val="19"/>
          <w:szCs w:val="19"/>
        </w:rPr>
        <w:t xml:space="preserve">. L. </w:t>
      </w:r>
      <w:proofErr w:type="spellStart"/>
      <w:r>
        <w:rPr>
          <w:color w:val="231F20"/>
          <w:sz w:val="19"/>
          <w:szCs w:val="19"/>
        </w:rPr>
        <w:t>Kovás</w:t>
      </w:r>
      <w:proofErr w:type="spellEnd"/>
      <w:r>
        <w:rPr>
          <w:color w:val="231F20"/>
          <w:sz w:val="19"/>
          <w:szCs w:val="19"/>
        </w:rPr>
        <w:t xml:space="preserve">, N. </w:t>
      </w:r>
      <w:proofErr w:type="spellStart"/>
      <w:r>
        <w:rPr>
          <w:color w:val="231F20"/>
          <w:sz w:val="19"/>
          <w:szCs w:val="19"/>
        </w:rPr>
        <w:t>Fuhr</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C. </w:t>
      </w:r>
      <w:proofErr w:type="spellStart"/>
      <w:r>
        <w:rPr>
          <w:color w:val="231F20"/>
          <w:sz w:val="19"/>
          <w:szCs w:val="19"/>
        </w:rPr>
        <w:t>Meghini</w:t>
      </w:r>
      <w:proofErr w:type="spellEnd"/>
      <w:r>
        <w:rPr>
          <w:color w:val="231F20"/>
          <w:sz w:val="19"/>
          <w:szCs w:val="19"/>
        </w:rPr>
        <w:t>. 11</w:t>
      </w:r>
      <w:r>
        <w:rPr>
          <w:color w:val="231F20"/>
          <w:sz w:val="11"/>
          <w:szCs w:val="11"/>
          <w:vertAlign w:val="superscript"/>
        </w:rPr>
        <w:t xml:space="preserve">th </w:t>
      </w:r>
      <w:proofErr w:type="spellStart"/>
      <w:r>
        <w:rPr>
          <w:color w:val="231F20"/>
          <w:sz w:val="19"/>
          <w:szCs w:val="19"/>
        </w:rPr>
        <w:t>European</w:t>
      </w:r>
      <w:proofErr w:type="spellEnd"/>
      <w:r>
        <w:rPr>
          <w:color w:val="231F20"/>
          <w:sz w:val="19"/>
          <w:szCs w:val="19"/>
        </w:rPr>
        <w:t xml:space="preserve"> </w:t>
      </w:r>
      <w:proofErr w:type="spellStart"/>
      <w:r>
        <w:rPr>
          <w:color w:val="231F20"/>
          <w:sz w:val="19"/>
          <w:szCs w:val="19"/>
        </w:rPr>
        <w:t>Conference</w:t>
      </w:r>
      <w:proofErr w:type="spellEnd"/>
      <w:r>
        <w:rPr>
          <w:color w:val="231F20"/>
          <w:sz w:val="19"/>
          <w:szCs w:val="19"/>
        </w:rPr>
        <w:t xml:space="preserve">, ECDL 2007, LNCS 4675. Berlin: </w:t>
      </w:r>
      <w:proofErr w:type="spellStart"/>
      <w:r>
        <w:rPr>
          <w:color w:val="231F20"/>
          <w:sz w:val="19"/>
          <w:szCs w:val="19"/>
        </w:rPr>
        <w:t>Springer</w:t>
      </w:r>
      <w:proofErr w:type="spellEnd"/>
      <w:r>
        <w:rPr>
          <w:color w:val="231F20"/>
          <w:sz w:val="19"/>
          <w:szCs w:val="19"/>
        </w:rPr>
        <w:t xml:space="preserve">, 2007, 186–197. Mencetak. </w:t>
      </w:r>
      <w:proofErr w:type="spellStart"/>
      <w:r>
        <w:rPr>
          <w:color w:val="231F20"/>
          <w:sz w:val="19"/>
          <w:szCs w:val="19"/>
        </w:rPr>
        <w:t>Cooke</w:t>
      </w:r>
      <w:proofErr w:type="spellEnd"/>
      <w:r>
        <w:rPr>
          <w:color w:val="231F20"/>
          <w:sz w:val="19"/>
          <w:szCs w:val="19"/>
        </w:rPr>
        <w:t>, T. “</w:t>
      </w:r>
      <w:proofErr w:type="spellStart"/>
      <w:r>
        <w:rPr>
          <w:color w:val="231F20"/>
          <w:sz w:val="19"/>
          <w:szCs w:val="19"/>
        </w:rPr>
        <w:t>Archival</w:t>
      </w:r>
      <w:proofErr w:type="spellEnd"/>
      <w:r>
        <w:rPr>
          <w:color w:val="231F20"/>
          <w:sz w:val="19"/>
          <w:szCs w:val="19"/>
        </w:rPr>
        <w:t xml:space="preserve">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Postmodernism</w:t>
      </w:r>
      <w:proofErr w:type="spellEnd"/>
      <w:r>
        <w:rPr>
          <w:color w:val="231F20"/>
          <w:sz w:val="19"/>
          <w:szCs w:val="19"/>
        </w:rPr>
        <w:t xml:space="preserve">: New </w:t>
      </w:r>
      <w:proofErr w:type="spellStart"/>
      <w:r>
        <w:rPr>
          <w:color w:val="231F20"/>
          <w:sz w:val="19"/>
          <w:szCs w:val="19"/>
        </w:rPr>
        <w:t>Formulations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old</w:t>
      </w:r>
      <w:proofErr w:type="spellEnd"/>
    </w:p>
    <w:p w14:paraId="73BC780C" w14:textId="77777777" w:rsidR="00852153" w:rsidRDefault="00852153" w:rsidP="00852153">
      <w:pPr>
        <w:pStyle w:val="NormalWeb"/>
        <w:spacing w:before="40" w:beforeAutospacing="0" w:after="0" w:afterAutospacing="0"/>
        <w:ind w:firstLine="400"/>
      </w:pPr>
      <w:r>
        <w:rPr>
          <w:color w:val="231F20"/>
          <w:sz w:val="19"/>
          <w:szCs w:val="19"/>
        </w:rPr>
        <w:t xml:space="preserve">Concepts.” </w:t>
      </w:r>
      <w:proofErr w:type="spellStart"/>
      <w:r>
        <w:rPr>
          <w:i/>
          <w:iCs/>
          <w:color w:val="231F20"/>
          <w:sz w:val="19"/>
          <w:szCs w:val="19"/>
        </w:rPr>
        <w:t>Archival</w:t>
      </w:r>
      <w:proofErr w:type="spellEnd"/>
      <w:r>
        <w:rPr>
          <w:i/>
          <w:iCs/>
          <w:color w:val="231F20"/>
          <w:sz w:val="19"/>
          <w:szCs w:val="19"/>
        </w:rPr>
        <w:t xml:space="preserve"> </w:t>
      </w:r>
      <w:proofErr w:type="spellStart"/>
      <w:r>
        <w:rPr>
          <w:i/>
          <w:iCs/>
          <w:color w:val="231F20"/>
          <w:sz w:val="19"/>
          <w:szCs w:val="19"/>
        </w:rPr>
        <w:t>Science</w:t>
      </w:r>
      <w:proofErr w:type="spellEnd"/>
      <w:r>
        <w:rPr>
          <w:i/>
          <w:iCs/>
          <w:color w:val="231F20"/>
          <w:sz w:val="19"/>
          <w:szCs w:val="19"/>
        </w:rPr>
        <w:t xml:space="preserve"> </w:t>
      </w:r>
      <w:r>
        <w:rPr>
          <w:color w:val="231F20"/>
          <w:sz w:val="19"/>
          <w:szCs w:val="19"/>
        </w:rPr>
        <w:t xml:space="preserve">1.1 (2000): 3–24. Mencetak. DELOS. 2012. Web. </w:t>
      </w:r>
      <w:r>
        <w:rPr>
          <w:rFonts w:ascii="Arial" w:hAnsi="Arial" w:cs="Arial"/>
          <w:i/>
          <w:iCs/>
          <w:color w:val="231F20"/>
          <w:sz w:val="19"/>
          <w:szCs w:val="19"/>
        </w:rPr>
        <w:t>&lt;</w:t>
      </w:r>
      <w:r>
        <w:rPr>
          <w:color w:val="231F20"/>
          <w:sz w:val="19"/>
          <w:szCs w:val="19"/>
        </w:rPr>
        <w:t>http://www.delos.info/index.php?option</w:t>
      </w:r>
      <w:r>
        <w:rPr>
          <w:rFonts w:ascii="Courier New" w:hAnsi="Courier New" w:cs="Courier New"/>
          <w:color w:val="231F20"/>
          <w:sz w:val="19"/>
          <w:szCs w:val="19"/>
        </w:rPr>
        <w:t>=</w:t>
      </w:r>
      <w:r>
        <w:rPr>
          <w:color w:val="231F20"/>
          <w:sz w:val="19"/>
          <w:szCs w:val="19"/>
        </w:rPr>
        <w:t>com_content&amp;task</w:t>
      </w:r>
      <w:r>
        <w:rPr>
          <w:rFonts w:ascii="Courier New" w:hAnsi="Courier New" w:cs="Courier New"/>
          <w:color w:val="231F20"/>
          <w:sz w:val="19"/>
          <w:szCs w:val="19"/>
        </w:rPr>
        <w:t>=</w:t>
      </w:r>
    </w:p>
    <w:p w14:paraId="20565341" w14:textId="77777777" w:rsidR="00852153" w:rsidRDefault="00852153" w:rsidP="00852153">
      <w:pPr>
        <w:pStyle w:val="NormalWeb"/>
        <w:spacing w:before="40" w:beforeAutospacing="0" w:after="0" w:afterAutospacing="0"/>
        <w:ind w:firstLine="400"/>
      </w:pPr>
      <w:proofErr w:type="spellStart"/>
      <w:r>
        <w:rPr>
          <w:color w:val="231F20"/>
          <w:sz w:val="19"/>
          <w:szCs w:val="19"/>
        </w:rPr>
        <w:t>view&amp;id</w:t>
      </w:r>
      <w:proofErr w:type="spellEnd"/>
      <w:r>
        <w:rPr>
          <w:rFonts w:ascii="Courier New" w:hAnsi="Courier New" w:cs="Courier New"/>
          <w:color w:val="231F20"/>
          <w:sz w:val="19"/>
          <w:szCs w:val="19"/>
        </w:rPr>
        <w:t>=</w:t>
      </w:r>
      <w:r>
        <w:rPr>
          <w:color w:val="231F20"/>
          <w:sz w:val="19"/>
          <w:szCs w:val="19"/>
        </w:rPr>
        <w:t>345</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DigitalPreservationEurope</w:t>
      </w:r>
      <w:proofErr w:type="spellEnd"/>
      <w:r>
        <w:rPr>
          <w:color w:val="231F20"/>
          <w:sz w:val="19"/>
          <w:szCs w:val="19"/>
        </w:rPr>
        <w:t xml:space="preserve">. </w:t>
      </w:r>
      <w:r>
        <w:rPr>
          <w:i/>
          <w:iCs/>
          <w:color w:val="231F20"/>
          <w:sz w:val="19"/>
          <w:szCs w:val="19"/>
        </w:rPr>
        <w:t xml:space="preserve">DPE Digital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Research</w:t>
      </w:r>
      <w:proofErr w:type="spellEnd"/>
      <w:r>
        <w:rPr>
          <w:i/>
          <w:iCs/>
          <w:color w:val="231F20"/>
          <w:sz w:val="19"/>
          <w:szCs w:val="19"/>
        </w:rPr>
        <w:t xml:space="preserve"> </w:t>
      </w:r>
      <w:proofErr w:type="spellStart"/>
      <w:r>
        <w:rPr>
          <w:i/>
          <w:iCs/>
          <w:color w:val="231F20"/>
          <w:sz w:val="19"/>
          <w:szCs w:val="19"/>
        </w:rPr>
        <w:t>Roadmap</w:t>
      </w:r>
      <w:proofErr w:type="spellEnd"/>
      <w:r>
        <w:rPr>
          <w:color w:val="231F20"/>
          <w:sz w:val="19"/>
          <w:szCs w:val="19"/>
        </w:rPr>
        <w:t>. 2007. Web.</w:t>
      </w:r>
    </w:p>
    <w:p w14:paraId="2AC4B7DC" w14:textId="77777777" w:rsidR="00852153" w:rsidRDefault="00852153" w:rsidP="00852153">
      <w:pPr>
        <w:pStyle w:val="NormalWeb"/>
        <w:spacing w:before="40" w:beforeAutospacing="0" w:after="0" w:afterAutospacing="0"/>
        <w:ind w:right="-60"/>
      </w:pPr>
      <w:r>
        <w:rPr>
          <w:rFonts w:ascii="Arial" w:hAnsi="Arial" w:cs="Arial"/>
          <w:i/>
          <w:iCs/>
          <w:color w:val="231F20"/>
          <w:sz w:val="19"/>
          <w:szCs w:val="19"/>
        </w:rPr>
        <w:t>&lt;</w:t>
      </w:r>
      <w:r>
        <w:rPr>
          <w:color w:val="231F20"/>
          <w:sz w:val="19"/>
          <w:szCs w:val="19"/>
        </w:rPr>
        <w:t>http://www.digitalpreservationeurope.eu/publications/dpe_research_roadmap _D72.pdf</w:t>
      </w:r>
      <w:r>
        <w:rPr>
          <w:rFonts w:ascii="Arial" w:hAnsi="Arial" w:cs="Arial"/>
          <w:i/>
          <w:iCs/>
          <w:color w:val="231F20"/>
          <w:sz w:val="19"/>
          <w:szCs w:val="19"/>
        </w:rPr>
        <w:t>&gt;</w:t>
      </w:r>
      <w:r>
        <w:rPr>
          <w:color w:val="231F20"/>
          <w:sz w:val="19"/>
          <w:szCs w:val="19"/>
        </w:rPr>
        <w:t xml:space="preserve">. — </w:t>
      </w:r>
      <w:proofErr w:type="spellStart"/>
      <w:r>
        <w:rPr>
          <w:i/>
          <w:iCs/>
          <w:color w:val="231F20"/>
          <w:sz w:val="19"/>
          <w:szCs w:val="19"/>
        </w:rPr>
        <w:t>List</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Competence</w:t>
      </w:r>
      <w:proofErr w:type="spellEnd"/>
      <w:r>
        <w:rPr>
          <w:i/>
          <w:iCs/>
          <w:color w:val="231F20"/>
          <w:sz w:val="19"/>
          <w:szCs w:val="19"/>
        </w:rPr>
        <w:t xml:space="preserve"> </w:t>
      </w:r>
      <w:proofErr w:type="spellStart"/>
      <w:r>
        <w:rPr>
          <w:i/>
          <w:iCs/>
          <w:color w:val="231F20"/>
          <w:sz w:val="19"/>
          <w:szCs w:val="19"/>
        </w:rPr>
        <w:t>Centres</w:t>
      </w:r>
      <w:proofErr w:type="spellEnd"/>
      <w:r>
        <w:rPr>
          <w:color w:val="231F20"/>
          <w:sz w:val="19"/>
          <w:szCs w:val="19"/>
        </w:rPr>
        <w:t xml:space="preserve">. 2007. Web. </w:t>
      </w:r>
      <w:r>
        <w:rPr>
          <w:rFonts w:ascii="Arial" w:hAnsi="Arial" w:cs="Arial"/>
          <w:i/>
          <w:iCs/>
          <w:color w:val="231F20"/>
          <w:sz w:val="19"/>
          <w:szCs w:val="19"/>
        </w:rPr>
        <w:t>&lt;</w:t>
      </w:r>
      <w:r>
        <w:rPr>
          <w:color w:val="231F20"/>
          <w:sz w:val="19"/>
          <w:szCs w:val="19"/>
        </w:rPr>
        <w:t>http://www.digitalpreservation</w:t>
      </w:r>
    </w:p>
    <w:p w14:paraId="57CE4531" w14:textId="77777777" w:rsidR="00852153" w:rsidRDefault="00852153" w:rsidP="00852153">
      <w:pPr>
        <w:pStyle w:val="NormalWeb"/>
        <w:spacing w:before="40" w:beforeAutospacing="0" w:after="0" w:afterAutospacing="0"/>
        <w:ind w:firstLine="400"/>
      </w:pPr>
      <w:r>
        <w:rPr>
          <w:color w:val="231F20"/>
          <w:sz w:val="19"/>
          <w:szCs w:val="19"/>
        </w:rPr>
        <w:t>europe.eu/</w:t>
      </w:r>
      <w:proofErr w:type="spellStart"/>
      <w:r>
        <w:rPr>
          <w:color w:val="231F20"/>
          <w:sz w:val="19"/>
          <w:szCs w:val="19"/>
        </w:rPr>
        <w:t>registries</w:t>
      </w:r>
      <w:proofErr w:type="spellEnd"/>
      <w:r>
        <w:rPr>
          <w:color w:val="231F20"/>
          <w:sz w:val="19"/>
          <w:szCs w:val="19"/>
        </w:rPr>
        <w:t>/</w:t>
      </w:r>
      <w:proofErr w:type="spellStart"/>
      <w:r>
        <w:rPr>
          <w:color w:val="231F20"/>
          <w:sz w:val="19"/>
          <w:szCs w:val="19"/>
        </w:rPr>
        <w:t>competence-centres</w:t>
      </w:r>
      <w:proofErr w:type="spellEnd"/>
      <w:r>
        <w:rPr>
          <w:color w:val="231F20"/>
          <w:sz w:val="19"/>
          <w:szCs w:val="19"/>
        </w:rPr>
        <w:t>/</w:t>
      </w:r>
      <w:proofErr w:type="spellStart"/>
      <w:r>
        <w:rPr>
          <w:color w:val="231F20"/>
          <w:sz w:val="19"/>
          <w:szCs w:val="19"/>
        </w:rPr>
        <w:t>list</w:t>
      </w:r>
      <w:proofErr w:type="spellEnd"/>
      <w:r>
        <w:rPr>
          <w:color w:val="231F20"/>
          <w:sz w:val="19"/>
          <w:szCs w:val="19"/>
        </w:rPr>
        <w:t>/</w:t>
      </w:r>
      <w:r>
        <w:rPr>
          <w:rFonts w:ascii="Arial" w:hAnsi="Arial" w:cs="Arial"/>
          <w:i/>
          <w:iCs/>
          <w:color w:val="231F20"/>
          <w:sz w:val="19"/>
          <w:szCs w:val="19"/>
        </w:rPr>
        <w:t>&gt;</w:t>
      </w:r>
      <w:r>
        <w:rPr>
          <w:color w:val="231F20"/>
          <w:sz w:val="19"/>
          <w:szCs w:val="19"/>
        </w:rPr>
        <w:t>. DPC</w:t>
      </w:r>
      <w:r>
        <w:rPr>
          <w:rFonts w:ascii="Arial" w:hAnsi="Arial" w:cs="Arial"/>
          <w:i/>
          <w:iCs/>
          <w:color w:val="231F20"/>
          <w:sz w:val="19"/>
          <w:szCs w:val="19"/>
        </w:rPr>
        <w:t>/</w:t>
      </w:r>
      <w:r>
        <w:rPr>
          <w:color w:val="231F20"/>
          <w:sz w:val="19"/>
          <w:szCs w:val="19"/>
        </w:rPr>
        <w:t xml:space="preserve">PADI. </w:t>
      </w:r>
      <w:proofErr w:type="spellStart"/>
      <w:r>
        <w:rPr>
          <w:i/>
          <w:iCs/>
          <w:color w:val="231F20"/>
          <w:sz w:val="19"/>
          <w:szCs w:val="19"/>
        </w:rPr>
        <w:t>What's</w:t>
      </w:r>
      <w:proofErr w:type="spellEnd"/>
      <w:r>
        <w:rPr>
          <w:i/>
          <w:iCs/>
          <w:color w:val="231F20"/>
          <w:sz w:val="19"/>
          <w:szCs w:val="19"/>
        </w:rPr>
        <w:t xml:space="preserve"> New in Digital </w:t>
      </w:r>
      <w:proofErr w:type="spellStart"/>
      <w:r>
        <w:rPr>
          <w:i/>
          <w:iCs/>
          <w:color w:val="231F20"/>
          <w:sz w:val="19"/>
          <w:szCs w:val="19"/>
        </w:rPr>
        <w:t>Preservation</w:t>
      </w:r>
      <w:proofErr w:type="spellEnd"/>
      <w:r>
        <w:rPr>
          <w:color w:val="231F20"/>
          <w:sz w:val="19"/>
          <w:szCs w:val="19"/>
        </w:rPr>
        <w:t xml:space="preserve">. 2009. Web. </w:t>
      </w:r>
      <w:r>
        <w:rPr>
          <w:rFonts w:ascii="Arial" w:hAnsi="Arial" w:cs="Arial"/>
          <w:i/>
          <w:iCs/>
          <w:color w:val="231F20"/>
          <w:sz w:val="19"/>
          <w:szCs w:val="19"/>
        </w:rPr>
        <w:t>&lt;</w:t>
      </w:r>
      <w:r>
        <w:rPr>
          <w:color w:val="231F20"/>
          <w:sz w:val="19"/>
          <w:szCs w:val="19"/>
        </w:rPr>
        <w:t>http://www.nla.gov.</w:t>
      </w:r>
    </w:p>
    <w:p w14:paraId="1F415393" w14:textId="77777777" w:rsidR="00852153" w:rsidRDefault="00852153" w:rsidP="00852153">
      <w:pPr>
        <w:pStyle w:val="NormalWeb"/>
        <w:spacing w:before="40" w:beforeAutospacing="0" w:after="0" w:afterAutospacing="0"/>
        <w:ind w:left="400" w:right="4660"/>
      </w:pPr>
      <w:proofErr w:type="spellStart"/>
      <w:r>
        <w:rPr>
          <w:color w:val="231F20"/>
          <w:sz w:val="19"/>
          <w:szCs w:val="19"/>
        </w:rPr>
        <w:t>au</w:t>
      </w:r>
      <w:proofErr w:type="spellEnd"/>
      <w:r>
        <w:rPr>
          <w:color w:val="231F20"/>
          <w:sz w:val="19"/>
          <w:szCs w:val="19"/>
        </w:rPr>
        <w:t>/padi/quarterly.html</w:t>
      </w:r>
      <w:r>
        <w:rPr>
          <w:rFonts w:ascii="Arial" w:hAnsi="Arial" w:cs="Arial"/>
          <w:i/>
          <w:iCs/>
          <w:color w:val="231F20"/>
          <w:sz w:val="19"/>
          <w:szCs w:val="19"/>
        </w:rPr>
        <w:t>&gt;</w:t>
      </w:r>
      <w:r>
        <w:rPr>
          <w:color w:val="231F20"/>
          <w:sz w:val="19"/>
          <w:szCs w:val="19"/>
        </w:rPr>
        <w:t>.</w:t>
      </w:r>
    </w:p>
    <w:p w14:paraId="28300206" w14:textId="77777777" w:rsidR="00852153" w:rsidRDefault="00852153" w:rsidP="00852153">
      <w:pPr>
        <w:pStyle w:val="NormalWeb"/>
        <w:spacing w:before="240" w:beforeAutospacing="0" w:after="240" w:afterAutospacing="0"/>
        <w:ind w:right="3260"/>
      </w:pPr>
      <w:r>
        <w:rPr>
          <w:color w:val="231F20"/>
          <w:sz w:val="17"/>
          <w:szCs w:val="17"/>
        </w:rPr>
        <w:t xml:space="preserve">64 </w:t>
      </w:r>
      <w:r>
        <w:rPr>
          <w:i/>
          <w:iCs/>
          <w:color w:val="231F20"/>
          <w:sz w:val="17"/>
          <w:szCs w:val="17"/>
        </w:rPr>
        <w:t>S. Ross</w:t>
      </w:r>
    </w:p>
    <w:p w14:paraId="54CA6EEE" w14:textId="77777777" w:rsidR="00852153" w:rsidRDefault="00852153" w:rsidP="00852153">
      <w:pPr>
        <w:pStyle w:val="NormalWeb"/>
        <w:spacing w:before="320" w:beforeAutospacing="0" w:after="0" w:afterAutospacing="0"/>
      </w:pPr>
      <w:proofErr w:type="spellStart"/>
      <w:r>
        <w:rPr>
          <w:color w:val="231F20"/>
          <w:sz w:val="19"/>
          <w:szCs w:val="19"/>
        </w:rPr>
        <w:t>Duchein</w:t>
      </w:r>
      <w:proofErr w:type="spellEnd"/>
      <w:r>
        <w:rPr>
          <w:color w:val="231F20"/>
          <w:sz w:val="19"/>
          <w:szCs w:val="19"/>
        </w:rPr>
        <w:t>, M. “</w:t>
      </w:r>
      <w:proofErr w:type="spellStart"/>
      <w:r>
        <w:rPr>
          <w:color w:val="231F20"/>
          <w:sz w:val="19"/>
          <w:szCs w:val="19"/>
        </w:rPr>
        <w:t>Theoretical</w:t>
      </w:r>
      <w:proofErr w:type="spellEnd"/>
      <w:r>
        <w:rPr>
          <w:color w:val="231F20"/>
          <w:sz w:val="19"/>
          <w:szCs w:val="19"/>
        </w:rPr>
        <w:t xml:space="preserve"> </w:t>
      </w:r>
      <w:proofErr w:type="spellStart"/>
      <w:r>
        <w:rPr>
          <w:color w:val="231F20"/>
          <w:sz w:val="19"/>
          <w:szCs w:val="19"/>
        </w:rPr>
        <w:t>Principles</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Practical</w:t>
      </w:r>
      <w:proofErr w:type="spellEnd"/>
      <w:r>
        <w:rPr>
          <w:color w:val="231F20"/>
          <w:sz w:val="19"/>
          <w:szCs w:val="19"/>
        </w:rPr>
        <w:t xml:space="preserve"> </w:t>
      </w:r>
      <w:proofErr w:type="spellStart"/>
      <w:r>
        <w:rPr>
          <w:color w:val="231F20"/>
          <w:sz w:val="19"/>
          <w:szCs w:val="19"/>
        </w:rPr>
        <w:t>Problems</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Respect</w:t>
      </w:r>
      <w:proofErr w:type="spellEnd"/>
      <w:r>
        <w:rPr>
          <w:color w:val="231F20"/>
          <w:sz w:val="19"/>
          <w:szCs w:val="19"/>
        </w:rPr>
        <w:t xml:space="preserve"> </w:t>
      </w:r>
      <w:proofErr w:type="spellStart"/>
      <w:r>
        <w:rPr>
          <w:color w:val="231F20"/>
          <w:sz w:val="19"/>
          <w:szCs w:val="19"/>
        </w:rPr>
        <w:t>des</w:t>
      </w:r>
      <w:proofErr w:type="spellEnd"/>
      <w:r>
        <w:rPr>
          <w:color w:val="231F20"/>
          <w:sz w:val="19"/>
          <w:szCs w:val="19"/>
        </w:rPr>
        <w:t xml:space="preserve"> fonds in</w:t>
      </w:r>
    </w:p>
    <w:p w14:paraId="750E76A0" w14:textId="77777777" w:rsidR="00852153" w:rsidRDefault="00852153" w:rsidP="00852153">
      <w:pPr>
        <w:pStyle w:val="NormalWeb"/>
        <w:spacing w:before="40" w:beforeAutospacing="0" w:after="0" w:afterAutospacing="0"/>
        <w:ind w:firstLine="400"/>
      </w:pPr>
      <w:proofErr w:type="spellStart"/>
      <w:r>
        <w:rPr>
          <w:color w:val="231F20"/>
          <w:sz w:val="19"/>
          <w:szCs w:val="19"/>
        </w:rPr>
        <w:t>Archival</w:t>
      </w:r>
      <w:proofErr w:type="spellEnd"/>
      <w:r>
        <w:rPr>
          <w:color w:val="231F20"/>
          <w:sz w:val="19"/>
          <w:szCs w:val="19"/>
        </w:rPr>
        <w:t xml:space="preserve"> </w:t>
      </w:r>
      <w:proofErr w:type="spellStart"/>
      <w:r>
        <w:rPr>
          <w:color w:val="231F20"/>
          <w:sz w:val="19"/>
          <w:szCs w:val="19"/>
        </w:rPr>
        <w:t>Science</w:t>
      </w:r>
      <w:proofErr w:type="spellEnd"/>
      <w:r>
        <w:rPr>
          <w:color w:val="231F20"/>
          <w:sz w:val="19"/>
          <w:szCs w:val="19"/>
        </w:rPr>
        <w:t xml:space="preserve">.”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 xml:space="preserve">16 (Summer 1983): 64–82. Mencetak. </w:t>
      </w:r>
      <w:proofErr w:type="spellStart"/>
      <w:r>
        <w:rPr>
          <w:color w:val="231F20"/>
          <w:sz w:val="19"/>
          <w:szCs w:val="19"/>
        </w:rPr>
        <w:t>Duff</w:t>
      </w:r>
      <w:proofErr w:type="spellEnd"/>
      <w:r>
        <w:rPr>
          <w:color w:val="231F20"/>
          <w:sz w:val="19"/>
          <w:szCs w:val="19"/>
        </w:rPr>
        <w:t>, W. “</w:t>
      </w:r>
      <w:proofErr w:type="spellStart"/>
      <w:r>
        <w:rPr>
          <w:color w:val="231F20"/>
          <w:sz w:val="19"/>
          <w:szCs w:val="19"/>
        </w:rPr>
        <w:t>Metadata</w:t>
      </w:r>
      <w:proofErr w:type="spellEnd"/>
      <w:r>
        <w:rPr>
          <w:color w:val="231F20"/>
          <w:sz w:val="19"/>
          <w:szCs w:val="19"/>
        </w:rPr>
        <w:t xml:space="preserve"> in Digital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Foundations</w:t>
      </w:r>
      <w:proofErr w:type="spellEnd"/>
      <w:r>
        <w:rPr>
          <w:color w:val="231F20"/>
          <w:sz w:val="19"/>
          <w:szCs w:val="19"/>
        </w:rPr>
        <w:t xml:space="preserve">, </w:t>
      </w:r>
      <w:proofErr w:type="spellStart"/>
      <w:r>
        <w:rPr>
          <w:color w:val="231F20"/>
          <w:sz w:val="19"/>
          <w:szCs w:val="19"/>
        </w:rPr>
        <w:t>Functions</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Issues</w:t>
      </w:r>
      <w:proofErr w:type="spellEnd"/>
      <w:r>
        <w:rPr>
          <w:color w:val="231F20"/>
          <w:sz w:val="19"/>
          <w:szCs w:val="19"/>
        </w:rPr>
        <w:t xml:space="preserve">.” </w:t>
      </w:r>
      <w:proofErr w:type="spellStart"/>
      <w:r>
        <w:rPr>
          <w:i/>
          <w:iCs/>
          <w:color w:val="231F20"/>
          <w:sz w:val="19"/>
          <w:szCs w:val="19"/>
        </w:rPr>
        <w:t>Metadata</w:t>
      </w:r>
      <w:proofErr w:type="spellEnd"/>
      <w:r>
        <w:rPr>
          <w:i/>
          <w:iCs/>
          <w:color w:val="231F20"/>
          <w:sz w:val="19"/>
          <w:szCs w:val="19"/>
        </w:rPr>
        <w:t xml:space="preserve"> in </w:t>
      </w:r>
      <w:proofErr w:type="spellStart"/>
      <w:r>
        <w:rPr>
          <w:i/>
          <w:iCs/>
          <w:color w:val="231F20"/>
          <w:sz w:val="19"/>
          <w:szCs w:val="19"/>
        </w:rPr>
        <w:t>Preservation</w:t>
      </w:r>
      <w:proofErr w:type="spellEnd"/>
      <w:r>
        <w:rPr>
          <w:color w:val="231F20"/>
          <w:sz w:val="19"/>
          <w:szCs w:val="19"/>
        </w:rPr>
        <w:t xml:space="preserve">. </w:t>
      </w:r>
      <w:proofErr w:type="spellStart"/>
      <w:r>
        <w:rPr>
          <w:color w:val="231F20"/>
          <w:sz w:val="19"/>
          <w:szCs w:val="19"/>
        </w:rPr>
        <w:t>Eds</w:t>
      </w:r>
      <w:proofErr w:type="spellEnd"/>
      <w:r>
        <w:rPr>
          <w:color w:val="231F20"/>
          <w:sz w:val="19"/>
          <w:szCs w:val="19"/>
        </w:rPr>
        <w:t xml:space="preserve">. FM </w:t>
      </w:r>
      <w:proofErr w:type="spellStart"/>
      <w:r>
        <w:rPr>
          <w:color w:val="231F20"/>
          <w:sz w:val="19"/>
          <w:szCs w:val="19"/>
        </w:rPr>
        <w:t>Bischoff</w:t>
      </w:r>
      <w:proofErr w:type="spellEnd"/>
      <w:r>
        <w:rPr>
          <w:color w:val="231F20"/>
          <w:sz w:val="19"/>
          <w:szCs w:val="19"/>
        </w:rPr>
        <w:t xml:space="preserve">, H. </w:t>
      </w:r>
      <w:proofErr w:type="spellStart"/>
      <w:r>
        <w:rPr>
          <w:color w:val="231F20"/>
          <w:sz w:val="19"/>
          <w:szCs w:val="19"/>
        </w:rPr>
        <w:t>Hofman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S. Ross. </w:t>
      </w:r>
      <w:proofErr w:type="spellStart"/>
      <w:r>
        <w:rPr>
          <w:color w:val="231F20"/>
          <w:sz w:val="19"/>
          <w:szCs w:val="19"/>
        </w:rPr>
        <w:t>Marburg</w:t>
      </w:r>
      <w:proofErr w:type="spellEnd"/>
      <w:r>
        <w:rPr>
          <w:color w:val="231F20"/>
          <w:sz w:val="19"/>
          <w:szCs w:val="19"/>
        </w:rPr>
        <w:t xml:space="preserve">: </w:t>
      </w:r>
      <w:proofErr w:type="spellStart"/>
      <w:r>
        <w:rPr>
          <w:color w:val="231F20"/>
          <w:sz w:val="19"/>
          <w:szCs w:val="19"/>
        </w:rPr>
        <w:t>Veröffentlichungen</w:t>
      </w:r>
      <w:proofErr w:type="spellEnd"/>
      <w:r>
        <w:rPr>
          <w:color w:val="231F20"/>
          <w:sz w:val="19"/>
          <w:szCs w:val="19"/>
        </w:rPr>
        <w:t xml:space="preserve"> </w:t>
      </w:r>
      <w:proofErr w:type="spellStart"/>
      <w:r>
        <w:rPr>
          <w:color w:val="231F20"/>
          <w:sz w:val="19"/>
          <w:szCs w:val="19"/>
        </w:rPr>
        <w:t>der</w:t>
      </w:r>
      <w:proofErr w:type="spellEnd"/>
      <w:r>
        <w:rPr>
          <w:color w:val="231F20"/>
          <w:sz w:val="19"/>
          <w:szCs w:val="19"/>
        </w:rPr>
        <w:t xml:space="preserve"> </w:t>
      </w:r>
      <w:proofErr w:type="spellStart"/>
      <w:r>
        <w:rPr>
          <w:color w:val="231F20"/>
          <w:sz w:val="19"/>
          <w:szCs w:val="19"/>
        </w:rPr>
        <w:t>Archivschule</w:t>
      </w:r>
      <w:proofErr w:type="spellEnd"/>
      <w:r>
        <w:rPr>
          <w:color w:val="231F20"/>
          <w:sz w:val="19"/>
          <w:szCs w:val="19"/>
        </w:rPr>
        <w:t xml:space="preserve"> </w:t>
      </w:r>
      <w:proofErr w:type="spellStart"/>
      <w:r>
        <w:rPr>
          <w:color w:val="231F20"/>
          <w:sz w:val="19"/>
          <w:szCs w:val="19"/>
        </w:rPr>
        <w:t>Marburg</w:t>
      </w:r>
      <w:proofErr w:type="spellEnd"/>
      <w:r>
        <w:rPr>
          <w:color w:val="231F20"/>
          <w:sz w:val="19"/>
          <w:szCs w:val="19"/>
        </w:rPr>
        <w:t xml:space="preserve">, Institut </w:t>
      </w:r>
      <w:proofErr w:type="spellStart"/>
      <w:r>
        <w:rPr>
          <w:color w:val="231F20"/>
          <w:sz w:val="19"/>
          <w:szCs w:val="19"/>
        </w:rPr>
        <w:t>für</w:t>
      </w:r>
      <w:proofErr w:type="spellEnd"/>
      <w:r>
        <w:rPr>
          <w:color w:val="231F20"/>
          <w:sz w:val="19"/>
          <w:szCs w:val="19"/>
        </w:rPr>
        <w:t xml:space="preserve"> </w:t>
      </w:r>
      <w:proofErr w:type="spellStart"/>
      <w:r>
        <w:rPr>
          <w:color w:val="231F20"/>
          <w:sz w:val="19"/>
          <w:szCs w:val="19"/>
        </w:rPr>
        <w:t>Archivwissenschaft</w:t>
      </w:r>
      <w:proofErr w:type="spellEnd"/>
      <w:r>
        <w:rPr>
          <w:color w:val="231F20"/>
          <w:sz w:val="19"/>
          <w:szCs w:val="19"/>
        </w:rPr>
        <w:t xml:space="preserve">, no. 40, 2004, ISBN 3-923833-77-6, 27–38. Mencetak. </w:t>
      </w:r>
      <w:proofErr w:type="spellStart"/>
      <w:r>
        <w:rPr>
          <w:color w:val="231F20"/>
          <w:sz w:val="19"/>
          <w:szCs w:val="19"/>
        </w:rPr>
        <w:t>Duranti</w:t>
      </w:r>
      <w:proofErr w:type="spellEnd"/>
      <w:r>
        <w:rPr>
          <w:color w:val="231F20"/>
          <w:sz w:val="19"/>
          <w:szCs w:val="19"/>
        </w:rPr>
        <w:t>, L. “</w:t>
      </w:r>
      <w:proofErr w:type="spellStart"/>
      <w:r>
        <w:rPr>
          <w:color w:val="231F20"/>
          <w:sz w:val="19"/>
          <w:szCs w:val="19"/>
        </w:rPr>
        <w:t>Diplomatics</w:t>
      </w:r>
      <w:proofErr w:type="spellEnd"/>
      <w:r>
        <w:rPr>
          <w:color w:val="231F20"/>
          <w:sz w:val="19"/>
          <w:szCs w:val="19"/>
        </w:rPr>
        <w:t xml:space="preserve">: New </w:t>
      </w:r>
      <w:proofErr w:type="spellStart"/>
      <w:r>
        <w:rPr>
          <w:color w:val="231F20"/>
          <w:sz w:val="19"/>
          <w:szCs w:val="19"/>
        </w:rPr>
        <w:t>Uses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Old </w:t>
      </w:r>
      <w:proofErr w:type="spellStart"/>
      <w:r>
        <w:rPr>
          <w:color w:val="231F20"/>
          <w:sz w:val="19"/>
          <w:szCs w:val="19"/>
        </w:rPr>
        <w:t>Science</w:t>
      </w:r>
      <w:proofErr w:type="spellEnd"/>
      <w:r>
        <w:rPr>
          <w:color w:val="231F20"/>
          <w:sz w:val="19"/>
          <w:szCs w:val="19"/>
        </w:rPr>
        <w:t xml:space="preserve">.”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28 (1989): 7–27.</w:t>
      </w:r>
    </w:p>
    <w:p w14:paraId="46E9D3FB" w14:textId="77777777" w:rsidR="00852153" w:rsidRDefault="00852153" w:rsidP="00852153">
      <w:pPr>
        <w:pStyle w:val="NormalWeb"/>
        <w:spacing w:before="40" w:beforeAutospacing="0" w:after="0" w:afterAutospacing="0"/>
        <w:ind w:firstLine="400"/>
      </w:pPr>
      <w:r>
        <w:rPr>
          <w:color w:val="231F20"/>
          <w:sz w:val="19"/>
          <w:szCs w:val="19"/>
        </w:rPr>
        <w:t>Mencetak. -. “</w:t>
      </w:r>
      <w:proofErr w:type="spellStart"/>
      <w:r>
        <w:rPr>
          <w:color w:val="231F20"/>
          <w:sz w:val="19"/>
          <w:szCs w:val="19"/>
        </w:rPr>
        <w:t>Diplomatics</w:t>
      </w:r>
      <w:proofErr w:type="spellEnd"/>
      <w:r>
        <w:rPr>
          <w:color w:val="231F20"/>
          <w:sz w:val="19"/>
          <w:szCs w:val="19"/>
        </w:rPr>
        <w:t xml:space="preserve">: New </w:t>
      </w:r>
      <w:proofErr w:type="spellStart"/>
      <w:r>
        <w:rPr>
          <w:color w:val="231F20"/>
          <w:sz w:val="19"/>
          <w:szCs w:val="19"/>
        </w:rPr>
        <w:t>Uses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Old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Part</w:t>
      </w:r>
      <w:proofErr w:type="spellEnd"/>
      <w:r>
        <w:rPr>
          <w:color w:val="231F20"/>
          <w:sz w:val="19"/>
          <w:szCs w:val="19"/>
        </w:rPr>
        <w:t xml:space="preserve"> II.”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29 (1989–90):</w:t>
      </w:r>
    </w:p>
    <w:p w14:paraId="137627C4" w14:textId="77777777" w:rsidR="00852153" w:rsidRDefault="00852153" w:rsidP="00852153">
      <w:pPr>
        <w:pStyle w:val="NormalWeb"/>
        <w:spacing w:before="40" w:beforeAutospacing="0" w:after="0" w:afterAutospacing="0"/>
        <w:ind w:firstLine="400"/>
      </w:pPr>
      <w:r>
        <w:rPr>
          <w:color w:val="231F20"/>
          <w:sz w:val="19"/>
          <w:szCs w:val="19"/>
        </w:rPr>
        <w:t>4–17. Mencetak. -. “</w:t>
      </w:r>
      <w:proofErr w:type="spellStart"/>
      <w:r>
        <w:rPr>
          <w:color w:val="231F20"/>
          <w:sz w:val="19"/>
          <w:szCs w:val="19"/>
        </w:rPr>
        <w:t>Diplomatics</w:t>
      </w:r>
      <w:proofErr w:type="spellEnd"/>
      <w:r>
        <w:rPr>
          <w:color w:val="231F20"/>
          <w:sz w:val="19"/>
          <w:szCs w:val="19"/>
        </w:rPr>
        <w:t xml:space="preserve">: New </w:t>
      </w:r>
      <w:proofErr w:type="spellStart"/>
      <w:r>
        <w:rPr>
          <w:color w:val="231F20"/>
          <w:sz w:val="19"/>
          <w:szCs w:val="19"/>
        </w:rPr>
        <w:t>Uses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Old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Part</w:t>
      </w:r>
      <w:proofErr w:type="spellEnd"/>
      <w:r>
        <w:rPr>
          <w:color w:val="231F20"/>
          <w:sz w:val="19"/>
          <w:szCs w:val="19"/>
        </w:rPr>
        <w:t xml:space="preserve"> III.”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30 (1990): 4–20.</w:t>
      </w:r>
    </w:p>
    <w:p w14:paraId="36E04D0A" w14:textId="77777777" w:rsidR="00852153" w:rsidRDefault="00852153" w:rsidP="00852153">
      <w:pPr>
        <w:pStyle w:val="NormalWeb"/>
        <w:spacing w:before="40" w:beforeAutospacing="0" w:after="0" w:afterAutospacing="0"/>
        <w:ind w:firstLine="400"/>
      </w:pPr>
      <w:r>
        <w:rPr>
          <w:color w:val="231F20"/>
          <w:sz w:val="19"/>
          <w:szCs w:val="19"/>
        </w:rPr>
        <w:t>Mencetak. -. “</w:t>
      </w:r>
      <w:proofErr w:type="spellStart"/>
      <w:r>
        <w:rPr>
          <w:color w:val="231F20"/>
          <w:sz w:val="19"/>
          <w:szCs w:val="19"/>
        </w:rPr>
        <w:t>Diplomatics</w:t>
      </w:r>
      <w:proofErr w:type="spellEnd"/>
      <w:r>
        <w:rPr>
          <w:color w:val="231F20"/>
          <w:sz w:val="19"/>
          <w:szCs w:val="19"/>
        </w:rPr>
        <w:t xml:space="preserve">: New </w:t>
      </w:r>
      <w:proofErr w:type="spellStart"/>
      <w:r>
        <w:rPr>
          <w:color w:val="231F20"/>
          <w:sz w:val="19"/>
          <w:szCs w:val="19"/>
        </w:rPr>
        <w:t>Uses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Old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Part</w:t>
      </w:r>
      <w:proofErr w:type="spellEnd"/>
      <w:r>
        <w:rPr>
          <w:color w:val="231F20"/>
          <w:sz w:val="19"/>
          <w:szCs w:val="19"/>
        </w:rPr>
        <w:t xml:space="preserve"> IV.”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31 (1990–91):</w:t>
      </w:r>
    </w:p>
    <w:p w14:paraId="55F8535F" w14:textId="77777777" w:rsidR="00852153" w:rsidRDefault="00852153" w:rsidP="00852153">
      <w:pPr>
        <w:pStyle w:val="NormalWeb"/>
        <w:spacing w:before="40" w:beforeAutospacing="0" w:after="0" w:afterAutospacing="0"/>
        <w:ind w:firstLine="400"/>
      </w:pPr>
      <w:r>
        <w:rPr>
          <w:color w:val="231F20"/>
          <w:sz w:val="19"/>
          <w:szCs w:val="19"/>
        </w:rPr>
        <w:t>10–25. Mencetak. -. “</w:t>
      </w:r>
      <w:proofErr w:type="spellStart"/>
      <w:r>
        <w:rPr>
          <w:color w:val="231F20"/>
          <w:sz w:val="19"/>
          <w:szCs w:val="19"/>
        </w:rPr>
        <w:t>Diplomatics</w:t>
      </w:r>
      <w:proofErr w:type="spellEnd"/>
      <w:r>
        <w:rPr>
          <w:color w:val="231F20"/>
          <w:sz w:val="19"/>
          <w:szCs w:val="19"/>
        </w:rPr>
        <w:t xml:space="preserve">: New </w:t>
      </w:r>
      <w:proofErr w:type="spellStart"/>
      <w:r>
        <w:rPr>
          <w:color w:val="231F20"/>
          <w:sz w:val="19"/>
          <w:szCs w:val="19"/>
        </w:rPr>
        <w:t>Uses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Old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Part</w:t>
      </w:r>
      <w:proofErr w:type="spellEnd"/>
      <w:r>
        <w:rPr>
          <w:color w:val="231F20"/>
          <w:sz w:val="19"/>
          <w:szCs w:val="19"/>
        </w:rPr>
        <w:t xml:space="preserve"> V.”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32 (1991): 7–24.</w:t>
      </w:r>
    </w:p>
    <w:p w14:paraId="32A33C14" w14:textId="77777777" w:rsidR="00852153" w:rsidRDefault="00852153" w:rsidP="00852153">
      <w:pPr>
        <w:pStyle w:val="NormalWeb"/>
        <w:spacing w:before="40" w:beforeAutospacing="0" w:after="0" w:afterAutospacing="0"/>
        <w:ind w:firstLine="400"/>
      </w:pPr>
      <w:r>
        <w:rPr>
          <w:color w:val="231F20"/>
          <w:sz w:val="19"/>
          <w:szCs w:val="19"/>
        </w:rPr>
        <w:t>Mencetak. -. “</w:t>
      </w:r>
      <w:proofErr w:type="spellStart"/>
      <w:r>
        <w:rPr>
          <w:color w:val="231F20"/>
          <w:sz w:val="19"/>
          <w:szCs w:val="19"/>
        </w:rPr>
        <w:t>Diplomatics</w:t>
      </w:r>
      <w:proofErr w:type="spellEnd"/>
      <w:r>
        <w:rPr>
          <w:color w:val="231F20"/>
          <w:sz w:val="19"/>
          <w:szCs w:val="19"/>
        </w:rPr>
        <w:t xml:space="preserve">: New </w:t>
      </w:r>
      <w:proofErr w:type="spellStart"/>
      <w:r>
        <w:rPr>
          <w:color w:val="231F20"/>
          <w:sz w:val="19"/>
          <w:szCs w:val="19"/>
        </w:rPr>
        <w:t>Uses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Old </w:t>
      </w:r>
      <w:proofErr w:type="spellStart"/>
      <w:r>
        <w:rPr>
          <w:color w:val="231F20"/>
          <w:sz w:val="19"/>
          <w:szCs w:val="19"/>
        </w:rPr>
        <w:t>Science</w:t>
      </w:r>
      <w:proofErr w:type="spellEnd"/>
      <w:r>
        <w:rPr>
          <w:color w:val="231F20"/>
          <w:sz w:val="19"/>
          <w:szCs w:val="19"/>
        </w:rPr>
        <w:t xml:space="preserve">. </w:t>
      </w:r>
      <w:proofErr w:type="spellStart"/>
      <w:r>
        <w:rPr>
          <w:color w:val="231F20"/>
          <w:sz w:val="19"/>
          <w:szCs w:val="19"/>
        </w:rPr>
        <w:t>Part</w:t>
      </w:r>
      <w:proofErr w:type="spellEnd"/>
      <w:r>
        <w:rPr>
          <w:color w:val="231F20"/>
          <w:sz w:val="19"/>
          <w:szCs w:val="19"/>
        </w:rPr>
        <w:t xml:space="preserve"> VI.”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33 (1991–92):</w:t>
      </w:r>
    </w:p>
    <w:p w14:paraId="3B449991" w14:textId="77777777" w:rsidR="00852153" w:rsidRDefault="00852153" w:rsidP="00852153">
      <w:pPr>
        <w:pStyle w:val="NormalWeb"/>
        <w:spacing w:before="40" w:beforeAutospacing="0" w:after="0" w:afterAutospacing="0"/>
        <w:ind w:firstLine="400"/>
      </w:pPr>
      <w:r>
        <w:rPr>
          <w:color w:val="231F20"/>
          <w:sz w:val="19"/>
          <w:szCs w:val="19"/>
        </w:rPr>
        <w:t>6–24. Mencetak. -. “</w:t>
      </w:r>
      <w:proofErr w:type="spellStart"/>
      <w:r>
        <w:rPr>
          <w:color w:val="231F20"/>
          <w:sz w:val="19"/>
          <w:szCs w:val="19"/>
        </w:rPr>
        <w:t>Reliability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Authenticity</w:t>
      </w:r>
      <w:proofErr w:type="spellEnd"/>
      <w:r>
        <w:rPr>
          <w:color w:val="231F20"/>
          <w:sz w:val="19"/>
          <w:szCs w:val="19"/>
        </w:rPr>
        <w:t xml:space="preserve">: The Concepts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Their</w:t>
      </w:r>
      <w:proofErr w:type="spellEnd"/>
      <w:r>
        <w:rPr>
          <w:color w:val="231F20"/>
          <w:sz w:val="19"/>
          <w:szCs w:val="19"/>
        </w:rPr>
        <w:t xml:space="preserve"> </w:t>
      </w:r>
      <w:proofErr w:type="spellStart"/>
      <w:r>
        <w:rPr>
          <w:color w:val="231F20"/>
          <w:sz w:val="19"/>
          <w:szCs w:val="19"/>
        </w:rPr>
        <w:t>Implications</w:t>
      </w:r>
      <w:proofErr w:type="spellEnd"/>
      <w:r>
        <w:rPr>
          <w:color w:val="231F20"/>
          <w:sz w:val="19"/>
          <w:szCs w:val="19"/>
        </w:rPr>
        <w:t xml:space="preserve">.” </w:t>
      </w:r>
      <w:proofErr w:type="spellStart"/>
      <w:r>
        <w:rPr>
          <w:i/>
          <w:iCs/>
          <w:color w:val="231F20"/>
          <w:sz w:val="19"/>
          <w:szCs w:val="19"/>
        </w:rPr>
        <w:t>Archivaria</w:t>
      </w:r>
      <w:proofErr w:type="spellEnd"/>
    </w:p>
    <w:p w14:paraId="51C42265" w14:textId="77777777" w:rsidR="00852153" w:rsidRDefault="00852153" w:rsidP="00852153">
      <w:pPr>
        <w:pStyle w:val="NormalWeb"/>
        <w:spacing w:before="40" w:beforeAutospacing="0" w:after="0" w:afterAutospacing="0"/>
        <w:ind w:firstLine="400"/>
      </w:pPr>
      <w:r>
        <w:rPr>
          <w:color w:val="231F20"/>
          <w:sz w:val="19"/>
          <w:szCs w:val="19"/>
        </w:rPr>
        <w:t xml:space="preserve">39 (Spring 1995): 5–10. Mencetak. -. “Concepts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Principles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w:t>
      </w:r>
      <w:proofErr w:type="spellStart"/>
      <w:r>
        <w:rPr>
          <w:color w:val="231F20"/>
          <w:sz w:val="19"/>
          <w:szCs w:val="19"/>
        </w:rPr>
        <w:t>Management</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Electronic </w:t>
      </w:r>
      <w:proofErr w:type="spellStart"/>
      <w:r>
        <w:rPr>
          <w:color w:val="231F20"/>
          <w:sz w:val="19"/>
          <w:szCs w:val="19"/>
        </w:rPr>
        <w:t>Records</w:t>
      </w:r>
      <w:proofErr w:type="spellEnd"/>
      <w:r>
        <w:rPr>
          <w:color w:val="231F20"/>
          <w:sz w:val="19"/>
          <w:szCs w:val="19"/>
        </w:rPr>
        <w:t xml:space="preserve">.” </w:t>
      </w:r>
      <w:r>
        <w:rPr>
          <w:i/>
          <w:iCs/>
          <w:color w:val="231F20"/>
          <w:sz w:val="19"/>
          <w:szCs w:val="19"/>
        </w:rPr>
        <w:t>The</w:t>
      </w:r>
    </w:p>
    <w:p w14:paraId="6C686AE9" w14:textId="77777777" w:rsidR="00852153" w:rsidRDefault="00852153" w:rsidP="00852153">
      <w:pPr>
        <w:pStyle w:val="NormalWeb"/>
        <w:spacing w:before="40" w:beforeAutospacing="0" w:after="0" w:afterAutospacing="0"/>
        <w:ind w:firstLine="400"/>
      </w:pP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Society</w:t>
      </w:r>
      <w:proofErr w:type="spellEnd"/>
      <w:r>
        <w:rPr>
          <w:i/>
          <w:iCs/>
          <w:color w:val="231F20"/>
          <w:sz w:val="19"/>
          <w:szCs w:val="19"/>
        </w:rPr>
        <w:t xml:space="preserve">. An International </w:t>
      </w:r>
      <w:proofErr w:type="spellStart"/>
      <w:r>
        <w:rPr>
          <w:i/>
          <w:iCs/>
          <w:color w:val="231F20"/>
          <w:sz w:val="19"/>
          <w:szCs w:val="19"/>
        </w:rPr>
        <w:t>Journal</w:t>
      </w:r>
      <w:proofErr w:type="spellEnd"/>
      <w:r>
        <w:rPr>
          <w:color w:val="231F20"/>
          <w:sz w:val="19"/>
          <w:szCs w:val="19"/>
        </w:rPr>
        <w:t xml:space="preserve">. 17 (2001): 1:9. Mencetak. </w:t>
      </w:r>
      <w:proofErr w:type="spellStart"/>
      <w:r>
        <w:rPr>
          <w:color w:val="231F20"/>
          <w:sz w:val="19"/>
          <w:szCs w:val="19"/>
        </w:rPr>
        <w:t>Duranti</w:t>
      </w:r>
      <w:proofErr w:type="spellEnd"/>
      <w:r>
        <w:rPr>
          <w:color w:val="231F20"/>
          <w:sz w:val="19"/>
          <w:szCs w:val="19"/>
        </w:rPr>
        <w:t xml:space="preserve">, L. “The Long-Term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Accurate</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Authentic</w:t>
      </w:r>
      <w:proofErr w:type="spellEnd"/>
      <w:r>
        <w:rPr>
          <w:color w:val="231F20"/>
          <w:sz w:val="19"/>
          <w:szCs w:val="19"/>
        </w:rPr>
        <w:t xml:space="preserve"> Digital Data: The </w:t>
      </w:r>
      <w:proofErr w:type="spellStart"/>
      <w:r>
        <w:rPr>
          <w:color w:val="231F20"/>
          <w:sz w:val="19"/>
          <w:szCs w:val="19"/>
        </w:rPr>
        <w:t>InterPARES</w:t>
      </w:r>
      <w:proofErr w:type="spellEnd"/>
      <w:r>
        <w:rPr>
          <w:color w:val="231F20"/>
          <w:sz w:val="19"/>
          <w:szCs w:val="19"/>
        </w:rPr>
        <w:t xml:space="preserve"> Project.” </w:t>
      </w:r>
      <w:r>
        <w:rPr>
          <w:i/>
          <w:iCs/>
          <w:color w:val="231F20"/>
          <w:sz w:val="19"/>
          <w:szCs w:val="19"/>
        </w:rPr>
        <w:t xml:space="preserve">Data </w:t>
      </w:r>
      <w:proofErr w:type="spellStart"/>
      <w:r>
        <w:rPr>
          <w:i/>
          <w:iCs/>
          <w:color w:val="231F20"/>
          <w:sz w:val="19"/>
          <w:szCs w:val="19"/>
        </w:rPr>
        <w:t>Science</w:t>
      </w:r>
      <w:proofErr w:type="spellEnd"/>
      <w:r>
        <w:rPr>
          <w:i/>
          <w:iCs/>
          <w:color w:val="231F20"/>
          <w:sz w:val="19"/>
          <w:szCs w:val="19"/>
        </w:rPr>
        <w:t xml:space="preserve"> </w:t>
      </w:r>
      <w:proofErr w:type="spellStart"/>
      <w:r>
        <w:rPr>
          <w:i/>
          <w:iCs/>
          <w:color w:val="231F20"/>
          <w:sz w:val="19"/>
          <w:szCs w:val="19"/>
        </w:rPr>
        <w:t>Journal</w:t>
      </w:r>
      <w:proofErr w:type="spellEnd"/>
      <w:r>
        <w:rPr>
          <w:i/>
          <w:iCs/>
          <w:color w:val="231F20"/>
          <w:sz w:val="19"/>
          <w:szCs w:val="19"/>
        </w:rPr>
        <w:t xml:space="preserve"> </w:t>
      </w:r>
      <w:r>
        <w:rPr>
          <w:color w:val="231F20"/>
          <w:sz w:val="19"/>
          <w:szCs w:val="19"/>
        </w:rPr>
        <w:t xml:space="preserve">4 (2005): 106–118. Web. </w:t>
      </w:r>
      <w:r>
        <w:rPr>
          <w:rFonts w:ascii="Arial" w:hAnsi="Arial" w:cs="Arial"/>
          <w:i/>
          <w:iCs/>
          <w:color w:val="231F20"/>
          <w:sz w:val="19"/>
          <w:szCs w:val="19"/>
        </w:rPr>
        <w:t>&lt;</w:t>
      </w:r>
      <w:r>
        <w:rPr>
          <w:color w:val="231F20"/>
          <w:sz w:val="19"/>
          <w:szCs w:val="19"/>
        </w:rPr>
        <w:t>http:// www.jstage.jst.go.jp/article/dsj/4/0/4_106/_article</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Duranti</w:t>
      </w:r>
      <w:proofErr w:type="spellEnd"/>
      <w:r>
        <w:rPr>
          <w:color w:val="231F20"/>
          <w:sz w:val="19"/>
          <w:szCs w:val="19"/>
        </w:rPr>
        <w:t xml:space="preserve">, L., ed. </w:t>
      </w:r>
      <w:r>
        <w:rPr>
          <w:i/>
          <w:iCs/>
          <w:color w:val="231F20"/>
          <w:sz w:val="19"/>
          <w:szCs w:val="19"/>
        </w:rPr>
        <w:t xml:space="preserve">The Long-Term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Authentic</w:t>
      </w:r>
      <w:proofErr w:type="spellEnd"/>
      <w:r>
        <w:rPr>
          <w:i/>
          <w:iCs/>
          <w:color w:val="231F20"/>
          <w:sz w:val="19"/>
          <w:szCs w:val="19"/>
        </w:rPr>
        <w:t xml:space="preserve"> Electronic </w:t>
      </w:r>
      <w:proofErr w:type="spellStart"/>
      <w:r>
        <w:rPr>
          <w:i/>
          <w:iCs/>
          <w:color w:val="231F20"/>
          <w:sz w:val="19"/>
          <w:szCs w:val="19"/>
        </w:rPr>
        <w:t>Records</w:t>
      </w:r>
      <w:proofErr w:type="spellEnd"/>
      <w:r>
        <w:rPr>
          <w:i/>
          <w:iCs/>
          <w:color w:val="231F20"/>
          <w:sz w:val="19"/>
          <w:szCs w:val="19"/>
        </w:rPr>
        <w:t xml:space="preserve">: </w:t>
      </w:r>
      <w:proofErr w:type="spellStart"/>
      <w:r>
        <w:rPr>
          <w:i/>
          <w:iCs/>
          <w:color w:val="231F20"/>
          <w:sz w:val="19"/>
          <w:szCs w:val="19"/>
        </w:rPr>
        <w:t>Findings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InterPARES</w:t>
      </w:r>
      <w:proofErr w:type="spellEnd"/>
      <w:r>
        <w:rPr>
          <w:i/>
          <w:iCs/>
          <w:color w:val="231F20"/>
          <w:sz w:val="19"/>
          <w:szCs w:val="19"/>
        </w:rPr>
        <w:t xml:space="preserve"> Project</w:t>
      </w:r>
      <w:r>
        <w:rPr>
          <w:color w:val="231F20"/>
          <w:sz w:val="19"/>
          <w:szCs w:val="19"/>
        </w:rPr>
        <w:t xml:space="preserve">. San </w:t>
      </w:r>
      <w:proofErr w:type="spellStart"/>
      <w:r>
        <w:rPr>
          <w:color w:val="231F20"/>
          <w:sz w:val="19"/>
          <w:szCs w:val="19"/>
        </w:rPr>
        <w:t>Miniato</w:t>
      </w:r>
      <w:proofErr w:type="spellEnd"/>
      <w:r>
        <w:rPr>
          <w:color w:val="231F20"/>
          <w:sz w:val="19"/>
          <w:szCs w:val="19"/>
        </w:rPr>
        <w:t xml:space="preserve">: </w:t>
      </w:r>
      <w:proofErr w:type="spellStart"/>
      <w:r>
        <w:rPr>
          <w:color w:val="231F20"/>
          <w:sz w:val="19"/>
          <w:szCs w:val="19"/>
        </w:rPr>
        <w:t>Archilab</w:t>
      </w:r>
      <w:proofErr w:type="spellEnd"/>
      <w:r>
        <w:rPr>
          <w:color w:val="231F20"/>
          <w:sz w:val="19"/>
          <w:szCs w:val="19"/>
        </w:rPr>
        <w:t xml:space="preserve">, 2005. Web. </w:t>
      </w:r>
      <w:r>
        <w:rPr>
          <w:rFonts w:ascii="Arial" w:hAnsi="Arial" w:cs="Arial"/>
          <w:i/>
          <w:iCs/>
          <w:color w:val="231F20"/>
          <w:sz w:val="19"/>
          <w:szCs w:val="19"/>
        </w:rPr>
        <w:t>&lt;</w:t>
      </w:r>
      <w:r>
        <w:rPr>
          <w:color w:val="231F20"/>
          <w:sz w:val="19"/>
          <w:szCs w:val="19"/>
        </w:rPr>
        <w:t>http://www. interpares.org</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Duranti</w:t>
      </w:r>
      <w:proofErr w:type="spellEnd"/>
      <w:r>
        <w:rPr>
          <w:color w:val="231F20"/>
          <w:sz w:val="19"/>
          <w:szCs w:val="19"/>
        </w:rPr>
        <w:t xml:space="preserve">, L., </w:t>
      </w:r>
      <w:proofErr w:type="spellStart"/>
      <w:r>
        <w:rPr>
          <w:color w:val="231F20"/>
          <w:sz w:val="19"/>
          <w:szCs w:val="19"/>
        </w:rPr>
        <w:t>and</w:t>
      </w:r>
      <w:proofErr w:type="spellEnd"/>
      <w:r>
        <w:rPr>
          <w:color w:val="231F20"/>
          <w:sz w:val="19"/>
          <w:szCs w:val="19"/>
        </w:rPr>
        <w:t xml:space="preserve"> K. </w:t>
      </w:r>
      <w:proofErr w:type="spellStart"/>
      <w:r>
        <w:rPr>
          <w:color w:val="231F20"/>
          <w:sz w:val="19"/>
          <w:szCs w:val="19"/>
        </w:rPr>
        <w:t>Thibodeau</w:t>
      </w:r>
      <w:proofErr w:type="spellEnd"/>
      <w:r>
        <w:rPr>
          <w:color w:val="231F20"/>
          <w:sz w:val="19"/>
          <w:szCs w:val="19"/>
        </w:rPr>
        <w:t xml:space="preserve">. “The </w:t>
      </w:r>
      <w:proofErr w:type="spellStart"/>
      <w:r>
        <w:rPr>
          <w:color w:val="231F20"/>
          <w:sz w:val="19"/>
          <w:szCs w:val="19"/>
        </w:rPr>
        <w:t>Concept</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Record</w:t>
      </w:r>
      <w:proofErr w:type="spellEnd"/>
      <w:r>
        <w:rPr>
          <w:color w:val="231F20"/>
          <w:sz w:val="19"/>
          <w:szCs w:val="19"/>
        </w:rPr>
        <w:t xml:space="preserve"> in </w:t>
      </w:r>
      <w:proofErr w:type="spellStart"/>
      <w:r>
        <w:rPr>
          <w:color w:val="231F20"/>
          <w:sz w:val="19"/>
          <w:szCs w:val="19"/>
        </w:rPr>
        <w:t>Interactive</w:t>
      </w:r>
      <w:proofErr w:type="spellEnd"/>
      <w:r>
        <w:rPr>
          <w:color w:val="231F20"/>
          <w:sz w:val="19"/>
          <w:szCs w:val="19"/>
        </w:rPr>
        <w:t xml:space="preserve">, </w:t>
      </w:r>
      <w:proofErr w:type="spellStart"/>
      <w:r>
        <w:rPr>
          <w:color w:val="231F20"/>
          <w:sz w:val="19"/>
          <w:szCs w:val="19"/>
        </w:rPr>
        <w:t>Experiential</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Dynamic</w:t>
      </w:r>
      <w:proofErr w:type="spellEnd"/>
      <w:r>
        <w:rPr>
          <w:color w:val="231F20"/>
          <w:sz w:val="19"/>
          <w:szCs w:val="19"/>
        </w:rPr>
        <w:t xml:space="preserve"> </w:t>
      </w:r>
      <w:proofErr w:type="spellStart"/>
      <w:r>
        <w:rPr>
          <w:color w:val="231F20"/>
          <w:sz w:val="19"/>
          <w:szCs w:val="19"/>
        </w:rPr>
        <w:t>Environments</w:t>
      </w:r>
      <w:proofErr w:type="spellEnd"/>
      <w:r>
        <w:rPr>
          <w:color w:val="231F20"/>
          <w:sz w:val="19"/>
          <w:szCs w:val="19"/>
        </w:rPr>
        <w:t xml:space="preserve">: The View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InterPARES</w:t>
      </w:r>
      <w:proofErr w:type="spellEnd"/>
      <w:r>
        <w:rPr>
          <w:color w:val="231F20"/>
          <w:sz w:val="19"/>
          <w:szCs w:val="19"/>
        </w:rPr>
        <w:t xml:space="preserve">.” </w:t>
      </w:r>
      <w:proofErr w:type="spellStart"/>
      <w:r>
        <w:rPr>
          <w:i/>
          <w:iCs/>
          <w:color w:val="231F20"/>
          <w:sz w:val="19"/>
          <w:szCs w:val="19"/>
        </w:rPr>
        <w:t>Archival</w:t>
      </w:r>
      <w:proofErr w:type="spellEnd"/>
      <w:r>
        <w:rPr>
          <w:i/>
          <w:iCs/>
          <w:color w:val="231F20"/>
          <w:sz w:val="19"/>
          <w:szCs w:val="19"/>
        </w:rPr>
        <w:t xml:space="preserve"> </w:t>
      </w:r>
      <w:proofErr w:type="spellStart"/>
      <w:r>
        <w:rPr>
          <w:i/>
          <w:iCs/>
          <w:color w:val="231F20"/>
          <w:sz w:val="19"/>
          <w:szCs w:val="19"/>
        </w:rPr>
        <w:t>Science</w:t>
      </w:r>
      <w:proofErr w:type="spellEnd"/>
      <w:r>
        <w:rPr>
          <w:i/>
          <w:iCs/>
          <w:color w:val="231F20"/>
          <w:sz w:val="19"/>
          <w:szCs w:val="19"/>
        </w:rPr>
        <w:t xml:space="preserve"> </w:t>
      </w:r>
      <w:r>
        <w:rPr>
          <w:color w:val="231F20"/>
          <w:sz w:val="19"/>
          <w:szCs w:val="19"/>
        </w:rPr>
        <w:t xml:space="preserve">6.1 (2006): 13–68. Web. </w:t>
      </w:r>
      <w:r>
        <w:rPr>
          <w:rFonts w:ascii="Arial" w:hAnsi="Arial" w:cs="Arial"/>
          <w:i/>
          <w:iCs/>
          <w:color w:val="231F20"/>
          <w:sz w:val="19"/>
          <w:szCs w:val="19"/>
        </w:rPr>
        <w:t>&lt;</w:t>
      </w:r>
      <w:r>
        <w:rPr>
          <w:color w:val="231F20"/>
          <w:sz w:val="19"/>
          <w:szCs w:val="19"/>
        </w:rPr>
        <w:t>http://dx.doi.org/10.1007/s10502-006-9021-7</w:t>
      </w:r>
      <w:r>
        <w:rPr>
          <w:rFonts w:ascii="Arial" w:hAnsi="Arial" w:cs="Arial"/>
          <w:i/>
          <w:iCs/>
          <w:color w:val="231F20"/>
          <w:sz w:val="19"/>
          <w:szCs w:val="19"/>
        </w:rPr>
        <w:t>&gt;</w:t>
      </w:r>
      <w:r>
        <w:rPr>
          <w:color w:val="231F20"/>
          <w:sz w:val="19"/>
          <w:szCs w:val="19"/>
        </w:rPr>
        <w:t>. ERPANET. “</w:t>
      </w:r>
      <w:proofErr w:type="spellStart"/>
      <w:r>
        <w:rPr>
          <w:color w:val="231F20"/>
          <w:sz w:val="19"/>
          <w:szCs w:val="19"/>
        </w:rPr>
        <w:t>Policies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Digital </w:t>
      </w:r>
      <w:proofErr w:type="spellStart"/>
      <w:r>
        <w:rPr>
          <w:color w:val="231F20"/>
          <w:sz w:val="19"/>
          <w:szCs w:val="19"/>
        </w:rPr>
        <w:t>Preservation</w:t>
      </w:r>
      <w:proofErr w:type="spellEnd"/>
      <w:r>
        <w:rPr>
          <w:color w:val="231F20"/>
          <w:sz w:val="19"/>
          <w:szCs w:val="19"/>
        </w:rPr>
        <w:t xml:space="preserve">.” </w:t>
      </w:r>
      <w:r>
        <w:rPr>
          <w:i/>
          <w:iCs/>
          <w:color w:val="231F20"/>
          <w:sz w:val="19"/>
          <w:szCs w:val="19"/>
        </w:rPr>
        <w:t xml:space="preserve">ERPANET </w:t>
      </w:r>
      <w:proofErr w:type="spellStart"/>
      <w:r>
        <w:rPr>
          <w:i/>
          <w:iCs/>
          <w:color w:val="231F20"/>
          <w:sz w:val="19"/>
          <w:szCs w:val="19"/>
        </w:rPr>
        <w:t>Training</w:t>
      </w:r>
      <w:proofErr w:type="spellEnd"/>
      <w:r>
        <w:rPr>
          <w:i/>
          <w:iCs/>
          <w:color w:val="231F20"/>
          <w:sz w:val="19"/>
          <w:szCs w:val="19"/>
        </w:rPr>
        <w:t xml:space="preserve"> Seminar, Paris, 29–30 </w:t>
      </w:r>
      <w:proofErr w:type="spellStart"/>
      <w:r>
        <w:rPr>
          <w:i/>
          <w:iCs/>
          <w:color w:val="231F20"/>
          <w:sz w:val="19"/>
          <w:szCs w:val="19"/>
        </w:rPr>
        <w:t>January</w:t>
      </w:r>
      <w:proofErr w:type="spellEnd"/>
      <w:r>
        <w:rPr>
          <w:i/>
          <w:iCs/>
          <w:color w:val="231F20"/>
          <w:sz w:val="19"/>
          <w:szCs w:val="19"/>
        </w:rPr>
        <w:t xml:space="preserve"> 2003</w:t>
      </w:r>
      <w:r>
        <w:rPr>
          <w:color w:val="231F20"/>
          <w:sz w:val="19"/>
          <w:szCs w:val="19"/>
        </w:rPr>
        <w:t xml:space="preserve">, </w:t>
      </w:r>
      <w:proofErr w:type="spellStart"/>
      <w:r>
        <w:rPr>
          <w:color w:val="231F20"/>
          <w:sz w:val="19"/>
          <w:szCs w:val="19"/>
        </w:rPr>
        <w:t>Glasgow</w:t>
      </w:r>
      <w:proofErr w:type="spellEnd"/>
      <w:r>
        <w:rPr>
          <w:color w:val="231F20"/>
          <w:sz w:val="19"/>
          <w:szCs w:val="19"/>
        </w:rPr>
        <w:t xml:space="preserve">: HATII, 2003. 16. Web. </w:t>
      </w:r>
      <w:r>
        <w:rPr>
          <w:rFonts w:ascii="Arial" w:hAnsi="Arial" w:cs="Arial"/>
          <w:i/>
          <w:iCs/>
          <w:color w:val="231F20"/>
          <w:sz w:val="19"/>
          <w:szCs w:val="19"/>
        </w:rPr>
        <w:t>&lt;</w:t>
      </w:r>
      <w:r>
        <w:rPr>
          <w:color w:val="231F20"/>
          <w:sz w:val="19"/>
          <w:szCs w:val="19"/>
        </w:rPr>
        <w:t xml:space="preserve">http://www.erpanet. </w:t>
      </w:r>
      <w:proofErr w:type="spellStart"/>
      <w:r>
        <w:rPr>
          <w:color w:val="231F20"/>
          <w:sz w:val="19"/>
          <w:szCs w:val="19"/>
        </w:rPr>
        <w:t>org</w:t>
      </w:r>
      <w:proofErr w:type="spellEnd"/>
      <w:r>
        <w:rPr>
          <w:color w:val="231F20"/>
          <w:sz w:val="19"/>
          <w:szCs w:val="19"/>
        </w:rPr>
        <w:t>/</w:t>
      </w:r>
      <w:proofErr w:type="spellStart"/>
      <w:r>
        <w:rPr>
          <w:color w:val="231F20"/>
          <w:sz w:val="19"/>
          <w:szCs w:val="19"/>
        </w:rPr>
        <w:t>events</w:t>
      </w:r>
      <w:proofErr w:type="spellEnd"/>
      <w:r>
        <w:rPr>
          <w:color w:val="231F20"/>
          <w:sz w:val="19"/>
          <w:szCs w:val="19"/>
        </w:rPr>
        <w:t>/2003/paris/ERPAtraining-Paris_Report.pdf</w:t>
      </w:r>
      <w:r>
        <w:rPr>
          <w:rFonts w:ascii="Arial" w:hAnsi="Arial" w:cs="Arial"/>
          <w:i/>
          <w:iCs/>
          <w:color w:val="231F20"/>
          <w:sz w:val="19"/>
          <w:szCs w:val="19"/>
        </w:rPr>
        <w:t>&gt;</w:t>
      </w:r>
      <w:r>
        <w:rPr>
          <w:color w:val="231F20"/>
          <w:sz w:val="19"/>
          <w:szCs w:val="19"/>
        </w:rPr>
        <w:t xml:space="preserve">. -. </w:t>
      </w:r>
      <w:r>
        <w:rPr>
          <w:i/>
          <w:iCs/>
          <w:color w:val="231F20"/>
          <w:sz w:val="19"/>
          <w:szCs w:val="19"/>
        </w:rPr>
        <w:t xml:space="preserve">Business </w:t>
      </w:r>
      <w:proofErr w:type="spellStart"/>
      <w:r>
        <w:rPr>
          <w:i/>
          <w:iCs/>
          <w:color w:val="231F20"/>
          <w:sz w:val="19"/>
          <w:szCs w:val="19"/>
        </w:rPr>
        <w:t>Models</w:t>
      </w:r>
      <w:proofErr w:type="spellEnd"/>
      <w:r>
        <w:rPr>
          <w:i/>
          <w:iCs/>
          <w:color w:val="231F20"/>
          <w:sz w:val="19"/>
          <w:szCs w:val="19"/>
        </w:rPr>
        <w:t xml:space="preserve"> </w:t>
      </w:r>
      <w:proofErr w:type="spellStart"/>
      <w:r>
        <w:rPr>
          <w:i/>
          <w:iCs/>
          <w:color w:val="231F20"/>
          <w:sz w:val="19"/>
          <w:szCs w:val="19"/>
        </w:rPr>
        <w:t>Related</w:t>
      </w:r>
      <w:proofErr w:type="spellEnd"/>
      <w:r>
        <w:rPr>
          <w:i/>
          <w:iCs/>
          <w:color w:val="231F20"/>
          <w:sz w:val="19"/>
          <w:szCs w:val="19"/>
        </w:rPr>
        <w:t xml:space="preserve"> </w:t>
      </w:r>
      <w:proofErr w:type="spellStart"/>
      <w:r>
        <w:rPr>
          <w:i/>
          <w:iCs/>
          <w:color w:val="231F20"/>
          <w:sz w:val="19"/>
          <w:szCs w:val="19"/>
        </w:rPr>
        <w:t>to</w:t>
      </w:r>
      <w:proofErr w:type="spellEnd"/>
      <w:r>
        <w:rPr>
          <w:i/>
          <w:iCs/>
          <w:color w:val="231F20"/>
          <w:sz w:val="19"/>
          <w:szCs w:val="19"/>
        </w:rPr>
        <w:t xml:space="preserve"> Digital </w:t>
      </w:r>
      <w:proofErr w:type="spellStart"/>
      <w:r>
        <w:rPr>
          <w:i/>
          <w:iCs/>
          <w:color w:val="231F20"/>
          <w:sz w:val="19"/>
          <w:szCs w:val="19"/>
        </w:rPr>
        <w:t>Preservation</w:t>
      </w:r>
      <w:proofErr w:type="spellEnd"/>
      <w:r>
        <w:rPr>
          <w:color w:val="231F20"/>
          <w:sz w:val="19"/>
          <w:szCs w:val="19"/>
        </w:rPr>
        <w:t xml:space="preserve">. </w:t>
      </w:r>
      <w:proofErr w:type="spellStart"/>
      <w:r>
        <w:rPr>
          <w:color w:val="231F20"/>
          <w:sz w:val="19"/>
          <w:szCs w:val="19"/>
        </w:rPr>
        <w:t>Glasgow</w:t>
      </w:r>
      <w:proofErr w:type="spellEnd"/>
      <w:r>
        <w:rPr>
          <w:color w:val="231F20"/>
          <w:sz w:val="19"/>
          <w:szCs w:val="19"/>
        </w:rPr>
        <w:t>: HATII, 2003. 17. Web.</w:t>
      </w:r>
    </w:p>
    <w:p w14:paraId="7CDA4DE6" w14:textId="77777777" w:rsidR="00852153" w:rsidRDefault="00852153" w:rsidP="00852153">
      <w:pPr>
        <w:pStyle w:val="NormalWeb"/>
        <w:spacing w:before="40" w:beforeAutospacing="0" w:after="0" w:afterAutospacing="0"/>
        <w:ind w:firstLine="400"/>
      </w:pPr>
      <w:r>
        <w:rPr>
          <w:rFonts w:ascii="Arial" w:hAnsi="Arial" w:cs="Arial"/>
          <w:i/>
          <w:iCs/>
          <w:color w:val="231F20"/>
          <w:sz w:val="19"/>
          <w:szCs w:val="19"/>
        </w:rPr>
        <w:t>&lt;</w:t>
      </w:r>
      <w:r>
        <w:rPr>
          <w:color w:val="231F20"/>
          <w:sz w:val="19"/>
          <w:szCs w:val="19"/>
        </w:rPr>
        <w:t>http://www.erpanet.org/events/2004/amsterdam/Amsterdam_Report.pdf</w:t>
      </w:r>
      <w:r>
        <w:rPr>
          <w:rFonts w:ascii="Arial" w:hAnsi="Arial" w:cs="Arial"/>
          <w:i/>
          <w:iCs/>
          <w:color w:val="231F20"/>
          <w:sz w:val="19"/>
          <w:szCs w:val="19"/>
        </w:rPr>
        <w:t>&gt;</w:t>
      </w:r>
      <w:r>
        <w:rPr>
          <w:color w:val="231F20"/>
          <w:sz w:val="19"/>
          <w:szCs w:val="19"/>
        </w:rPr>
        <w:t xml:space="preserve">. -. </w:t>
      </w:r>
      <w:proofErr w:type="spellStart"/>
      <w:r>
        <w:rPr>
          <w:i/>
          <w:iCs/>
          <w:color w:val="231F20"/>
          <w:sz w:val="19"/>
          <w:szCs w:val="19"/>
        </w:rPr>
        <w:t>Case</w:t>
      </w:r>
      <w:proofErr w:type="spellEnd"/>
      <w:r>
        <w:rPr>
          <w:i/>
          <w:iCs/>
          <w:color w:val="231F20"/>
          <w:sz w:val="19"/>
          <w:szCs w:val="19"/>
        </w:rPr>
        <w:t xml:space="preserve"> </w:t>
      </w:r>
      <w:proofErr w:type="spellStart"/>
      <w:r>
        <w:rPr>
          <w:i/>
          <w:iCs/>
          <w:color w:val="231F20"/>
          <w:sz w:val="19"/>
          <w:szCs w:val="19"/>
        </w:rPr>
        <w:t>Studies</w:t>
      </w:r>
      <w:proofErr w:type="spellEnd"/>
      <w:r>
        <w:rPr>
          <w:i/>
          <w:iCs/>
          <w:color w:val="231F20"/>
          <w:sz w:val="19"/>
          <w:szCs w:val="19"/>
        </w:rPr>
        <w:t xml:space="preserve"> in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Electronic </w:t>
      </w:r>
      <w:proofErr w:type="spellStart"/>
      <w:r>
        <w:rPr>
          <w:i/>
          <w:iCs/>
          <w:color w:val="231F20"/>
          <w:sz w:val="19"/>
          <w:szCs w:val="19"/>
        </w:rPr>
        <w:t>Records</w:t>
      </w:r>
      <w:proofErr w:type="spellEnd"/>
      <w:r>
        <w:rPr>
          <w:i/>
          <w:iCs/>
          <w:color w:val="231F20"/>
          <w:sz w:val="19"/>
          <w:szCs w:val="19"/>
        </w:rPr>
        <w:t xml:space="preserve">: New </w:t>
      </w:r>
      <w:proofErr w:type="spellStart"/>
      <w:r>
        <w:rPr>
          <w:i/>
          <w:iCs/>
          <w:color w:val="231F20"/>
          <w:sz w:val="19"/>
          <w:szCs w:val="19"/>
        </w:rPr>
        <w:t>Knowledge</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Decision</w:t>
      </w:r>
      <w:proofErr w:type="spellEnd"/>
      <w:r>
        <w:rPr>
          <w:i/>
          <w:iCs/>
          <w:color w:val="231F20"/>
          <w:sz w:val="19"/>
          <w:szCs w:val="19"/>
        </w:rPr>
        <w:t>-making</w:t>
      </w:r>
      <w:r>
        <w:rPr>
          <w:color w:val="231F20"/>
          <w:sz w:val="19"/>
          <w:szCs w:val="19"/>
        </w:rPr>
        <w:t xml:space="preserve">. Ottawa: </w:t>
      </w:r>
      <w:proofErr w:type="spellStart"/>
      <w:r>
        <w:rPr>
          <w:color w:val="231F20"/>
          <w:sz w:val="19"/>
          <w:szCs w:val="19"/>
        </w:rPr>
        <w:t>Canadian</w:t>
      </w:r>
      <w:proofErr w:type="spellEnd"/>
      <w:r>
        <w:rPr>
          <w:color w:val="231F20"/>
          <w:sz w:val="19"/>
          <w:szCs w:val="19"/>
        </w:rPr>
        <w:t xml:space="preserve"> </w:t>
      </w:r>
      <w:proofErr w:type="spellStart"/>
      <w:r>
        <w:rPr>
          <w:color w:val="231F20"/>
          <w:sz w:val="19"/>
          <w:szCs w:val="19"/>
        </w:rPr>
        <w:t>Conservation</w:t>
      </w:r>
      <w:proofErr w:type="spellEnd"/>
      <w:r>
        <w:rPr>
          <w:color w:val="231F20"/>
          <w:sz w:val="19"/>
          <w:szCs w:val="19"/>
        </w:rPr>
        <w:t xml:space="preserve"> </w:t>
      </w:r>
      <w:proofErr w:type="spellStart"/>
      <w:r>
        <w:rPr>
          <w:color w:val="231F20"/>
          <w:sz w:val="19"/>
          <w:szCs w:val="19"/>
        </w:rPr>
        <w:t>Institute</w:t>
      </w:r>
      <w:proofErr w:type="spellEnd"/>
      <w:r>
        <w:rPr>
          <w:color w:val="231F20"/>
          <w:sz w:val="19"/>
          <w:szCs w:val="19"/>
        </w:rPr>
        <w:t xml:space="preserve">, 2004. 99–111. ISBN 0-662-68620-9. Mencetak. Even, A., </w:t>
      </w:r>
      <w:proofErr w:type="spellStart"/>
      <w:r>
        <w:rPr>
          <w:color w:val="231F20"/>
          <w:sz w:val="19"/>
          <w:szCs w:val="19"/>
        </w:rPr>
        <w:t>and</w:t>
      </w:r>
      <w:proofErr w:type="spellEnd"/>
      <w:r>
        <w:rPr>
          <w:color w:val="231F20"/>
          <w:sz w:val="19"/>
          <w:szCs w:val="19"/>
        </w:rPr>
        <w:t xml:space="preserve"> G. </w:t>
      </w:r>
      <w:proofErr w:type="spellStart"/>
      <w:r>
        <w:rPr>
          <w:color w:val="231F20"/>
          <w:sz w:val="19"/>
          <w:szCs w:val="19"/>
        </w:rPr>
        <w:t>Shankaranarayanan</w:t>
      </w:r>
      <w:proofErr w:type="spellEnd"/>
      <w:r>
        <w:rPr>
          <w:color w:val="231F20"/>
          <w:sz w:val="19"/>
          <w:szCs w:val="19"/>
        </w:rPr>
        <w:t>. “</w:t>
      </w:r>
      <w:proofErr w:type="spellStart"/>
      <w:r>
        <w:rPr>
          <w:color w:val="231F20"/>
          <w:sz w:val="19"/>
          <w:szCs w:val="19"/>
        </w:rPr>
        <w:t>Utility-Driven</w:t>
      </w:r>
      <w:proofErr w:type="spellEnd"/>
      <w:r>
        <w:rPr>
          <w:color w:val="231F20"/>
          <w:sz w:val="19"/>
          <w:szCs w:val="19"/>
        </w:rPr>
        <w:t xml:space="preserve"> </w:t>
      </w:r>
      <w:proofErr w:type="spellStart"/>
      <w:r>
        <w:rPr>
          <w:color w:val="231F20"/>
          <w:sz w:val="19"/>
          <w:szCs w:val="19"/>
        </w:rPr>
        <w:t>Assessment</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Data </w:t>
      </w:r>
      <w:proofErr w:type="spellStart"/>
      <w:r>
        <w:rPr>
          <w:color w:val="231F20"/>
          <w:sz w:val="19"/>
          <w:szCs w:val="19"/>
        </w:rPr>
        <w:t>Quality</w:t>
      </w:r>
      <w:proofErr w:type="spellEnd"/>
      <w:r>
        <w:rPr>
          <w:color w:val="231F20"/>
          <w:sz w:val="19"/>
          <w:szCs w:val="19"/>
        </w:rPr>
        <w:t xml:space="preserve">. </w:t>
      </w:r>
      <w:r>
        <w:rPr>
          <w:i/>
          <w:iCs/>
          <w:color w:val="231F20"/>
          <w:sz w:val="19"/>
          <w:szCs w:val="19"/>
        </w:rPr>
        <w:t xml:space="preserve">SIGMIS </w:t>
      </w:r>
      <w:proofErr w:type="spellStart"/>
      <w:r>
        <w:rPr>
          <w:i/>
          <w:iCs/>
          <w:color w:val="231F20"/>
          <w:sz w:val="19"/>
          <w:szCs w:val="19"/>
        </w:rPr>
        <w:t>Database</w:t>
      </w:r>
      <w:proofErr w:type="spellEnd"/>
      <w:r>
        <w:rPr>
          <w:i/>
          <w:iCs/>
          <w:color w:val="231F20"/>
          <w:sz w:val="19"/>
          <w:szCs w:val="19"/>
        </w:rPr>
        <w:t xml:space="preserve"> </w:t>
      </w:r>
      <w:r>
        <w:rPr>
          <w:color w:val="231F20"/>
          <w:sz w:val="19"/>
          <w:szCs w:val="19"/>
        </w:rPr>
        <w:t xml:space="preserve">38.2 (May 2007): 75–93. Web. </w:t>
      </w:r>
      <w:r>
        <w:rPr>
          <w:rFonts w:ascii="Arial" w:hAnsi="Arial" w:cs="Arial"/>
          <w:i/>
          <w:iCs/>
          <w:color w:val="231F20"/>
          <w:sz w:val="19"/>
          <w:szCs w:val="19"/>
        </w:rPr>
        <w:t>&lt;</w:t>
      </w:r>
      <w:r>
        <w:rPr>
          <w:color w:val="231F20"/>
          <w:sz w:val="19"/>
          <w:szCs w:val="19"/>
        </w:rPr>
        <w:t>http://doi.acm.org/10.1145/ 1240616.1240623</w:t>
      </w:r>
      <w:r>
        <w:rPr>
          <w:rFonts w:ascii="Arial" w:hAnsi="Arial" w:cs="Arial"/>
          <w:i/>
          <w:iCs/>
          <w:color w:val="231F20"/>
          <w:sz w:val="19"/>
          <w:szCs w:val="19"/>
        </w:rPr>
        <w:t>&gt;</w:t>
      </w:r>
      <w:r>
        <w:rPr>
          <w:color w:val="231F20"/>
          <w:sz w:val="19"/>
          <w:szCs w:val="19"/>
        </w:rPr>
        <w:t xml:space="preserve">. FDA. </w:t>
      </w:r>
      <w:proofErr w:type="spellStart"/>
      <w:r>
        <w:rPr>
          <w:i/>
          <w:iCs/>
          <w:color w:val="231F20"/>
          <w:sz w:val="19"/>
          <w:szCs w:val="19"/>
        </w:rPr>
        <w:t>Combating</w:t>
      </w:r>
      <w:proofErr w:type="spellEnd"/>
      <w:r>
        <w:rPr>
          <w:i/>
          <w:iCs/>
          <w:color w:val="231F20"/>
          <w:sz w:val="19"/>
          <w:szCs w:val="19"/>
        </w:rPr>
        <w:t xml:space="preserve"> </w:t>
      </w:r>
      <w:proofErr w:type="spellStart"/>
      <w:r>
        <w:rPr>
          <w:i/>
          <w:iCs/>
          <w:color w:val="231F20"/>
          <w:sz w:val="19"/>
          <w:szCs w:val="19"/>
        </w:rPr>
        <w:t>Counterfeit</w:t>
      </w:r>
      <w:proofErr w:type="spellEnd"/>
      <w:r>
        <w:rPr>
          <w:i/>
          <w:iCs/>
          <w:color w:val="231F20"/>
          <w:sz w:val="19"/>
          <w:szCs w:val="19"/>
        </w:rPr>
        <w:t xml:space="preserve"> </w:t>
      </w:r>
      <w:proofErr w:type="spellStart"/>
      <w:r>
        <w:rPr>
          <w:i/>
          <w:iCs/>
          <w:color w:val="231F20"/>
          <w:sz w:val="19"/>
          <w:szCs w:val="19"/>
        </w:rPr>
        <w:t>Drugs</w:t>
      </w:r>
      <w:proofErr w:type="spellEnd"/>
      <w:r>
        <w:rPr>
          <w:i/>
          <w:iCs/>
          <w:color w:val="231F20"/>
          <w:sz w:val="19"/>
          <w:szCs w:val="19"/>
        </w:rPr>
        <w:t xml:space="preserve">: A </w:t>
      </w:r>
      <w:proofErr w:type="spellStart"/>
      <w:r>
        <w:rPr>
          <w:i/>
          <w:iCs/>
          <w:color w:val="231F20"/>
          <w:sz w:val="19"/>
          <w:szCs w:val="19"/>
        </w:rPr>
        <w:t>Report</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Food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Drug</w:t>
      </w:r>
      <w:proofErr w:type="spellEnd"/>
      <w:r>
        <w:rPr>
          <w:i/>
          <w:iCs/>
          <w:color w:val="231F20"/>
          <w:sz w:val="19"/>
          <w:szCs w:val="19"/>
        </w:rPr>
        <w:t xml:space="preserve"> </w:t>
      </w:r>
      <w:proofErr w:type="spellStart"/>
      <w:r>
        <w:rPr>
          <w:i/>
          <w:iCs/>
          <w:color w:val="231F20"/>
          <w:sz w:val="19"/>
          <w:szCs w:val="19"/>
        </w:rPr>
        <w:t>Administration</w:t>
      </w:r>
      <w:proofErr w:type="spellEnd"/>
      <w:r>
        <w:rPr>
          <w:color w:val="231F20"/>
          <w:sz w:val="19"/>
          <w:szCs w:val="19"/>
        </w:rPr>
        <w:t xml:space="preserve">. </w:t>
      </w:r>
      <w:proofErr w:type="spellStart"/>
      <w:r>
        <w:rPr>
          <w:color w:val="231F20"/>
          <w:sz w:val="19"/>
          <w:szCs w:val="19"/>
        </w:rPr>
        <w:t>Rockville</w:t>
      </w:r>
      <w:proofErr w:type="spellEnd"/>
      <w:r>
        <w:rPr>
          <w:color w:val="231F20"/>
          <w:sz w:val="19"/>
          <w:szCs w:val="19"/>
        </w:rPr>
        <w:t xml:space="preserve">, MD: FDA, 2004. Web. </w:t>
      </w:r>
      <w:r>
        <w:rPr>
          <w:rFonts w:ascii="Arial" w:hAnsi="Arial" w:cs="Arial"/>
          <w:i/>
          <w:iCs/>
          <w:color w:val="231F20"/>
          <w:sz w:val="19"/>
          <w:szCs w:val="19"/>
        </w:rPr>
        <w:t>&lt;</w:t>
      </w:r>
      <w:r>
        <w:rPr>
          <w:color w:val="231F20"/>
          <w:sz w:val="19"/>
          <w:szCs w:val="19"/>
        </w:rPr>
        <w:t xml:space="preserve">http://www.fda.gov/oc/initiatives/ </w:t>
      </w:r>
      <w:proofErr w:type="spellStart"/>
      <w:r>
        <w:rPr>
          <w:color w:val="231F20"/>
          <w:sz w:val="19"/>
          <w:szCs w:val="19"/>
        </w:rPr>
        <w:t>counterfeit</w:t>
      </w:r>
      <w:proofErr w:type="spellEnd"/>
      <w:r>
        <w:rPr>
          <w:color w:val="231F20"/>
          <w:sz w:val="19"/>
          <w:szCs w:val="19"/>
        </w:rPr>
        <w:t>/report02_04.html</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Ficker</w:t>
      </w:r>
      <w:proofErr w:type="spellEnd"/>
      <w:r>
        <w:rPr>
          <w:color w:val="231F20"/>
          <w:sz w:val="19"/>
          <w:szCs w:val="19"/>
        </w:rPr>
        <w:t xml:space="preserve">, J. </w:t>
      </w:r>
      <w:proofErr w:type="spellStart"/>
      <w:r>
        <w:rPr>
          <w:i/>
          <w:iCs/>
          <w:color w:val="231F20"/>
          <w:sz w:val="19"/>
          <w:szCs w:val="19"/>
        </w:rPr>
        <w:t>Beiträge</w:t>
      </w:r>
      <w:proofErr w:type="spellEnd"/>
      <w:r>
        <w:rPr>
          <w:i/>
          <w:iCs/>
          <w:color w:val="231F20"/>
          <w:sz w:val="19"/>
          <w:szCs w:val="19"/>
        </w:rPr>
        <w:t xml:space="preserve"> </w:t>
      </w:r>
      <w:proofErr w:type="spellStart"/>
      <w:r>
        <w:rPr>
          <w:i/>
          <w:iCs/>
          <w:color w:val="231F20"/>
          <w:sz w:val="19"/>
          <w:szCs w:val="19"/>
        </w:rPr>
        <w:t>zur</w:t>
      </w:r>
      <w:proofErr w:type="spellEnd"/>
      <w:r>
        <w:rPr>
          <w:i/>
          <w:iCs/>
          <w:color w:val="231F20"/>
          <w:sz w:val="19"/>
          <w:szCs w:val="19"/>
        </w:rPr>
        <w:t xml:space="preserve"> </w:t>
      </w:r>
      <w:proofErr w:type="spellStart"/>
      <w:r>
        <w:rPr>
          <w:i/>
          <w:iCs/>
          <w:color w:val="231F20"/>
          <w:sz w:val="19"/>
          <w:szCs w:val="19"/>
        </w:rPr>
        <w:t>Urkundenlehre</w:t>
      </w:r>
      <w:proofErr w:type="spellEnd"/>
      <w:r>
        <w:rPr>
          <w:color w:val="231F20"/>
          <w:sz w:val="19"/>
          <w:szCs w:val="19"/>
        </w:rPr>
        <w:t xml:space="preserve">. </w:t>
      </w:r>
      <w:proofErr w:type="spellStart"/>
      <w:r>
        <w:rPr>
          <w:color w:val="231F20"/>
          <w:sz w:val="19"/>
          <w:szCs w:val="19"/>
        </w:rPr>
        <w:t>Innsbruck</w:t>
      </w:r>
      <w:proofErr w:type="spellEnd"/>
      <w:r>
        <w:rPr>
          <w:color w:val="231F20"/>
          <w:sz w:val="19"/>
          <w:szCs w:val="19"/>
        </w:rPr>
        <w:t xml:space="preserve">, 1877–78. Mencetak. </w:t>
      </w:r>
      <w:proofErr w:type="spellStart"/>
      <w:r>
        <w:rPr>
          <w:color w:val="231F20"/>
          <w:sz w:val="19"/>
          <w:szCs w:val="19"/>
        </w:rPr>
        <w:t>Gantz</w:t>
      </w:r>
      <w:proofErr w:type="spellEnd"/>
      <w:r>
        <w:rPr>
          <w:color w:val="231F20"/>
          <w:sz w:val="19"/>
          <w:szCs w:val="19"/>
        </w:rPr>
        <w:t xml:space="preserve">, JF </w:t>
      </w:r>
      <w:proofErr w:type="spellStart"/>
      <w:r>
        <w:rPr>
          <w:color w:val="231F20"/>
          <w:sz w:val="19"/>
          <w:szCs w:val="19"/>
        </w:rPr>
        <w:t>et</w:t>
      </w:r>
      <w:proofErr w:type="spellEnd"/>
      <w:r>
        <w:rPr>
          <w:color w:val="231F20"/>
          <w:sz w:val="19"/>
          <w:szCs w:val="19"/>
        </w:rPr>
        <w:t xml:space="preserve"> </w:t>
      </w:r>
      <w:proofErr w:type="spellStart"/>
      <w:r>
        <w:rPr>
          <w:color w:val="231F20"/>
          <w:sz w:val="19"/>
          <w:szCs w:val="19"/>
        </w:rPr>
        <w:t>al.</w:t>
      </w:r>
      <w:proofErr w:type="spellEnd"/>
      <w:r>
        <w:rPr>
          <w:color w:val="231F20"/>
          <w:sz w:val="19"/>
          <w:szCs w:val="19"/>
        </w:rPr>
        <w:t xml:space="preserve"> </w:t>
      </w:r>
      <w:r>
        <w:rPr>
          <w:i/>
          <w:iCs/>
          <w:color w:val="231F20"/>
          <w:sz w:val="19"/>
          <w:szCs w:val="19"/>
        </w:rPr>
        <w:t xml:space="preserve">The </w:t>
      </w:r>
      <w:proofErr w:type="spellStart"/>
      <w:r>
        <w:rPr>
          <w:i/>
          <w:iCs/>
          <w:color w:val="231F20"/>
          <w:sz w:val="19"/>
          <w:szCs w:val="19"/>
        </w:rPr>
        <w:t>Expanding</w:t>
      </w:r>
      <w:proofErr w:type="spellEnd"/>
      <w:r>
        <w:rPr>
          <w:i/>
          <w:iCs/>
          <w:color w:val="231F20"/>
          <w:sz w:val="19"/>
          <w:szCs w:val="19"/>
        </w:rPr>
        <w:t xml:space="preserve"> Digital </w:t>
      </w:r>
      <w:proofErr w:type="spellStart"/>
      <w:r>
        <w:rPr>
          <w:i/>
          <w:iCs/>
          <w:color w:val="231F20"/>
          <w:sz w:val="19"/>
          <w:szCs w:val="19"/>
        </w:rPr>
        <w:t>Universe</w:t>
      </w:r>
      <w:proofErr w:type="spellEnd"/>
      <w:r>
        <w:rPr>
          <w:i/>
          <w:iCs/>
          <w:color w:val="231F20"/>
          <w:sz w:val="19"/>
          <w:szCs w:val="19"/>
        </w:rPr>
        <w:t xml:space="preserve">: A </w:t>
      </w:r>
      <w:proofErr w:type="spellStart"/>
      <w:r>
        <w:rPr>
          <w:i/>
          <w:iCs/>
          <w:color w:val="231F20"/>
          <w:sz w:val="19"/>
          <w:szCs w:val="19"/>
        </w:rPr>
        <w:t>Forecast</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Worldwide </w:t>
      </w: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Growth</w:t>
      </w:r>
      <w:proofErr w:type="spellEnd"/>
      <w:r>
        <w:rPr>
          <w:i/>
          <w:iCs/>
          <w:color w:val="231F20"/>
          <w:sz w:val="19"/>
          <w:szCs w:val="19"/>
        </w:rPr>
        <w:t xml:space="preserve"> </w:t>
      </w:r>
      <w:proofErr w:type="spellStart"/>
      <w:r>
        <w:rPr>
          <w:i/>
          <w:iCs/>
          <w:color w:val="231F20"/>
          <w:sz w:val="19"/>
          <w:szCs w:val="19"/>
        </w:rPr>
        <w:t>Through</w:t>
      </w:r>
      <w:proofErr w:type="spellEnd"/>
      <w:r>
        <w:rPr>
          <w:i/>
          <w:iCs/>
          <w:color w:val="231F20"/>
          <w:sz w:val="19"/>
          <w:szCs w:val="19"/>
        </w:rPr>
        <w:t xml:space="preserve"> 2010</w:t>
      </w:r>
      <w:r>
        <w:rPr>
          <w:color w:val="231F20"/>
          <w:sz w:val="19"/>
          <w:szCs w:val="19"/>
        </w:rPr>
        <w:t xml:space="preserve">. An IDC </w:t>
      </w:r>
      <w:proofErr w:type="spellStart"/>
      <w:r>
        <w:rPr>
          <w:color w:val="231F20"/>
          <w:sz w:val="19"/>
          <w:szCs w:val="19"/>
        </w:rPr>
        <w:t>White</w:t>
      </w:r>
      <w:proofErr w:type="spellEnd"/>
      <w:r>
        <w:rPr>
          <w:color w:val="231F20"/>
          <w:sz w:val="19"/>
          <w:szCs w:val="19"/>
        </w:rPr>
        <w:t xml:space="preserve"> Paper, </w:t>
      </w:r>
      <w:proofErr w:type="spellStart"/>
      <w:r>
        <w:rPr>
          <w:color w:val="231F20"/>
          <w:sz w:val="19"/>
          <w:szCs w:val="19"/>
        </w:rPr>
        <w:t>sponsored</w:t>
      </w:r>
      <w:proofErr w:type="spellEnd"/>
      <w:r>
        <w:rPr>
          <w:color w:val="231F20"/>
          <w:sz w:val="19"/>
          <w:szCs w:val="19"/>
        </w:rPr>
        <w:t xml:space="preserve"> </w:t>
      </w:r>
      <w:proofErr w:type="spellStart"/>
      <w:r>
        <w:rPr>
          <w:color w:val="231F20"/>
          <w:sz w:val="19"/>
          <w:szCs w:val="19"/>
        </w:rPr>
        <w:t>by</w:t>
      </w:r>
      <w:proofErr w:type="spellEnd"/>
      <w:r>
        <w:rPr>
          <w:color w:val="231F20"/>
          <w:sz w:val="19"/>
          <w:szCs w:val="19"/>
        </w:rPr>
        <w:t xml:space="preserve"> EMC,</w:t>
      </w:r>
    </w:p>
    <w:p w14:paraId="5DEB6810" w14:textId="77777777" w:rsidR="00852153" w:rsidRDefault="00852153" w:rsidP="00852153">
      <w:pPr>
        <w:pStyle w:val="NormalWeb"/>
        <w:spacing w:before="0" w:beforeAutospacing="0" w:after="0" w:afterAutospacing="0"/>
        <w:ind w:left="2240"/>
      </w:pPr>
      <w:proofErr w:type="spellStart"/>
      <w:r>
        <w:rPr>
          <w:i/>
          <w:iCs/>
          <w:color w:val="231F20"/>
          <w:sz w:val="17"/>
          <w:szCs w:val="17"/>
        </w:rPr>
        <w:t>Foundations</w:t>
      </w:r>
      <w:proofErr w:type="spellEnd"/>
      <w:r>
        <w:rPr>
          <w:i/>
          <w:iCs/>
          <w:color w:val="231F20"/>
          <w:sz w:val="17"/>
          <w:szCs w:val="17"/>
        </w:rPr>
        <w:t xml:space="preserve"> </w:t>
      </w:r>
      <w:proofErr w:type="spellStart"/>
      <w:r>
        <w:rPr>
          <w:i/>
          <w:iCs/>
          <w:color w:val="231F20"/>
          <w:sz w:val="17"/>
          <w:szCs w:val="17"/>
        </w:rPr>
        <w:t>for</w:t>
      </w:r>
      <w:proofErr w:type="spellEnd"/>
      <w:r>
        <w:rPr>
          <w:i/>
          <w:iCs/>
          <w:color w:val="231F20"/>
          <w:sz w:val="17"/>
          <w:szCs w:val="17"/>
        </w:rPr>
        <w:t xml:space="preserve"> Digital </w:t>
      </w:r>
      <w:proofErr w:type="spellStart"/>
      <w:r>
        <w:rPr>
          <w:i/>
          <w:iCs/>
          <w:color w:val="231F20"/>
          <w:sz w:val="17"/>
          <w:szCs w:val="17"/>
        </w:rPr>
        <w:t>Libraries</w:t>
      </w:r>
      <w:proofErr w:type="spellEnd"/>
      <w:r>
        <w:rPr>
          <w:i/>
          <w:iCs/>
          <w:color w:val="231F20"/>
          <w:sz w:val="17"/>
          <w:szCs w:val="17"/>
        </w:rPr>
        <w:t xml:space="preserve"> </w:t>
      </w:r>
      <w:r>
        <w:rPr>
          <w:color w:val="231F20"/>
          <w:sz w:val="17"/>
          <w:szCs w:val="17"/>
        </w:rPr>
        <w:t>65</w:t>
      </w:r>
    </w:p>
    <w:p w14:paraId="2B04233A" w14:textId="77777777" w:rsidR="00852153" w:rsidRDefault="00852153" w:rsidP="00852153">
      <w:pPr>
        <w:pStyle w:val="NormalWeb"/>
        <w:spacing w:before="340" w:beforeAutospacing="0" w:after="0" w:afterAutospacing="0"/>
      </w:pPr>
      <w:r>
        <w:rPr>
          <w:color w:val="231F20"/>
          <w:sz w:val="19"/>
          <w:szCs w:val="19"/>
        </w:rPr>
        <w:lastRenderedPageBreak/>
        <w:t xml:space="preserve">2007. Web. </w:t>
      </w:r>
      <w:r>
        <w:rPr>
          <w:rFonts w:ascii="Arial" w:hAnsi="Arial" w:cs="Arial"/>
          <w:i/>
          <w:iCs/>
          <w:color w:val="231F20"/>
          <w:sz w:val="19"/>
          <w:szCs w:val="19"/>
        </w:rPr>
        <w:t>&lt;</w:t>
      </w:r>
      <w:r>
        <w:rPr>
          <w:color w:val="231F20"/>
          <w:sz w:val="19"/>
          <w:szCs w:val="19"/>
        </w:rPr>
        <w:t>http://www.emc.com/collateral/analyst-reports/expanding-digital- idc-white-paper.pdf</w:t>
      </w:r>
      <w:r>
        <w:rPr>
          <w:rFonts w:ascii="Arial" w:hAnsi="Arial" w:cs="Arial"/>
          <w:i/>
          <w:iCs/>
          <w:color w:val="231F20"/>
          <w:sz w:val="19"/>
          <w:szCs w:val="19"/>
        </w:rPr>
        <w:t>&gt;</w:t>
      </w:r>
      <w:r>
        <w:rPr>
          <w:color w:val="231F20"/>
          <w:sz w:val="19"/>
          <w:szCs w:val="19"/>
        </w:rPr>
        <w:t xml:space="preserve">. Harvey, R. </w:t>
      </w:r>
      <w:proofErr w:type="spellStart"/>
      <w:r>
        <w:rPr>
          <w:i/>
          <w:iCs/>
          <w:color w:val="231F20"/>
          <w:sz w:val="19"/>
          <w:szCs w:val="19"/>
        </w:rPr>
        <w:t>Preserving</w:t>
      </w:r>
      <w:proofErr w:type="spellEnd"/>
      <w:r>
        <w:rPr>
          <w:i/>
          <w:iCs/>
          <w:color w:val="231F20"/>
          <w:sz w:val="19"/>
          <w:szCs w:val="19"/>
        </w:rPr>
        <w:t xml:space="preserve"> Digital Materials</w:t>
      </w:r>
      <w:r>
        <w:rPr>
          <w:color w:val="231F20"/>
          <w:sz w:val="19"/>
          <w:szCs w:val="19"/>
        </w:rPr>
        <w:t xml:space="preserve">. </w:t>
      </w:r>
      <w:proofErr w:type="spellStart"/>
      <w:r>
        <w:rPr>
          <w:color w:val="231F20"/>
          <w:sz w:val="19"/>
          <w:szCs w:val="19"/>
        </w:rPr>
        <w:t>München</w:t>
      </w:r>
      <w:proofErr w:type="spellEnd"/>
      <w:r>
        <w:rPr>
          <w:color w:val="231F20"/>
          <w:sz w:val="19"/>
          <w:szCs w:val="19"/>
        </w:rPr>
        <w:t xml:space="preserve">: KG Saur, 2005. </w:t>
      </w:r>
      <w:proofErr w:type="spellStart"/>
      <w:r>
        <w:rPr>
          <w:color w:val="231F20"/>
          <w:sz w:val="19"/>
          <w:szCs w:val="19"/>
        </w:rPr>
        <w:t>Print</w:t>
      </w:r>
      <w:proofErr w:type="spellEnd"/>
      <w:r>
        <w:rPr>
          <w:color w:val="231F20"/>
          <w:sz w:val="19"/>
          <w:szCs w:val="19"/>
        </w:rPr>
        <w:t>. Harvey, R. “</w:t>
      </w:r>
      <w:proofErr w:type="spellStart"/>
      <w:r>
        <w:rPr>
          <w:color w:val="231F20"/>
          <w:sz w:val="19"/>
          <w:szCs w:val="19"/>
        </w:rPr>
        <w:t>Appraisal</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Selection</w:t>
      </w:r>
      <w:proofErr w:type="spellEnd"/>
      <w:r>
        <w:rPr>
          <w:color w:val="231F20"/>
          <w:sz w:val="19"/>
          <w:szCs w:val="19"/>
        </w:rPr>
        <w:t xml:space="preserve">.” </w:t>
      </w:r>
      <w:r>
        <w:rPr>
          <w:i/>
          <w:iCs/>
          <w:color w:val="231F20"/>
          <w:sz w:val="19"/>
          <w:szCs w:val="19"/>
        </w:rPr>
        <w:t xml:space="preserve">DCC Digital </w:t>
      </w:r>
      <w:proofErr w:type="spellStart"/>
      <w:r>
        <w:rPr>
          <w:i/>
          <w:iCs/>
          <w:color w:val="231F20"/>
          <w:sz w:val="19"/>
          <w:szCs w:val="19"/>
        </w:rPr>
        <w:t>Curation</w:t>
      </w:r>
      <w:proofErr w:type="spellEnd"/>
      <w:r>
        <w:rPr>
          <w:i/>
          <w:iCs/>
          <w:color w:val="231F20"/>
          <w:sz w:val="19"/>
          <w:szCs w:val="19"/>
        </w:rPr>
        <w:t xml:space="preserve"> Manual</w:t>
      </w:r>
      <w:r>
        <w:rPr>
          <w:color w:val="231F20"/>
          <w:sz w:val="19"/>
          <w:szCs w:val="19"/>
        </w:rPr>
        <w:t xml:space="preserve">. </w:t>
      </w:r>
      <w:proofErr w:type="spellStart"/>
      <w:r>
        <w:rPr>
          <w:color w:val="231F20"/>
          <w:sz w:val="19"/>
          <w:szCs w:val="19"/>
        </w:rPr>
        <w:t>Eds</w:t>
      </w:r>
      <w:proofErr w:type="spellEnd"/>
      <w:r>
        <w:rPr>
          <w:color w:val="231F20"/>
          <w:sz w:val="19"/>
          <w:szCs w:val="19"/>
        </w:rPr>
        <w:t xml:space="preserve">. S. Ross </w:t>
      </w:r>
      <w:proofErr w:type="spellStart"/>
      <w:r>
        <w:rPr>
          <w:color w:val="231F20"/>
          <w:sz w:val="19"/>
          <w:szCs w:val="19"/>
        </w:rPr>
        <w:t>and</w:t>
      </w:r>
      <w:proofErr w:type="spellEnd"/>
      <w:r>
        <w:rPr>
          <w:color w:val="231F20"/>
          <w:sz w:val="19"/>
          <w:szCs w:val="19"/>
        </w:rPr>
        <w:t xml:space="preserve"> M. Day. </w:t>
      </w:r>
      <w:proofErr w:type="spellStart"/>
      <w:r>
        <w:rPr>
          <w:color w:val="231F20"/>
          <w:sz w:val="19"/>
          <w:szCs w:val="19"/>
        </w:rPr>
        <w:t>Glasgow</w:t>
      </w:r>
      <w:proofErr w:type="spellEnd"/>
      <w:r>
        <w:rPr>
          <w:color w:val="231F20"/>
          <w:sz w:val="19"/>
          <w:szCs w:val="19"/>
        </w:rPr>
        <w:t xml:space="preserve">: Digital </w:t>
      </w:r>
      <w:proofErr w:type="spellStart"/>
      <w:r>
        <w:rPr>
          <w:color w:val="231F20"/>
          <w:sz w:val="19"/>
          <w:szCs w:val="19"/>
        </w:rPr>
        <w:t>Curation</w:t>
      </w:r>
      <w:proofErr w:type="spellEnd"/>
      <w:r>
        <w:rPr>
          <w:color w:val="231F20"/>
          <w:sz w:val="19"/>
          <w:szCs w:val="19"/>
        </w:rPr>
        <w:t xml:space="preserve"> Centre, 2006. Web. </w:t>
      </w:r>
      <w:r>
        <w:rPr>
          <w:rFonts w:ascii="Arial" w:hAnsi="Arial" w:cs="Arial"/>
          <w:i/>
          <w:iCs/>
          <w:color w:val="231F20"/>
          <w:sz w:val="19"/>
          <w:szCs w:val="19"/>
        </w:rPr>
        <w:t>&lt;</w:t>
      </w:r>
      <w:r>
        <w:rPr>
          <w:color w:val="231F20"/>
          <w:sz w:val="19"/>
          <w:szCs w:val="19"/>
        </w:rPr>
        <w:t>http://www.dcc. ac.uk/resource/curation-manual/chapters/appraisal-and-selection</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Hoepfner</w:t>
      </w:r>
      <w:proofErr w:type="spellEnd"/>
      <w:r>
        <w:rPr>
          <w:color w:val="231F20"/>
          <w:sz w:val="19"/>
          <w:szCs w:val="19"/>
        </w:rPr>
        <w:t xml:space="preserve">, W., ed. </w:t>
      </w:r>
      <w:proofErr w:type="spellStart"/>
      <w:r>
        <w:rPr>
          <w:i/>
          <w:iCs/>
          <w:color w:val="231F20"/>
          <w:sz w:val="19"/>
          <w:szCs w:val="19"/>
        </w:rPr>
        <w:t>Antike</w:t>
      </w:r>
      <w:proofErr w:type="spellEnd"/>
      <w:r>
        <w:rPr>
          <w:i/>
          <w:iCs/>
          <w:color w:val="231F20"/>
          <w:sz w:val="19"/>
          <w:szCs w:val="19"/>
        </w:rPr>
        <w:t xml:space="preserve"> </w:t>
      </w:r>
      <w:proofErr w:type="spellStart"/>
      <w:r>
        <w:rPr>
          <w:i/>
          <w:iCs/>
          <w:color w:val="231F20"/>
          <w:sz w:val="19"/>
          <w:szCs w:val="19"/>
        </w:rPr>
        <w:t>Bibliotheken</w:t>
      </w:r>
      <w:proofErr w:type="spellEnd"/>
      <w:r>
        <w:rPr>
          <w:color w:val="231F20"/>
          <w:sz w:val="19"/>
          <w:szCs w:val="19"/>
        </w:rPr>
        <w:t xml:space="preserve">. </w:t>
      </w:r>
      <w:proofErr w:type="spellStart"/>
      <w:r>
        <w:rPr>
          <w:color w:val="231F20"/>
          <w:sz w:val="19"/>
          <w:szCs w:val="19"/>
        </w:rPr>
        <w:t>Mainz</w:t>
      </w:r>
      <w:proofErr w:type="spellEnd"/>
      <w:r>
        <w:rPr>
          <w:color w:val="231F20"/>
          <w:sz w:val="19"/>
          <w:szCs w:val="19"/>
        </w:rPr>
        <w:t xml:space="preserve">: </w:t>
      </w:r>
      <w:proofErr w:type="spellStart"/>
      <w:r>
        <w:rPr>
          <w:color w:val="231F20"/>
          <w:sz w:val="19"/>
          <w:szCs w:val="19"/>
        </w:rPr>
        <w:t>Philipp</w:t>
      </w:r>
      <w:proofErr w:type="spellEnd"/>
      <w:r>
        <w:rPr>
          <w:color w:val="231F20"/>
          <w:sz w:val="19"/>
          <w:szCs w:val="19"/>
        </w:rPr>
        <w:t xml:space="preserve"> </w:t>
      </w:r>
      <w:proofErr w:type="spellStart"/>
      <w:r>
        <w:rPr>
          <w:color w:val="231F20"/>
          <w:sz w:val="19"/>
          <w:szCs w:val="19"/>
        </w:rPr>
        <w:t>von</w:t>
      </w:r>
      <w:proofErr w:type="spellEnd"/>
      <w:r>
        <w:rPr>
          <w:color w:val="231F20"/>
          <w:sz w:val="19"/>
          <w:szCs w:val="19"/>
        </w:rPr>
        <w:t xml:space="preserve"> </w:t>
      </w:r>
      <w:proofErr w:type="spellStart"/>
      <w:r>
        <w:rPr>
          <w:color w:val="231F20"/>
          <w:sz w:val="19"/>
          <w:szCs w:val="19"/>
        </w:rPr>
        <w:t>Zabern</w:t>
      </w:r>
      <w:proofErr w:type="spellEnd"/>
      <w:r>
        <w:rPr>
          <w:color w:val="231F20"/>
          <w:sz w:val="19"/>
          <w:szCs w:val="19"/>
        </w:rPr>
        <w:t xml:space="preserve">. 2002. </w:t>
      </w:r>
      <w:proofErr w:type="spellStart"/>
      <w:r>
        <w:rPr>
          <w:color w:val="231F20"/>
          <w:sz w:val="19"/>
          <w:szCs w:val="19"/>
        </w:rPr>
        <w:t>Print</w:t>
      </w:r>
      <w:proofErr w:type="spellEnd"/>
      <w:r>
        <w:rPr>
          <w:color w:val="231F20"/>
          <w:sz w:val="19"/>
          <w:szCs w:val="19"/>
        </w:rPr>
        <w:t xml:space="preserve">. </w:t>
      </w:r>
      <w:proofErr w:type="spellStart"/>
      <w:r>
        <w:rPr>
          <w:color w:val="231F20"/>
          <w:sz w:val="19"/>
          <w:szCs w:val="19"/>
        </w:rPr>
        <w:t>Hofer</w:t>
      </w:r>
      <w:proofErr w:type="spellEnd"/>
      <w:r>
        <w:rPr>
          <w:color w:val="231F20"/>
          <w:sz w:val="19"/>
          <w:szCs w:val="19"/>
        </w:rPr>
        <w:t xml:space="preserve">, C. </w:t>
      </w:r>
      <w:proofErr w:type="spellStart"/>
      <w:r>
        <w:rPr>
          <w:i/>
          <w:iCs/>
          <w:color w:val="231F20"/>
          <w:sz w:val="19"/>
          <w:szCs w:val="19"/>
        </w:rPr>
        <w:t>Libraries</w:t>
      </w:r>
      <w:proofErr w:type="spellEnd"/>
      <w:r>
        <w:rPr>
          <w:color w:val="231F20"/>
          <w:sz w:val="19"/>
          <w:szCs w:val="19"/>
        </w:rPr>
        <w:t xml:space="preserve">. London: Thames &amp; Hudson. 2007. Cetak. </w:t>
      </w:r>
      <w:proofErr w:type="spellStart"/>
      <w:r>
        <w:rPr>
          <w:color w:val="231F20"/>
          <w:sz w:val="19"/>
          <w:szCs w:val="19"/>
        </w:rPr>
        <w:t>Hofman</w:t>
      </w:r>
      <w:proofErr w:type="spellEnd"/>
      <w:r>
        <w:rPr>
          <w:color w:val="231F20"/>
          <w:sz w:val="19"/>
          <w:szCs w:val="19"/>
        </w:rPr>
        <w:t xml:space="preserve">, H. </w:t>
      </w:r>
      <w:proofErr w:type="spellStart"/>
      <w:r>
        <w:rPr>
          <w:color w:val="231F20"/>
          <w:sz w:val="19"/>
          <w:szCs w:val="19"/>
        </w:rPr>
        <w:t>and</w:t>
      </w:r>
      <w:proofErr w:type="spellEnd"/>
      <w:r>
        <w:rPr>
          <w:color w:val="231F20"/>
          <w:sz w:val="19"/>
          <w:szCs w:val="19"/>
        </w:rPr>
        <w:t xml:space="preserve"> M. </w:t>
      </w:r>
      <w:proofErr w:type="spellStart"/>
      <w:r>
        <w:rPr>
          <w:color w:val="231F20"/>
          <w:sz w:val="19"/>
          <w:szCs w:val="19"/>
        </w:rPr>
        <w:t>Lunghi</w:t>
      </w:r>
      <w:proofErr w:type="spellEnd"/>
      <w:r>
        <w:rPr>
          <w:color w:val="231F20"/>
          <w:sz w:val="19"/>
          <w:szCs w:val="19"/>
        </w:rPr>
        <w:t>. “</w:t>
      </w:r>
      <w:proofErr w:type="spellStart"/>
      <w:r>
        <w:rPr>
          <w:color w:val="231F20"/>
          <w:sz w:val="19"/>
          <w:szCs w:val="19"/>
        </w:rPr>
        <w:t>Enabling</w:t>
      </w:r>
      <w:proofErr w:type="spellEnd"/>
      <w:r>
        <w:rPr>
          <w:color w:val="231F20"/>
          <w:sz w:val="19"/>
          <w:szCs w:val="19"/>
        </w:rPr>
        <w:t xml:space="preserve"> </w:t>
      </w:r>
      <w:proofErr w:type="spellStart"/>
      <w:r>
        <w:rPr>
          <w:color w:val="231F20"/>
          <w:sz w:val="19"/>
          <w:szCs w:val="19"/>
        </w:rPr>
        <w:t>Persistent</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Sustainable</w:t>
      </w:r>
      <w:proofErr w:type="spellEnd"/>
      <w:r>
        <w:rPr>
          <w:color w:val="231F20"/>
          <w:sz w:val="19"/>
          <w:szCs w:val="19"/>
        </w:rPr>
        <w:t xml:space="preserve"> Digital </w:t>
      </w:r>
      <w:proofErr w:type="spellStart"/>
      <w:r>
        <w:rPr>
          <w:color w:val="231F20"/>
          <w:sz w:val="19"/>
          <w:szCs w:val="19"/>
        </w:rPr>
        <w:t>Cultural</w:t>
      </w:r>
      <w:proofErr w:type="spellEnd"/>
      <w:r>
        <w:rPr>
          <w:color w:val="231F20"/>
          <w:sz w:val="19"/>
          <w:szCs w:val="19"/>
        </w:rPr>
        <w:t xml:space="preserve"> </w:t>
      </w:r>
      <w:proofErr w:type="spellStart"/>
      <w:r>
        <w:rPr>
          <w:color w:val="231F20"/>
          <w:sz w:val="19"/>
          <w:szCs w:val="19"/>
        </w:rPr>
        <w:t>Heritage</w:t>
      </w:r>
      <w:proofErr w:type="spellEnd"/>
      <w:r>
        <w:rPr>
          <w:color w:val="231F20"/>
          <w:sz w:val="19"/>
          <w:szCs w:val="19"/>
        </w:rPr>
        <w:t xml:space="preserve"> in </w:t>
      </w:r>
      <w:proofErr w:type="spellStart"/>
      <w:r>
        <w:rPr>
          <w:color w:val="231F20"/>
          <w:sz w:val="19"/>
          <w:szCs w:val="19"/>
        </w:rPr>
        <w:t>Europe</w:t>
      </w:r>
      <w:proofErr w:type="spellEnd"/>
      <w:r>
        <w:rPr>
          <w:color w:val="231F20"/>
          <w:sz w:val="19"/>
          <w:szCs w:val="19"/>
        </w:rPr>
        <w:t xml:space="preserve">: The </w:t>
      </w:r>
      <w:proofErr w:type="spellStart"/>
      <w:r>
        <w:rPr>
          <w:color w:val="231F20"/>
          <w:sz w:val="19"/>
          <w:szCs w:val="19"/>
        </w:rPr>
        <w:t>Netherlands</w:t>
      </w:r>
      <w:proofErr w:type="spellEnd"/>
      <w:r>
        <w:rPr>
          <w:color w:val="231F20"/>
          <w:sz w:val="19"/>
          <w:szCs w:val="19"/>
        </w:rPr>
        <w:t xml:space="preserve"> </w:t>
      </w:r>
      <w:proofErr w:type="spellStart"/>
      <w:r>
        <w:rPr>
          <w:color w:val="231F20"/>
          <w:sz w:val="19"/>
          <w:szCs w:val="19"/>
        </w:rPr>
        <w:t>Questionnaire</w:t>
      </w:r>
      <w:proofErr w:type="spellEnd"/>
      <w:r>
        <w:rPr>
          <w:color w:val="231F20"/>
          <w:sz w:val="19"/>
          <w:szCs w:val="19"/>
        </w:rPr>
        <w:t xml:space="preserve"> </w:t>
      </w:r>
      <w:proofErr w:type="spellStart"/>
      <w:r>
        <w:rPr>
          <w:color w:val="231F20"/>
          <w:sz w:val="19"/>
          <w:szCs w:val="19"/>
        </w:rPr>
        <w:t>Responses</w:t>
      </w:r>
      <w:proofErr w:type="spellEnd"/>
      <w:r>
        <w:rPr>
          <w:color w:val="231F20"/>
          <w:sz w:val="19"/>
          <w:szCs w:val="19"/>
        </w:rPr>
        <w:t xml:space="preserve"> </w:t>
      </w:r>
      <w:proofErr w:type="spellStart"/>
      <w:r>
        <w:rPr>
          <w:color w:val="231F20"/>
          <w:sz w:val="19"/>
          <w:szCs w:val="19"/>
        </w:rPr>
        <w:t>Summary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Position</w:t>
      </w:r>
      <w:proofErr w:type="spellEnd"/>
      <w:r>
        <w:rPr>
          <w:color w:val="231F20"/>
          <w:sz w:val="19"/>
          <w:szCs w:val="19"/>
        </w:rPr>
        <w:t xml:space="preserve"> Paper.”</w:t>
      </w:r>
      <w:proofErr w:type="spellStart"/>
      <w:r>
        <w:rPr>
          <w:color w:val="231F20"/>
          <w:sz w:val="19"/>
          <w:szCs w:val="19"/>
        </w:rPr>
        <w:t>Presented</w:t>
      </w:r>
      <w:proofErr w:type="spellEnd"/>
      <w:r>
        <w:rPr>
          <w:color w:val="231F20"/>
          <w:sz w:val="19"/>
          <w:szCs w:val="19"/>
        </w:rPr>
        <w:t xml:space="preserve"> </w:t>
      </w:r>
      <w:proofErr w:type="spellStart"/>
      <w:r>
        <w:rPr>
          <w:color w:val="231F20"/>
          <w:sz w:val="19"/>
          <w:szCs w:val="19"/>
        </w:rPr>
        <w:t>at</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w:t>
      </w:r>
      <w:proofErr w:type="spellStart"/>
      <w:r>
        <w:rPr>
          <w:i/>
          <w:iCs/>
          <w:color w:val="231F20"/>
          <w:sz w:val="19"/>
          <w:szCs w:val="19"/>
        </w:rPr>
        <w:t>Dutch</w:t>
      </w:r>
      <w:proofErr w:type="spellEnd"/>
      <w:r>
        <w:rPr>
          <w:i/>
          <w:iCs/>
          <w:color w:val="231F20"/>
          <w:sz w:val="19"/>
          <w:szCs w:val="19"/>
        </w:rPr>
        <w:t xml:space="preserve"> </w:t>
      </w:r>
      <w:proofErr w:type="spellStart"/>
      <w:r>
        <w:rPr>
          <w:i/>
          <w:iCs/>
          <w:color w:val="231F20"/>
          <w:sz w:val="19"/>
          <w:szCs w:val="19"/>
        </w:rPr>
        <w:t>Presidency</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Towards</w:t>
      </w:r>
      <w:proofErr w:type="spellEnd"/>
      <w:r>
        <w:rPr>
          <w:i/>
          <w:iCs/>
          <w:color w:val="231F20"/>
          <w:sz w:val="19"/>
          <w:szCs w:val="19"/>
        </w:rPr>
        <w:t xml:space="preserve"> A </w:t>
      </w:r>
      <w:proofErr w:type="spellStart"/>
      <w:r>
        <w:rPr>
          <w:i/>
          <w:iCs/>
          <w:color w:val="231F20"/>
          <w:sz w:val="19"/>
          <w:szCs w:val="19"/>
        </w:rPr>
        <w:t>Continuum</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Heritage</w:t>
      </w:r>
      <w:proofErr w:type="spellEnd"/>
      <w:r>
        <w:rPr>
          <w:i/>
          <w:iCs/>
          <w:color w:val="231F20"/>
          <w:sz w:val="19"/>
          <w:szCs w:val="19"/>
        </w:rPr>
        <w:t xml:space="preserve"> – </w:t>
      </w:r>
      <w:proofErr w:type="spellStart"/>
      <w:r>
        <w:rPr>
          <w:i/>
          <w:iCs/>
          <w:color w:val="231F20"/>
          <w:sz w:val="19"/>
          <w:szCs w:val="19"/>
        </w:rPr>
        <w:t>Strategies</w:t>
      </w:r>
      <w:proofErr w:type="spellEnd"/>
      <w:r>
        <w:rPr>
          <w:i/>
          <w:iCs/>
          <w:color w:val="231F20"/>
          <w:sz w:val="19"/>
          <w:szCs w:val="19"/>
        </w:rPr>
        <w:t xml:space="preserve"> </w:t>
      </w:r>
      <w:proofErr w:type="spellStart"/>
      <w:r>
        <w:rPr>
          <w:i/>
          <w:iCs/>
          <w:color w:val="231F20"/>
          <w:sz w:val="19"/>
          <w:szCs w:val="19"/>
        </w:rPr>
        <w:t>for</w:t>
      </w:r>
      <w:proofErr w:type="spellEnd"/>
      <w:r>
        <w:rPr>
          <w:i/>
          <w:iCs/>
          <w:color w:val="231F20"/>
          <w:sz w:val="19"/>
          <w:szCs w:val="19"/>
        </w:rPr>
        <w:t xml:space="preserve"> a </w:t>
      </w:r>
      <w:proofErr w:type="spellStart"/>
      <w:r>
        <w:rPr>
          <w:i/>
          <w:iCs/>
          <w:color w:val="231F20"/>
          <w:sz w:val="19"/>
          <w:szCs w:val="19"/>
        </w:rPr>
        <w:t>European</w:t>
      </w:r>
      <w:proofErr w:type="spellEnd"/>
      <w:r>
        <w:rPr>
          <w:i/>
          <w:iCs/>
          <w:color w:val="231F20"/>
          <w:sz w:val="19"/>
          <w:szCs w:val="19"/>
        </w:rPr>
        <w:t xml:space="preserve"> Area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Cultural</w:t>
      </w:r>
      <w:proofErr w:type="spellEnd"/>
      <w:r>
        <w:rPr>
          <w:i/>
          <w:iCs/>
          <w:color w:val="231F20"/>
          <w:sz w:val="19"/>
          <w:szCs w:val="19"/>
        </w:rPr>
        <w:t xml:space="preserve"> Resources</w:t>
      </w:r>
      <w:r>
        <w:rPr>
          <w:color w:val="231F20"/>
          <w:sz w:val="19"/>
          <w:szCs w:val="19"/>
        </w:rPr>
        <w:t xml:space="preserve">. 2004. </w:t>
      </w:r>
      <w:r>
        <w:rPr>
          <w:rFonts w:ascii="Arial" w:hAnsi="Arial" w:cs="Arial"/>
          <w:i/>
          <w:iCs/>
          <w:color w:val="231F20"/>
          <w:sz w:val="19"/>
          <w:szCs w:val="19"/>
        </w:rPr>
        <w:t>&lt;</w:t>
      </w:r>
      <w:r>
        <w:rPr>
          <w:color w:val="231F20"/>
          <w:sz w:val="19"/>
          <w:szCs w:val="19"/>
        </w:rPr>
        <w:t>http://www.minervaeurope.org/publications/globalreport/ globalrepdf04/enabling.pdf</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InterPARES</w:t>
      </w:r>
      <w:proofErr w:type="spellEnd"/>
      <w:r>
        <w:rPr>
          <w:color w:val="231F20"/>
          <w:sz w:val="19"/>
          <w:szCs w:val="19"/>
        </w:rPr>
        <w:t xml:space="preserve"> </w:t>
      </w:r>
      <w:proofErr w:type="spellStart"/>
      <w:r>
        <w:rPr>
          <w:color w:val="231F20"/>
          <w:sz w:val="19"/>
          <w:szCs w:val="19"/>
        </w:rPr>
        <w:t>Authenticity</w:t>
      </w:r>
      <w:proofErr w:type="spellEnd"/>
      <w:r>
        <w:rPr>
          <w:color w:val="231F20"/>
          <w:sz w:val="19"/>
          <w:szCs w:val="19"/>
        </w:rPr>
        <w:t xml:space="preserve"> </w:t>
      </w:r>
      <w:proofErr w:type="spellStart"/>
      <w:r>
        <w:rPr>
          <w:color w:val="231F20"/>
          <w:sz w:val="19"/>
          <w:szCs w:val="19"/>
        </w:rPr>
        <w:t>Task</w:t>
      </w:r>
      <w:proofErr w:type="spellEnd"/>
      <w:r>
        <w:rPr>
          <w:color w:val="231F20"/>
          <w:sz w:val="19"/>
          <w:szCs w:val="19"/>
        </w:rPr>
        <w:t xml:space="preserve"> </w:t>
      </w:r>
      <w:proofErr w:type="spellStart"/>
      <w:r>
        <w:rPr>
          <w:color w:val="231F20"/>
          <w:sz w:val="19"/>
          <w:szCs w:val="19"/>
        </w:rPr>
        <w:t>Force</w:t>
      </w:r>
      <w:proofErr w:type="spellEnd"/>
      <w:r>
        <w:rPr>
          <w:color w:val="231F20"/>
          <w:sz w:val="19"/>
          <w:szCs w:val="19"/>
        </w:rPr>
        <w:t xml:space="preserve">. </w:t>
      </w:r>
      <w:proofErr w:type="spellStart"/>
      <w:r>
        <w:rPr>
          <w:i/>
          <w:iCs/>
          <w:color w:val="231F20"/>
          <w:sz w:val="19"/>
          <w:szCs w:val="19"/>
        </w:rPr>
        <w:t>Authenticity</w:t>
      </w:r>
      <w:proofErr w:type="spellEnd"/>
      <w:r>
        <w:rPr>
          <w:i/>
          <w:iCs/>
          <w:color w:val="231F20"/>
          <w:sz w:val="19"/>
          <w:szCs w:val="19"/>
        </w:rPr>
        <w:t xml:space="preserve"> </w:t>
      </w:r>
      <w:proofErr w:type="spellStart"/>
      <w:r>
        <w:rPr>
          <w:i/>
          <w:iCs/>
          <w:color w:val="231F20"/>
          <w:sz w:val="19"/>
          <w:szCs w:val="19"/>
        </w:rPr>
        <w:t>Task</w:t>
      </w:r>
      <w:proofErr w:type="spellEnd"/>
      <w:r>
        <w:rPr>
          <w:i/>
          <w:iCs/>
          <w:color w:val="231F20"/>
          <w:sz w:val="19"/>
          <w:szCs w:val="19"/>
        </w:rPr>
        <w:t xml:space="preserve"> </w:t>
      </w:r>
      <w:proofErr w:type="spellStart"/>
      <w:r>
        <w:rPr>
          <w:i/>
          <w:iCs/>
          <w:color w:val="231F20"/>
          <w:sz w:val="19"/>
          <w:szCs w:val="19"/>
        </w:rPr>
        <w:t>Force</w:t>
      </w:r>
      <w:proofErr w:type="spellEnd"/>
      <w:r>
        <w:rPr>
          <w:i/>
          <w:iCs/>
          <w:color w:val="231F20"/>
          <w:sz w:val="19"/>
          <w:szCs w:val="19"/>
        </w:rPr>
        <w:t xml:space="preserve"> </w:t>
      </w:r>
      <w:proofErr w:type="spellStart"/>
      <w:r>
        <w:rPr>
          <w:i/>
          <w:iCs/>
          <w:color w:val="231F20"/>
          <w:sz w:val="19"/>
          <w:szCs w:val="19"/>
        </w:rPr>
        <w:t>Report</w:t>
      </w:r>
      <w:proofErr w:type="spellEnd"/>
      <w:r>
        <w:rPr>
          <w:i/>
          <w:iCs/>
          <w:color w:val="231F20"/>
          <w:sz w:val="19"/>
          <w:szCs w:val="19"/>
        </w:rPr>
        <w:t xml:space="preserve"> in The Long-term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Authentic</w:t>
      </w:r>
      <w:proofErr w:type="spellEnd"/>
      <w:r>
        <w:rPr>
          <w:i/>
          <w:iCs/>
          <w:color w:val="231F20"/>
          <w:sz w:val="19"/>
          <w:szCs w:val="19"/>
        </w:rPr>
        <w:t xml:space="preserve"> Electronic </w:t>
      </w:r>
      <w:proofErr w:type="spellStart"/>
      <w:r>
        <w:rPr>
          <w:i/>
          <w:iCs/>
          <w:color w:val="231F20"/>
          <w:sz w:val="19"/>
          <w:szCs w:val="19"/>
        </w:rPr>
        <w:t>Records</w:t>
      </w:r>
      <w:proofErr w:type="spellEnd"/>
      <w:r>
        <w:rPr>
          <w:i/>
          <w:iCs/>
          <w:color w:val="231F20"/>
          <w:sz w:val="19"/>
          <w:szCs w:val="19"/>
        </w:rPr>
        <w:t xml:space="preserve">: </w:t>
      </w:r>
      <w:proofErr w:type="spellStart"/>
      <w:r>
        <w:rPr>
          <w:i/>
          <w:iCs/>
          <w:color w:val="231F20"/>
          <w:sz w:val="19"/>
          <w:szCs w:val="19"/>
        </w:rPr>
        <w:t>Findings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InterPARES</w:t>
      </w:r>
      <w:proofErr w:type="spellEnd"/>
      <w:r>
        <w:rPr>
          <w:i/>
          <w:iCs/>
          <w:color w:val="231F20"/>
          <w:sz w:val="19"/>
          <w:szCs w:val="19"/>
        </w:rPr>
        <w:t xml:space="preserve"> Project</w:t>
      </w:r>
      <w:r>
        <w:rPr>
          <w:color w:val="231F20"/>
          <w:sz w:val="19"/>
          <w:szCs w:val="19"/>
        </w:rPr>
        <w:t xml:space="preserve">. </w:t>
      </w:r>
      <w:proofErr w:type="spellStart"/>
      <w:r>
        <w:rPr>
          <w:color w:val="231F20"/>
          <w:sz w:val="19"/>
          <w:szCs w:val="19"/>
        </w:rPr>
        <w:t>Vancouver</w:t>
      </w:r>
      <w:proofErr w:type="spellEnd"/>
      <w:r>
        <w:rPr>
          <w:color w:val="231F20"/>
          <w:sz w:val="19"/>
          <w:szCs w:val="19"/>
        </w:rPr>
        <w:t xml:space="preserve">: INTERPARES, 2004. Web. </w:t>
      </w:r>
      <w:r>
        <w:rPr>
          <w:rFonts w:ascii="Arial" w:hAnsi="Arial" w:cs="Arial"/>
          <w:i/>
          <w:iCs/>
          <w:color w:val="231F20"/>
          <w:sz w:val="19"/>
          <w:szCs w:val="19"/>
        </w:rPr>
        <w:t>&lt;</w:t>
      </w:r>
      <w:r>
        <w:rPr>
          <w:color w:val="231F20"/>
          <w:sz w:val="19"/>
          <w:szCs w:val="19"/>
        </w:rPr>
        <w:t xml:space="preserve">http://www.interpares.org/book/index. </w:t>
      </w:r>
      <w:proofErr w:type="spellStart"/>
      <w:r>
        <w:rPr>
          <w:color w:val="231F20"/>
          <w:sz w:val="19"/>
          <w:szCs w:val="19"/>
        </w:rPr>
        <w:t>cfm</w:t>
      </w:r>
      <w:proofErr w:type="spellEnd"/>
      <w:r>
        <w:rPr>
          <w:rFonts w:ascii="Arial" w:hAnsi="Arial" w:cs="Arial"/>
          <w:i/>
          <w:iCs/>
          <w:color w:val="231F20"/>
          <w:sz w:val="19"/>
          <w:szCs w:val="19"/>
        </w:rPr>
        <w:t>&gt;</w:t>
      </w:r>
      <w:r>
        <w:rPr>
          <w:color w:val="231F20"/>
          <w:sz w:val="19"/>
          <w:szCs w:val="19"/>
        </w:rPr>
        <w:t xml:space="preserve">. </w:t>
      </w:r>
      <w:proofErr w:type="spellStart"/>
      <w:r>
        <w:rPr>
          <w:color w:val="231F20"/>
          <w:sz w:val="19"/>
          <w:szCs w:val="19"/>
        </w:rPr>
        <w:t>InterPARES</w:t>
      </w:r>
      <w:proofErr w:type="spellEnd"/>
      <w:r>
        <w:rPr>
          <w:color w:val="231F20"/>
          <w:sz w:val="19"/>
          <w:szCs w:val="19"/>
        </w:rPr>
        <w:t xml:space="preserve"> 1. 2001. Web. </w:t>
      </w:r>
      <w:r>
        <w:rPr>
          <w:rFonts w:ascii="Arial" w:hAnsi="Arial" w:cs="Arial"/>
          <w:i/>
          <w:iCs/>
          <w:color w:val="231F20"/>
          <w:sz w:val="19"/>
          <w:szCs w:val="19"/>
        </w:rPr>
        <w:t>&lt;</w:t>
      </w:r>
      <w:r>
        <w:rPr>
          <w:color w:val="231F20"/>
          <w:sz w:val="19"/>
          <w:szCs w:val="19"/>
        </w:rPr>
        <w:t>http://www.interpares.org/ip1/ip1_index.cfm</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Kasperson</w:t>
      </w:r>
      <w:proofErr w:type="spellEnd"/>
      <w:r>
        <w:rPr>
          <w:color w:val="231F20"/>
          <w:sz w:val="19"/>
          <w:szCs w:val="19"/>
        </w:rPr>
        <w:t xml:space="preserve">, RE “The </w:t>
      </w:r>
      <w:proofErr w:type="spellStart"/>
      <w:r>
        <w:rPr>
          <w:color w:val="231F20"/>
          <w:sz w:val="19"/>
          <w:szCs w:val="19"/>
        </w:rPr>
        <w:t>Social</w:t>
      </w:r>
      <w:proofErr w:type="spellEnd"/>
      <w:r>
        <w:rPr>
          <w:color w:val="231F20"/>
          <w:sz w:val="19"/>
          <w:szCs w:val="19"/>
        </w:rPr>
        <w:t xml:space="preserve"> </w:t>
      </w:r>
      <w:proofErr w:type="spellStart"/>
      <w:r>
        <w:rPr>
          <w:color w:val="231F20"/>
          <w:sz w:val="19"/>
          <w:szCs w:val="19"/>
        </w:rPr>
        <w:t>Amplification</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Risk</w:t>
      </w:r>
      <w:proofErr w:type="spellEnd"/>
      <w:r>
        <w:rPr>
          <w:color w:val="231F20"/>
          <w:sz w:val="19"/>
          <w:szCs w:val="19"/>
        </w:rPr>
        <w:t xml:space="preserve">: </w:t>
      </w:r>
      <w:proofErr w:type="spellStart"/>
      <w:r>
        <w:rPr>
          <w:color w:val="231F20"/>
          <w:sz w:val="19"/>
          <w:szCs w:val="19"/>
        </w:rPr>
        <w:t>Progress</w:t>
      </w:r>
      <w:proofErr w:type="spellEnd"/>
      <w:r>
        <w:rPr>
          <w:color w:val="231F20"/>
          <w:sz w:val="19"/>
          <w:szCs w:val="19"/>
        </w:rPr>
        <w:t xml:space="preserve"> in </w:t>
      </w:r>
      <w:proofErr w:type="spellStart"/>
      <w:r>
        <w:rPr>
          <w:color w:val="231F20"/>
          <w:sz w:val="19"/>
          <w:szCs w:val="19"/>
        </w:rPr>
        <w:t>Developing</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w:t>
      </w:r>
      <w:proofErr w:type="spellStart"/>
      <w:r>
        <w:rPr>
          <w:color w:val="231F20"/>
          <w:sz w:val="19"/>
          <w:szCs w:val="19"/>
        </w:rPr>
        <w:t>Integrative</w:t>
      </w:r>
      <w:proofErr w:type="spellEnd"/>
      <w:r>
        <w:rPr>
          <w:color w:val="231F20"/>
          <w:sz w:val="19"/>
          <w:szCs w:val="19"/>
        </w:rPr>
        <w:t xml:space="preserve"> </w:t>
      </w:r>
      <w:proofErr w:type="spellStart"/>
      <w:r>
        <w:rPr>
          <w:color w:val="231F20"/>
          <w:sz w:val="19"/>
          <w:szCs w:val="19"/>
        </w:rPr>
        <w:t>Framework</w:t>
      </w:r>
      <w:proofErr w:type="spellEnd"/>
      <w:r>
        <w:rPr>
          <w:color w:val="231F20"/>
          <w:sz w:val="19"/>
          <w:szCs w:val="19"/>
        </w:rPr>
        <w:t xml:space="preserve">.” </w:t>
      </w:r>
      <w:proofErr w:type="spellStart"/>
      <w:r>
        <w:rPr>
          <w:i/>
          <w:iCs/>
          <w:color w:val="231F20"/>
          <w:sz w:val="19"/>
          <w:szCs w:val="19"/>
        </w:rPr>
        <w:t>Social</w:t>
      </w:r>
      <w:proofErr w:type="spellEnd"/>
      <w:r>
        <w:rPr>
          <w:i/>
          <w:iCs/>
          <w:color w:val="231F20"/>
          <w:sz w:val="19"/>
          <w:szCs w:val="19"/>
        </w:rPr>
        <w:t xml:space="preserve"> </w:t>
      </w:r>
      <w:proofErr w:type="spellStart"/>
      <w:r>
        <w:rPr>
          <w:i/>
          <w:iCs/>
          <w:color w:val="231F20"/>
          <w:sz w:val="19"/>
          <w:szCs w:val="19"/>
        </w:rPr>
        <w:t>Theories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Risk</w:t>
      </w:r>
      <w:proofErr w:type="spellEnd"/>
      <w:r>
        <w:rPr>
          <w:i/>
          <w:iCs/>
          <w:color w:val="231F20"/>
          <w:sz w:val="19"/>
          <w:szCs w:val="19"/>
        </w:rPr>
        <w:t>, (Ch. 6)</w:t>
      </w:r>
      <w:r>
        <w:rPr>
          <w:color w:val="231F20"/>
          <w:sz w:val="19"/>
          <w:szCs w:val="19"/>
        </w:rPr>
        <w:t xml:space="preserve">. </w:t>
      </w:r>
      <w:proofErr w:type="spellStart"/>
      <w:r>
        <w:rPr>
          <w:color w:val="231F20"/>
          <w:sz w:val="19"/>
          <w:szCs w:val="19"/>
        </w:rPr>
        <w:t>Eds</w:t>
      </w:r>
      <w:proofErr w:type="spellEnd"/>
      <w:r>
        <w:rPr>
          <w:color w:val="231F20"/>
          <w:sz w:val="19"/>
          <w:szCs w:val="19"/>
        </w:rPr>
        <w:t xml:space="preserve">. S. </w:t>
      </w:r>
      <w:proofErr w:type="spellStart"/>
      <w:r>
        <w:rPr>
          <w:color w:val="231F20"/>
          <w:sz w:val="19"/>
          <w:szCs w:val="19"/>
        </w:rPr>
        <w:t>Krimsky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D. </w:t>
      </w:r>
      <w:proofErr w:type="spellStart"/>
      <w:r>
        <w:rPr>
          <w:color w:val="231F20"/>
          <w:sz w:val="19"/>
          <w:szCs w:val="19"/>
        </w:rPr>
        <w:t>Golding</w:t>
      </w:r>
      <w:proofErr w:type="spellEnd"/>
      <w:r>
        <w:rPr>
          <w:color w:val="231F20"/>
          <w:sz w:val="19"/>
          <w:szCs w:val="19"/>
        </w:rPr>
        <w:t xml:space="preserve">. </w:t>
      </w:r>
      <w:proofErr w:type="spellStart"/>
      <w:r>
        <w:rPr>
          <w:color w:val="231F20"/>
          <w:sz w:val="19"/>
          <w:szCs w:val="19"/>
        </w:rPr>
        <w:t>Westport</w:t>
      </w:r>
      <w:proofErr w:type="spellEnd"/>
      <w:r>
        <w:rPr>
          <w:color w:val="231F20"/>
          <w:sz w:val="19"/>
          <w:szCs w:val="19"/>
        </w:rPr>
        <w:t xml:space="preserve">, CT: </w:t>
      </w:r>
      <w:proofErr w:type="spellStart"/>
      <w:r>
        <w:rPr>
          <w:color w:val="231F20"/>
          <w:sz w:val="19"/>
          <w:szCs w:val="19"/>
        </w:rPr>
        <w:t>Praeger</w:t>
      </w:r>
      <w:proofErr w:type="spellEnd"/>
      <w:r>
        <w:rPr>
          <w:color w:val="231F20"/>
          <w:sz w:val="19"/>
          <w:szCs w:val="19"/>
        </w:rPr>
        <w:t xml:space="preserve">, 1992. </w:t>
      </w:r>
      <w:proofErr w:type="spellStart"/>
      <w:r>
        <w:rPr>
          <w:color w:val="231F20"/>
          <w:sz w:val="19"/>
          <w:szCs w:val="19"/>
        </w:rPr>
        <w:t>Print</w:t>
      </w:r>
      <w:proofErr w:type="spellEnd"/>
      <w:r>
        <w:rPr>
          <w:color w:val="231F20"/>
          <w:sz w:val="19"/>
          <w:szCs w:val="19"/>
        </w:rPr>
        <w:t xml:space="preserve">. </w:t>
      </w:r>
      <w:proofErr w:type="spellStart"/>
      <w:r>
        <w:rPr>
          <w:color w:val="231F20"/>
          <w:sz w:val="19"/>
          <w:szCs w:val="19"/>
        </w:rPr>
        <w:t>Kasperson</w:t>
      </w:r>
      <w:proofErr w:type="spellEnd"/>
      <w:r>
        <w:rPr>
          <w:color w:val="231F20"/>
          <w:sz w:val="19"/>
          <w:szCs w:val="19"/>
        </w:rPr>
        <w:t xml:space="preserve">, RE, O. </w:t>
      </w:r>
      <w:proofErr w:type="spellStart"/>
      <w:r>
        <w:rPr>
          <w:color w:val="231F20"/>
          <w:sz w:val="19"/>
          <w:szCs w:val="19"/>
        </w:rPr>
        <w:t>Renn</w:t>
      </w:r>
      <w:proofErr w:type="spellEnd"/>
      <w:r>
        <w:rPr>
          <w:color w:val="231F20"/>
          <w:sz w:val="19"/>
          <w:szCs w:val="19"/>
        </w:rPr>
        <w:t xml:space="preserve">, P. </w:t>
      </w:r>
      <w:proofErr w:type="spellStart"/>
      <w:r>
        <w:rPr>
          <w:color w:val="231F20"/>
          <w:sz w:val="19"/>
          <w:szCs w:val="19"/>
        </w:rPr>
        <w:t>Slovic</w:t>
      </w:r>
      <w:proofErr w:type="spellEnd"/>
      <w:r>
        <w:rPr>
          <w:color w:val="231F20"/>
          <w:sz w:val="19"/>
          <w:szCs w:val="19"/>
        </w:rPr>
        <w:t xml:space="preserve">, HS </w:t>
      </w:r>
      <w:proofErr w:type="spellStart"/>
      <w:r>
        <w:rPr>
          <w:color w:val="231F20"/>
          <w:sz w:val="19"/>
          <w:szCs w:val="19"/>
        </w:rPr>
        <w:t>Brown</w:t>
      </w:r>
      <w:proofErr w:type="spellEnd"/>
      <w:r>
        <w:rPr>
          <w:color w:val="231F20"/>
          <w:sz w:val="19"/>
          <w:szCs w:val="19"/>
        </w:rPr>
        <w:t xml:space="preserve">, J. </w:t>
      </w:r>
      <w:proofErr w:type="spellStart"/>
      <w:r>
        <w:rPr>
          <w:color w:val="231F20"/>
          <w:sz w:val="19"/>
          <w:szCs w:val="19"/>
        </w:rPr>
        <w:t>Emel</w:t>
      </w:r>
      <w:proofErr w:type="spellEnd"/>
      <w:r>
        <w:rPr>
          <w:color w:val="231F20"/>
          <w:sz w:val="19"/>
          <w:szCs w:val="19"/>
        </w:rPr>
        <w:t xml:space="preserve">, R. </w:t>
      </w:r>
      <w:proofErr w:type="spellStart"/>
      <w:r>
        <w:rPr>
          <w:color w:val="231F20"/>
          <w:sz w:val="19"/>
          <w:szCs w:val="19"/>
        </w:rPr>
        <w:t>Goble</w:t>
      </w:r>
      <w:proofErr w:type="spellEnd"/>
      <w:r>
        <w:rPr>
          <w:color w:val="231F20"/>
          <w:sz w:val="19"/>
          <w:szCs w:val="19"/>
        </w:rPr>
        <w:t xml:space="preserve">, JX </w:t>
      </w:r>
      <w:proofErr w:type="spellStart"/>
      <w:r>
        <w:rPr>
          <w:color w:val="231F20"/>
          <w:sz w:val="19"/>
          <w:szCs w:val="19"/>
        </w:rPr>
        <w:t>Kasperson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S. </w:t>
      </w:r>
      <w:proofErr w:type="spellStart"/>
      <w:r>
        <w:rPr>
          <w:color w:val="231F20"/>
          <w:sz w:val="19"/>
          <w:szCs w:val="19"/>
        </w:rPr>
        <w:t>Ratick</w:t>
      </w:r>
      <w:proofErr w:type="spellEnd"/>
      <w:r>
        <w:rPr>
          <w:color w:val="231F20"/>
          <w:sz w:val="19"/>
          <w:szCs w:val="19"/>
        </w:rPr>
        <w:t xml:space="preserve">. “The </w:t>
      </w:r>
      <w:proofErr w:type="spellStart"/>
      <w:r>
        <w:rPr>
          <w:color w:val="231F20"/>
          <w:sz w:val="19"/>
          <w:szCs w:val="19"/>
        </w:rPr>
        <w:t>Social</w:t>
      </w:r>
      <w:proofErr w:type="spellEnd"/>
      <w:r>
        <w:rPr>
          <w:color w:val="231F20"/>
          <w:sz w:val="19"/>
          <w:szCs w:val="19"/>
        </w:rPr>
        <w:t xml:space="preserve"> </w:t>
      </w:r>
      <w:proofErr w:type="spellStart"/>
      <w:r>
        <w:rPr>
          <w:color w:val="231F20"/>
          <w:sz w:val="19"/>
          <w:szCs w:val="19"/>
        </w:rPr>
        <w:t>Amplification</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Risk</w:t>
      </w:r>
      <w:proofErr w:type="spellEnd"/>
      <w:r>
        <w:rPr>
          <w:color w:val="231F20"/>
          <w:sz w:val="19"/>
          <w:szCs w:val="19"/>
        </w:rPr>
        <w:t xml:space="preserve">: A </w:t>
      </w:r>
      <w:proofErr w:type="spellStart"/>
      <w:r>
        <w:rPr>
          <w:color w:val="231F20"/>
          <w:sz w:val="19"/>
          <w:szCs w:val="19"/>
        </w:rPr>
        <w:t>Conceptual</w:t>
      </w:r>
      <w:proofErr w:type="spellEnd"/>
      <w:r>
        <w:rPr>
          <w:color w:val="231F20"/>
          <w:sz w:val="19"/>
          <w:szCs w:val="19"/>
        </w:rPr>
        <w:t xml:space="preserve"> </w:t>
      </w:r>
      <w:proofErr w:type="spellStart"/>
      <w:r>
        <w:rPr>
          <w:color w:val="231F20"/>
          <w:sz w:val="19"/>
          <w:szCs w:val="19"/>
        </w:rPr>
        <w:t>Framework</w:t>
      </w:r>
      <w:proofErr w:type="spellEnd"/>
      <w:r>
        <w:rPr>
          <w:color w:val="231F20"/>
          <w:sz w:val="19"/>
          <w:szCs w:val="19"/>
        </w:rPr>
        <w:t xml:space="preserve">.” </w:t>
      </w:r>
      <w:proofErr w:type="spellStart"/>
      <w:r>
        <w:rPr>
          <w:i/>
          <w:iCs/>
          <w:color w:val="231F20"/>
          <w:sz w:val="19"/>
          <w:szCs w:val="19"/>
        </w:rPr>
        <w:t>Risk</w:t>
      </w:r>
      <w:proofErr w:type="spellEnd"/>
      <w:r>
        <w:rPr>
          <w:i/>
          <w:iCs/>
          <w:color w:val="231F20"/>
          <w:sz w:val="19"/>
          <w:szCs w:val="19"/>
        </w:rPr>
        <w:t xml:space="preserve"> </w:t>
      </w:r>
      <w:proofErr w:type="spellStart"/>
      <w:r>
        <w:rPr>
          <w:i/>
          <w:iCs/>
          <w:color w:val="231F20"/>
          <w:sz w:val="19"/>
          <w:szCs w:val="19"/>
        </w:rPr>
        <w:t>Analysis</w:t>
      </w:r>
      <w:proofErr w:type="spellEnd"/>
      <w:r>
        <w:rPr>
          <w:i/>
          <w:iCs/>
          <w:color w:val="231F20"/>
          <w:sz w:val="19"/>
          <w:szCs w:val="19"/>
        </w:rPr>
        <w:t xml:space="preserve"> </w:t>
      </w:r>
      <w:r>
        <w:rPr>
          <w:color w:val="231F20"/>
          <w:sz w:val="19"/>
          <w:szCs w:val="19"/>
        </w:rPr>
        <w:t xml:space="preserve">8.2 (1988): 177–187. Mencetak. Kim, Y., </w:t>
      </w:r>
      <w:proofErr w:type="spellStart"/>
      <w:r>
        <w:rPr>
          <w:color w:val="231F20"/>
          <w:sz w:val="19"/>
          <w:szCs w:val="19"/>
        </w:rPr>
        <w:t>and</w:t>
      </w:r>
      <w:proofErr w:type="spellEnd"/>
      <w:r>
        <w:rPr>
          <w:color w:val="231F20"/>
          <w:sz w:val="19"/>
          <w:szCs w:val="19"/>
        </w:rPr>
        <w:t xml:space="preserve"> S. Ross. “The </w:t>
      </w:r>
      <w:proofErr w:type="spellStart"/>
      <w:r>
        <w:rPr>
          <w:color w:val="231F20"/>
          <w:sz w:val="19"/>
          <w:szCs w:val="19"/>
        </w:rPr>
        <w:t>Naming</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Cats</w:t>
      </w:r>
      <w:proofErr w:type="spellEnd"/>
      <w:r>
        <w:rPr>
          <w:color w:val="231F20"/>
          <w:sz w:val="19"/>
          <w:szCs w:val="19"/>
        </w:rPr>
        <w:t xml:space="preserve">: </w:t>
      </w:r>
      <w:proofErr w:type="spellStart"/>
      <w:r>
        <w:rPr>
          <w:color w:val="231F20"/>
          <w:sz w:val="19"/>
          <w:szCs w:val="19"/>
        </w:rPr>
        <w:t>Automated</w:t>
      </w:r>
      <w:proofErr w:type="spellEnd"/>
      <w:r>
        <w:rPr>
          <w:color w:val="231F20"/>
          <w:sz w:val="19"/>
          <w:szCs w:val="19"/>
        </w:rPr>
        <w:t xml:space="preserve"> Genre </w:t>
      </w:r>
      <w:proofErr w:type="spellStart"/>
      <w:r>
        <w:rPr>
          <w:color w:val="231F20"/>
          <w:sz w:val="19"/>
          <w:szCs w:val="19"/>
        </w:rPr>
        <w:t>Classification</w:t>
      </w:r>
      <w:proofErr w:type="spellEnd"/>
      <w:r>
        <w:rPr>
          <w:color w:val="231F20"/>
          <w:sz w:val="19"/>
          <w:szCs w:val="19"/>
        </w:rPr>
        <w:t xml:space="preserve">.” </w:t>
      </w:r>
      <w:r>
        <w:rPr>
          <w:i/>
          <w:iCs/>
          <w:color w:val="231F20"/>
          <w:sz w:val="19"/>
          <w:szCs w:val="19"/>
        </w:rPr>
        <w:t xml:space="preserve">The International </w:t>
      </w:r>
      <w:proofErr w:type="spellStart"/>
      <w:r>
        <w:rPr>
          <w:i/>
          <w:iCs/>
          <w:color w:val="231F20"/>
          <w:sz w:val="19"/>
          <w:szCs w:val="19"/>
        </w:rPr>
        <w:t>Journal</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Curation</w:t>
      </w:r>
      <w:proofErr w:type="spellEnd"/>
      <w:r>
        <w:rPr>
          <w:i/>
          <w:iCs/>
          <w:color w:val="231F20"/>
          <w:sz w:val="19"/>
          <w:szCs w:val="19"/>
        </w:rPr>
        <w:t xml:space="preserve"> </w:t>
      </w:r>
      <w:r>
        <w:rPr>
          <w:color w:val="231F20"/>
          <w:sz w:val="19"/>
          <w:szCs w:val="19"/>
        </w:rPr>
        <w:t xml:space="preserve">2.1 (2007). Web. </w:t>
      </w:r>
      <w:r>
        <w:rPr>
          <w:rFonts w:ascii="Arial" w:hAnsi="Arial" w:cs="Arial"/>
          <w:i/>
          <w:iCs/>
          <w:color w:val="231F20"/>
          <w:sz w:val="19"/>
          <w:szCs w:val="19"/>
        </w:rPr>
        <w:t>&lt;</w:t>
      </w:r>
      <w:r>
        <w:rPr>
          <w:color w:val="231F20"/>
          <w:sz w:val="19"/>
          <w:szCs w:val="19"/>
        </w:rPr>
        <w:t>http://www.ijdc. net/./</w:t>
      </w:r>
      <w:proofErr w:type="spellStart"/>
      <w:r>
        <w:rPr>
          <w:color w:val="231F20"/>
          <w:sz w:val="19"/>
          <w:szCs w:val="19"/>
        </w:rPr>
        <w:t>ijdc</w:t>
      </w:r>
      <w:proofErr w:type="spellEnd"/>
      <w:r>
        <w:rPr>
          <w:color w:val="231F20"/>
          <w:sz w:val="19"/>
          <w:szCs w:val="19"/>
        </w:rPr>
        <w:t>/</w:t>
      </w:r>
      <w:proofErr w:type="spellStart"/>
      <w:r>
        <w:rPr>
          <w:color w:val="231F20"/>
          <w:sz w:val="19"/>
          <w:szCs w:val="19"/>
        </w:rPr>
        <w:t>article</w:t>
      </w:r>
      <w:proofErr w:type="spellEnd"/>
      <w:r>
        <w:rPr>
          <w:color w:val="231F20"/>
          <w:sz w:val="19"/>
          <w:szCs w:val="19"/>
        </w:rPr>
        <w:t>/</w:t>
      </w:r>
      <w:proofErr w:type="spellStart"/>
      <w:r>
        <w:rPr>
          <w:color w:val="231F20"/>
          <w:sz w:val="19"/>
          <w:szCs w:val="19"/>
        </w:rPr>
        <w:t>view</w:t>
      </w:r>
      <w:proofErr w:type="spellEnd"/>
      <w:r>
        <w:rPr>
          <w:color w:val="231F20"/>
          <w:sz w:val="19"/>
          <w:szCs w:val="19"/>
        </w:rPr>
        <w:t>/24/27</w:t>
      </w:r>
      <w:r>
        <w:rPr>
          <w:rFonts w:ascii="Arial" w:hAnsi="Arial" w:cs="Arial"/>
          <w:i/>
          <w:iCs/>
          <w:color w:val="231F20"/>
          <w:sz w:val="19"/>
          <w:szCs w:val="19"/>
        </w:rPr>
        <w:t>&gt;</w:t>
      </w:r>
      <w:r>
        <w:rPr>
          <w:color w:val="231F20"/>
          <w:sz w:val="19"/>
          <w:szCs w:val="19"/>
        </w:rPr>
        <w:t xml:space="preserve">. ISSN: 1746-8256. </w:t>
      </w:r>
      <w:proofErr w:type="spellStart"/>
      <w:r>
        <w:rPr>
          <w:color w:val="231F20"/>
          <w:sz w:val="19"/>
          <w:szCs w:val="19"/>
        </w:rPr>
        <w:t>Lyman</w:t>
      </w:r>
      <w:proofErr w:type="spellEnd"/>
      <w:r>
        <w:rPr>
          <w:color w:val="231F20"/>
          <w:sz w:val="19"/>
          <w:szCs w:val="19"/>
        </w:rPr>
        <w:t xml:space="preserve">, P., </w:t>
      </w:r>
      <w:proofErr w:type="spellStart"/>
      <w:r>
        <w:rPr>
          <w:color w:val="231F20"/>
          <w:sz w:val="19"/>
          <w:szCs w:val="19"/>
        </w:rPr>
        <w:t>and</w:t>
      </w:r>
      <w:proofErr w:type="spellEnd"/>
      <w:r>
        <w:rPr>
          <w:color w:val="231F20"/>
          <w:sz w:val="19"/>
          <w:szCs w:val="19"/>
        </w:rPr>
        <w:t xml:space="preserve"> HR Varian. </w:t>
      </w:r>
      <w:proofErr w:type="spellStart"/>
      <w:r>
        <w:rPr>
          <w:i/>
          <w:iCs/>
          <w:color w:val="231F20"/>
          <w:sz w:val="19"/>
          <w:szCs w:val="19"/>
        </w:rPr>
        <w:t>How</w:t>
      </w:r>
      <w:proofErr w:type="spellEnd"/>
      <w:r>
        <w:rPr>
          <w:i/>
          <w:iCs/>
          <w:color w:val="231F20"/>
          <w:sz w:val="19"/>
          <w:szCs w:val="19"/>
        </w:rPr>
        <w:t xml:space="preserve"> Much </w:t>
      </w:r>
      <w:proofErr w:type="spellStart"/>
      <w:r>
        <w:rPr>
          <w:i/>
          <w:iCs/>
          <w:color w:val="231F20"/>
          <w:sz w:val="19"/>
          <w:szCs w:val="19"/>
        </w:rPr>
        <w:t>Information</w:t>
      </w:r>
      <w:proofErr w:type="spellEnd"/>
      <w:r>
        <w:rPr>
          <w:color w:val="231F20"/>
          <w:sz w:val="19"/>
          <w:szCs w:val="19"/>
        </w:rPr>
        <w:t xml:space="preserve">? </w:t>
      </w:r>
      <w:proofErr w:type="spellStart"/>
      <w:r>
        <w:rPr>
          <w:color w:val="231F20"/>
          <w:sz w:val="19"/>
          <w:szCs w:val="19"/>
        </w:rPr>
        <w:t>Berkeley</w:t>
      </w:r>
      <w:proofErr w:type="spellEnd"/>
      <w:r>
        <w:rPr>
          <w:color w:val="231F20"/>
          <w:sz w:val="19"/>
          <w:szCs w:val="19"/>
        </w:rPr>
        <w:t xml:space="preserve">, CA: </w:t>
      </w:r>
      <w:proofErr w:type="spellStart"/>
      <w:r>
        <w:rPr>
          <w:color w:val="231F20"/>
          <w:sz w:val="19"/>
          <w:szCs w:val="19"/>
        </w:rPr>
        <w:t>University</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California </w:t>
      </w:r>
      <w:proofErr w:type="spellStart"/>
      <w:r>
        <w:rPr>
          <w:color w:val="231F20"/>
          <w:sz w:val="19"/>
          <w:szCs w:val="19"/>
        </w:rPr>
        <w:t>at</w:t>
      </w:r>
      <w:proofErr w:type="spellEnd"/>
      <w:r>
        <w:rPr>
          <w:color w:val="231F20"/>
          <w:sz w:val="19"/>
          <w:szCs w:val="19"/>
        </w:rPr>
        <w:t xml:space="preserve"> </w:t>
      </w:r>
      <w:proofErr w:type="spellStart"/>
      <w:r>
        <w:rPr>
          <w:color w:val="231F20"/>
          <w:sz w:val="19"/>
          <w:szCs w:val="19"/>
        </w:rPr>
        <w:t>Berkeley</w:t>
      </w:r>
      <w:proofErr w:type="spellEnd"/>
      <w:r>
        <w:rPr>
          <w:color w:val="231F20"/>
          <w:sz w:val="19"/>
          <w:szCs w:val="19"/>
        </w:rPr>
        <w:t xml:space="preserve">, </w:t>
      </w:r>
      <w:proofErr w:type="spellStart"/>
      <w:r>
        <w:rPr>
          <w:color w:val="231F20"/>
          <w:sz w:val="19"/>
          <w:szCs w:val="19"/>
        </w:rPr>
        <w:t>School</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Information</w:t>
      </w:r>
      <w:proofErr w:type="spellEnd"/>
      <w:r>
        <w:rPr>
          <w:color w:val="231F20"/>
          <w:sz w:val="19"/>
          <w:szCs w:val="19"/>
        </w:rPr>
        <w:t xml:space="preserve"> </w:t>
      </w:r>
      <w:proofErr w:type="spellStart"/>
      <w:r>
        <w:rPr>
          <w:color w:val="231F20"/>
          <w:sz w:val="19"/>
          <w:szCs w:val="19"/>
        </w:rPr>
        <w:t>Management</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Systems, 2000. Web. </w:t>
      </w:r>
      <w:r>
        <w:rPr>
          <w:rFonts w:ascii="Arial" w:hAnsi="Arial" w:cs="Arial"/>
          <w:i/>
          <w:iCs/>
          <w:color w:val="231F20"/>
          <w:sz w:val="19"/>
          <w:szCs w:val="19"/>
        </w:rPr>
        <w:t>&lt;</w:t>
      </w:r>
      <w:r>
        <w:rPr>
          <w:color w:val="231F20"/>
          <w:sz w:val="19"/>
          <w:szCs w:val="19"/>
        </w:rPr>
        <w:t>http://www.sims.berkeley.edu/research/projects/how-much-info/ internet.html</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Mabillon</w:t>
      </w:r>
      <w:proofErr w:type="spellEnd"/>
      <w:r>
        <w:rPr>
          <w:color w:val="231F20"/>
          <w:sz w:val="19"/>
          <w:szCs w:val="19"/>
        </w:rPr>
        <w:t xml:space="preserve">, J. </w:t>
      </w:r>
      <w:proofErr w:type="spellStart"/>
      <w:r>
        <w:rPr>
          <w:i/>
          <w:iCs/>
          <w:color w:val="231F20"/>
          <w:sz w:val="19"/>
          <w:szCs w:val="19"/>
        </w:rPr>
        <w:t>De</w:t>
      </w:r>
      <w:proofErr w:type="spellEnd"/>
      <w:r>
        <w:rPr>
          <w:i/>
          <w:iCs/>
          <w:color w:val="231F20"/>
          <w:sz w:val="19"/>
          <w:szCs w:val="19"/>
        </w:rPr>
        <w:t xml:space="preserve"> </w:t>
      </w:r>
      <w:proofErr w:type="spellStart"/>
      <w:r>
        <w:rPr>
          <w:i/>
          <w:iCs/>
          <w:color w:val="231F20"/>
          <w:sz w:val="19"/>
          <w:szCs w:val="19"/>
        </w:rPr>
        <w:t>re</w:t>
      </w:r>
      <w:proofErr w:type="spellEnd"/>
      <w:r>
        <w:rPr>
          <w:i/>
          <w:iCs/>
          <w:color w:val="231F20"/>
          <w:sz w:val="19"/>
          <w:szCs w:val="19"/>
        </w:rPr>
        <w:t xml:space="preserve"> </w:t>
      </w:r>
      <w:proofErr w:type="spellStart"/>
      <w:r>
        <w:rPr>
          <w:i/>
          <w:iCs/>
          <w:color w:val="231F20"/>
          <w:sz w:val="19"/>
          <w:szCs w:val="19"/>
        </w:rPr>
        <w:t>diplomatica</w:t>
      </w:r>
      <w:proofErr w:type="spellEnd"/>
      <w:r>
        <w:rPr>
          <w:i/>
          <w:iCs/>
          <w:color w:val="231F20"/>
          <w:sz w:val="19"/>
          <w:szCs w:val="19"/>
        </w:rPr>
        <w:t xml:space="preserve"> </w:t>
      </w:r>
      <w:proofErr w:type="spellStart"/>
      <w:r>
        <w:rPr>
          <w:i/>
          <w:iCs/>
          <w:color w:val="231F20"/>
          <w:sz w:val="19"/>
          <w:szCs w:val="19"/>
        </w:rPr>
        <w:t>libri</w:t>
      </w:r>
      <w:proofErr w:type="spellEnd"/>
      <w:r>
        <w:rPr>
          <w:i/>
          <w:iCs/>
          <w:color w:val="231F20"/>
          <w:sz w:val="19"/>
          <w:szCs w:val="19"/>
        </w:rPr>
        <w:t xml:space="preserve"> VI</w:t>
      </w:r>
      <w:r>
        <w:rPr>
          <w:color w:val="231F20"/>
          <w:sz w:val="19"/>
          <w:szCs w:val="19"/>
        </w:rPr>
        <w:t xml:space="preserve">. 1681. Paris: </w:t>
      </w:r>
      <w:proofErr w:type="spellStart"/>
      <w:r>
        <w:rPr>
          <w:color w:val="231F20"/>
          <w:sz w:val="19"/>
          <w:szCs w:val="19"/>
        </w:rPr>
        <w:t>Sumtibus</w:t>
      </w:r>
      <w:proofErr w:type="spellEnd"/>
      <w:r>
        <w:rPr>
          <w:color w:val="231F20"/>
          <w:sz w:val="19"/>
          <w:szCs w:val="19"/>
        </w:rPr>
        <w:t xml:space="preserve"> </w:t>
      </w:r>
      <w:proofErr w:type="spellStart"/>
      <w:r>
        <w:rPr>
          <w:color w:val="231F20"/>
          <w:sz w:val="19"/>
          <w:szCs w:val="19"/>
        </w:rPr>
        <w:t>Caroli</w:t>
      </w:r>
      <w:proofErr w:type="spellEnd"/>
      <w:r>
        <w:rPr>
          <w:color w:val="231F20"/>
          <w:sz w:val="19"/>
          <w:szCs w:val="19"/>
        </w:rPr>
        <w:t xml:space="preserve"> </w:t>
      </w:r>
      <w:proofErr w:type="spellStart"/>
      <w:r>
        <w:rPr>
          <w:color w:val="231F20"/>
          <w:sz w:val="19"/>
          <w:szCs w:val="19"/>
        </w:rPr>
        <w:t>Robustel</w:t>
      </w:r>
      <w:proofErr w:type="spellEnd"/>
      <w:r>
        <w:rPr>
          <w:color w:val="231F20"/>
          <w:sz w:val="19"/>
          <w:szCs w:val="19"/>
        </w:rPr>
        <w:t>, 1709.</w:t>
      </w:r>
    </w:p>
    <w:p w14:paraId="58C833BF" w14:textId="77777777" w:rsidR="00852153" w:rsidRDefault="00852153" w:rsidP="00852153">
      <w:pPr>
        <w:pStyle w:val="NormalWeb"/>
        <w:spacing w:before="40" w:beforeAutospacing="0" w:after="0" w:afterAutospacing="0"/>
        <w:ind w:firstLine="400"/>
      </w:pPr>
      <w:proofErr w:type="spellStart"/>
      <w:r>
        <w:rPr>
          <w:color w:val="231F20"/>
          <w:sz w:val="19"/>
          <w:szCs w:val="19"/>
        </w:rPr>
        <w:t>Print</w:t>
      </w:r>
      <w:proofErr w:type="spellEnd"/>
      <w:r>
        <w:rPr>
          <w:color w:val="231F20"/>
          <w:sz w:val="19"/>
          <w:szCs w:val="19"/>
        </w:rPr>
        <w:t xml:space="preserve">. </w:t>
      </w:r>
      <w:proofErr w:type="spellStart"/>
      <w:r>
        <w:rPr>
          <w:color w:val="231F20"/>
          <w:sz w:val="19"/>
          <w:szCs w:val="19"/>
        </w:rPr>
        <w:t>MacNeil</w:t>
      </w:r>
      <w:proofErr w:type="spellEnd"/>
      <w:r>
        <w:rPr>
          <w:color w:val="231F20"/>
          <w:sz w:val="19"/>
          <w:szCs w:val="19"/>
        </w:rPr>
        <w:t>, H. “</w:t>
      </w:r>
      <w:proofErr w:type="spellStart"/>
      <w:r>
        <w:rPr>
          <w:color w:val="231F20"/>
          <w:sz w:val="19"/>
          <w:szCs w:val="19"/>
        </w:rPr>
        <w:t>Providing</w:t>
      </w:r>
      <w:proofErr w:type="spellEnd"/>
      <w:r>
        <w:rPr>
          <w:color w:val="231F20"/>
          <w:sz w:val="19"/>
          <w:szCs w:val="19"/>
        </w:rPr>
        <w:t xml:space="preserve"> </w:t>
      </w:r>
      <w:proofErr w:type="spellStart"/>
      <w:r>
        <w:rPr>
          <w:color w:val="231F20"/>
          <w:sz w:val="19"/>
          <w:szCs w:val="19"/>
        </w:rPr>
        <w:t>Grounds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Trust: </w:t>
      </w:r>
      <w:proofErr w:type="spellStart"/>
      <w:r>
        <w:rPr>
          <w:color w:val="231F20"/>
          <w:sz w:val="19"/>
          <w:szCs w:val="19"/>
        </w:rPr>
        <w:t>Developing</w:t>
      </w:r>
      <w:proofErr w:type="spellEnd"/>
      <w:r>
        <w:rPr>
          <w:color w:val="231F20"/>
          <w:sz w:val="19"/>
          <w:szCs w:val="19"/>
        </w:rPr>
        <w:t xml:space="preserve"> </w:t>
      </w:r>
      <w:proofErr w:type="spellStart"/>
      <w:r>
        <w:rPr>
          <w:color w:val="231F20"/>
          <w:sz w:val="19"/>
          <w:szCs w:val="19"/>
        </w:rPr>
        <w:t>Conceptual</w:t>
      </w:r>
      <w:proofErr w:type="spellEnd"/>
      <w:r>
        <w:rPr>
          <w:color w:val="231F20"/>
          <w:sz w:val="19"/>
          <w:szCs w:val="19"/>
        </w:rPr>
        <w:t xml:space="preserve"> </w:t>
      </w:r>
      <w:proofErr w:type="spellStart"/>
      <w:r>
        <w:rPr>
          <w:color w:val="231F20"/>
          <w:sz w:val="19"/>
          <w:szCs w:val="19"/>
        </w:rPr>
        <w:t>Requirements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Long-term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Authentic</w:t>
      </w:r>
      <w:proofErr w:type="spellEnd"/>
      <w:r>
        <w:rPr>
          <w:color w:val="231F20"/>
          <w:sz w:val="19"/>
          <w:szCs w:val="19"/>
        </w:rPr>
        <w:t xml:space="preserve"> Electronic </w:t>
      </w:r>
      <w:proofErr w:type="spellStart"/>
      <w:r>
        <w:rPr>
          <w:color w:val="231F20"/>
          <w:sz w:val="19"/>
          <w:szCs w:val="19"/>
        </w:rPr>
        <w:t>Records</w:t>
      </w:r>
      <w:proofErr w:type="spellEnd"/>
      <w:r>
        <w:rPr>
          <w:color w:val="231F20"/>
          <w:sz w:val="19"/>
          <w:szCs w:val="19"/>
        </w:rPr>
        <w:t xml:space="preserve">.”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 xml:space="preserve">50 (2000): 52–78. Mencetak. </w:t>
      </w:r>
      <w:proofErr w:type="spellStart"/>
      <w:r>
        <w:rPr>
          <w:color w:val="231F20"/>
          <w:sz w:val="19"/>
          <w:szCs w:val="19"/>
        </w:rPr>
        <w:t>MacNeil</w:t>
      </w:r>
      <w:proofErr w:type="spellEnd"/>
      <w:r>
        <w:rPr>
          <w:color w:val="231F20"/>
          <w:sz w:val="19"/>
          <w:szCs w:val="19"/>
        </w:rPr>
        <w:t>, H. “</w:t>
      </w:r>
      <w:proofErr w:type="spellStart"/>
      <w:r>
        <w:rPr>
          <w:color w:val="231F20"/>
          <w:sz w:val="19"/>
          <w:szCs w:val="19"/>
        </w:rPr>
        <w:t>Providing</w:t>
      </w:r>
      <w:proofErr w:type="spellEnd"/>
      <w:r>
        <w:rPr>
          <w:color w:val="231F20"/>
          <w:sz w:val="19"/>
          <w:szCs w:val="19"/>
        </w:rPr>
        <w:t xml:space="preserve"> </w:t>
      </w:r>
      <w:proofErr w:type="spellStart"/>
      <w:r>
        <w:rPr>
          <w:color w:val="231F20"/>
          <w:sz w:val="19"/>
          <w:szCs w:val="19"/>
        </w:rPr>
        <w:t>Grounds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Trust II: The </w:t>
      </w:r>
      <w:proofErr w:type="spellStart"/>
      <w:r>
        <w:rPr>
          <w:color w:val="231F20"/>
          <w:sz w:val="19"/>
          <w:szCs w:val="19"/>
        </w:rPr>
        <w:t>Findings</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w:t>
      </w:r>
      <w:proofErr w:type="spellStart"/>
      <w:r>
        <w:rPr>
          <w:color w:val="231F20"/>
          <w:sz w:val="19"/>
          <w:szCs w:val="19"/>
        </w:rPr>
        <w:t>Authenticity</w:t>
      </w:r>
      <w:proofErr w:type="spellEnd"/>
      <w:r>
        <w:rPr>
          <w:color w:val="231F20"/>
          <w:sz w:val="19"/>
          <w:szCs w:val="19"/>
        </w:rPr>
        <w:t xml:space="preserve"> </w:t>
      </w:r>
      <w:proofErr w:type="spellStart"/>
      <w:r>
        <w:rPr>
          <w:color w:val="231F20"/>
          <w:sz w:val="19"/>
          <w:szCs w:val="19"/>
        </w:rPr>
        <w:t>Task</w:t>
      </w:r>
      <w:proofErr w:type="spellEnd"/>
    </w:p>
    <w:p w14:paraId="137611C3" w14:textId="77777777" w:rsidR="00852153" w:rsidRDefault="00852153" w:rsidP="00852153">
      <w:pPr>
        <w:pStyle w:val="NormalWeb"/>
        <w:spacing w:before="40" w:beforeAutospacing="0" w:after="0" w:afterAutospacing="0"/>
        <w:ind w:firstLine="400"/>
      </w:pPr>
      <w:proofErr w:type="spellStart"/>
      <w:r>
        <w:rPr>
          <w:color w:val="231F20"/>
          <w:sz w:val="19"/>
          <w:szCs w:val="19"/>
        </w:rPr>
        <w:t>Force</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InterPARES</w:t>
      </w:r>
      <w:proofErr w:type="spellEnd"/>
      <w:r>
        <w:rPr>
          <w:color w:val="231F20"/>
          <w:sz w:val="19"/>
          <w:szCs w:val="19"/>
        </w:rPr>
        <w:t xml:space="preserve">.” </w:t>
      </w:r>
      <w:proofErr w:type="spellStart"/>
      <w:r>
        <w:rPr>
          <w:i/>
          <w:iCs/>
          <w:color w:val="231F20"/>
          <w:sz w:val="19"/>
          <w:szCs w:val="19"/>
        </w:rPr>
        <w:t>Archivaria</w:t>
      </w:r>
      <w:proofErr w:type="spellEnd"/>
      <w:r>
        <w:rPr>
          <w:i/>
          <w:iCs/>
          <w:color w:val="231F20"/>
          <w:sz w:val="19"/>
          <w:szCs w:val="19"/>
        </w:rPr>
        <w:t xml:space="preserve"> </w:t>
      </w:r>
      <w:r>
        <w:rPr>
          <w:color w:val="231F20"/>
          <w:sz w:val="19"/>
          <w:szCs w:val="19"/>
        </w:rPr>
        <w:t xml:space="preserve">54 (2002): 24–58. Mencetak. </w:t>
      </w:r>
      <w:proofErr w:type="spellStart"/>
      <w:r>
        <w:rPr>
          <w:color w:val="231F20"/>
          <w:sz w:val="19"/>
          <w:szCs w:val="19"/>
        </w:rPr>
        <w:t>Madox</w:t>
      </w:r>
      <w:proofErr w:type="spellEnd"/>
      <w:r>
        <w:rPr>
          <w:color w:val="231F20"/>
          <w:sz w:val="19"/>
          <w:szCs w:val="19"/>
        </w:rPr>
        <w:t xml:space="preserve">, T. </w:t>
      </w:r>
      <w:proofErr w:type="spellStart"/>
      <w:r>
        <w:rPr>
          <w:i/>
          <w:iCs/>
          <w:color w:val="231F20"/>
          <w:sz w:val="19"/>
          <w:szCs w:val="19"/>
        </w:rPr>
        <w:t>Formulare</w:t>
      </w:r>
      <w:proofErr w:type="spellEnd"/>
      <w:r>
        <w:rPr>
          <w:i/>
          <w:iCs/>
          <w:color w:val="231F20"/>
          <w:sz w:val="19"/>
          <w:szCs w:val="19"/>
        </w:rPr>
        <w:t xml:space="preserve"> </w:t>
      </w:r>
      <w:proofErr w:type="spellStart"/>
      <w:r>
        <w:rPr>
          <w:i/>
          <w:iCs/>
          <w:color w:val="231F20"/>
          <w:sz w:val="19"/>
          <w:szCs w:val="19"/>
        </w:rPr>
        <w:t>Anglicanum</w:t>
      </w:r>
      <w:proofErr w:type="spellEnd"/>
      <w:r>
        <w:rPr>
          <w:color w:val="231F20"/>
          <w:sz w:val="19"/>
          <w:szCs w:val="19"/>
        </w:rPr>
        <w:t xml:space="preserve">. London: </w:t>
      </w:r>
      <w:proofErr w:type="spellStart"/>
      <w:r>
        <w:rPr>
          <w:color w:val="231F20"/>
          <w:sz w:val="19"/>
          <w:szCs w:val="19"/>
        </w:rPr>
        <w:t>Tonson</w:t>
      </w:r>
      <w:proofErr w:type="spellEnd"/>
      <w:r>
        <w:rPr>
          <w:color w:val="231F20"/>
          <w:sz w:val="19"/>
          <w:szCs w:val="19"/>
        </w:rPr>
        <w:t xml:space="preserve"> &amp; </w:t>
      </w:r>
      <w:proofErr w:type="spellStart"/>
      <w:r>
        <w:rPr>
          <w:color w:val="231F20"/>
          <w:sz w:val="19"/>
          <w:szCs w:val="19"/>
        </w:rPr>
        <w:t>Knaplock</w:t>
      </w:r>
      <w:proofErr w:type="spellEnd"/>
      <w:r>
        <w:rPr>
          <w:color w:val="231F20"/>
          <w:sz w:val="19"/>
          <w:szCs w:val="19"/>
        </w:rPr>
        <w:t xml:space="preserve">, 1702. </w:t>
      </w:r>
      <w:proofErr w:type="spellStart"/>
      <w:r>
        <w:rPr>
          <w:color w:val="231F20"/>
          <w:sz w:val="19"/>
          <w:szCs w:val="19"/>
        </w:rPr>
        <w:t>Print</w:t>
      </w:r>
      <w:proofErr w:type="spellEnd"/>
      <w:r>
        <w:rPr>
          <w:color w:val="231F20"/>
          <w:sz w:val="19"/>
          <w:szCs w:val="19"/>
        </w:rPr>
        <w:t xml:space="preserve">. </w:t>
      </w:r>
      <w:proofErr w:type="spellStart"/>
      <w:r>
        <w:rPr>
          <w:color w:val="231F20"/>
          <w:sz w:val="19"/>
          <w:szCs w:val="19"/>
        </w:rPr>
        <w:t>Martinez</w:t>
      </w:r>
      <w:proofErr w:type="spellEnd"/>
      <w:r>
        <w:rPr>
          <w:color w:val="231F20"/>
          <w:sz w:val="19"/>
          <w:szCs w:val="19"/>
        </w:rPr>
        <w:t xml:space="preserve">, A., </w:t>
      </w:r>
      <w:proofErr w:type="spellStart"/>
      <w:r>
        <w:rPr>
          <w:color w:val="231F20"/>
          <w:sz w:val="19"/>
          <w:szCs w:val="19"/>
        </w:rPr>
        <w:t>and</w:t>
      </w:r>
      <w:proofErr w:type="spellEnd"/>
      <w:r>
        <w:rPr>
          <w:color w:val="231F20"/>
          <w:sz w:val="19"/>
          <w:szCs w:val="19"/>
        </w:rPr>
        <w:t xml:space="preserve"> J. </w:t>
      </w:r>
      <w:proofErr w:type="spellStart"/>
      <w:r>
        <w:rPr>
          <w:color w:val="231F20"/>
          <w:sz w:val="19"/>
          <w:szCs w:val="19"/>
        </w:rPr>
        <w:t>Hammer</w:t>
      </w:r>
      <w:proofErr w:type="spellEnd"/>
      <w:r>
        <w:rPr>
          <w:color w:val="231F20"/>
          <w:sz w:val="19"/>
          <w:szCs w:val="19"/>
        </w:rPr>
        <w:t xml:space="preserve">. “Making </w:t>
      </w:r>
      <w:proofErr w:type="spellStart"/>
      <w:r>
        <w:rPr>
          <w:color w:val="231F20"/>
          <w:sz w:val="19"/>
          <w:szCs w:val="19"/>
        </w:rPr>
        <w:t>Quality</w:t>
      </w:r>
      <w:proofErr w:type="spellEnd"/>
      <w:r>
        <w:rPr>
          <w:color w:val="231F20"/>
          <w:sz w:val="19"/>
          <w:szCs w:val="19"/>
        </w:rPr>
        <w:t xml:space="preserve"> </w:t>
      </w:r>
      <w:proofErr w:type="spellStart"/>
      <w:r>
        <w:rPr>
          <w:color w:val="231F20"/>
          <w:sz w:val="19"/>
          <w:szCs w:val="19"/>
        </w:rPr>
        <w:t>Count</w:t>
      </w:r>
      <w:proofErr w:type="spellEnd"/>
      <w:r>
        <w:rPr>
          <w:color w:val="231F20"/>
          <w:sz w:val="19"/>
          <w:szCs w:val="19"/>
        </w:rPr>
        <w:t xml:space="preserve"> in </w:t>
      </w:r>
      <w:proofErr w:type="spellStart"/>
      <w:r>
        <w:rPr>
          <w:color w:val="231F20"/>
          <w:sz w:val="19"/>
          <w:szCs w:val="19"/>
        </w:rPr>
        <w:t>Biological</w:t>
      </w:r>
      <w:proofErr w:type="spellEnd"/>
      <w:r>
        <w:rPr>
          <w:color w:val="231F20"/>
          <w:sz w:val="19"/>
          <w:szCs w:val="19"/>
        </w:rPr>
        <w:t xml:space="preserve"> Data </w:t>
      </w:r>
      <w:proofErr w:type="spellStart"/>
      <w:r>
        <w:rPr>
          <w:color w:val="231F20"/>
          <w:sz w:val="19"/>
          <w:szCs w:val="19"/>
        </w:rPr>
        <w:t>Sources</w:t>
      </w:r>
      <w:proofErr w:type="spellEnd"/>
      <w:r>
        <w:rPr>
          <w:color w:val="231F20"/>
          <w:sz w:val="19"/>
          <w:szCs w:val="19"/>
        </w:rPr>
        <w:t xml:space="preserve">. </w:t>
      </w:r>
      <w:r>
        <w:rPr>
          <w:i/>
          <w:iCs/>
          <w:color w:val="231F20"/>
          <w:sz w:val="19"/>
          <w:szCs w:val="19"/>
        </w:rPr>
        <w:t xml:space="preserve">IQIS '05: </w:t>
      </w:r>
      <w:proofErr w:type="spellStart"/>
      <w:r>
        <w:rPr>
          <w:i/>
          <w:iCs/>
          <w:color w:val="231F20"/>
          <w:sz w:val="19"/>
          <w:szCs w:val="19"/>
        </w:rPr>
        <w:t>Proceedings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2nd International </w:t>
      </w:r>
      <w:proofErr w:type="spellStart"/>
      <w:r>
        <w:rPr>
          <w:i/>
          <w:iCs/>
          <w:color w:val="231F20"/>
          <w:sz w:val="19"/>
          <w:szCs w:val="19"/>
        </w:rPr>
        <w:t>Workshop</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Quality</w:t>
      </w:r>
      <w:proofErr w:type="spellEnd"/>
      <w:r>
        <w:rPr>
          <w:i/>
          <w:iCs/>
          <w:color w:val="231F20"/>
          <w:sz w:val="19"/>
          <w:szCs w:val="19"/>
        </w:rPr>
        <w:t xml:space="preserve"> in </w:t>
      </w:r>
      <w:proofErr w:type="spellStart"/>
      <w:r>
        <w:rPr>
          <w:i/>
          <w:iCs/>
          <w:color w:val="231F20"/>
          <w:sz w:val="19"/>
          <w:szCs w:val="19"/>
        </w:rPr>
        <w:t>Information</w:t>
      </w:r>
      <w:proofErr w:type="spellEnd"/>
      <w:r>
        <w:rPr>
          <w:i/>
          <w:iCs/>
          <w:color w:val="231F20"/>
          <w:sz w:val="19"/>
          <w:szCs w:val="19"/>
        </w:rPr>
        <w:t xml:space="preserve"> Systems</w:t>
      </w:r>
      <w:r>
        <w:rPr>
          <w:color w:val="231F20"/>
          <w:sz w:val="19"/>
          <w:szCs w:val="19"/>
        </w:rPr>
        <w:t xml:space="preserve">. </w:t>
      </w:r>
      <w:proofErr w:type="spellStart"/>
      <w:r>
        <w:rPr>
          <w:color w:val="231F20"/>
          <w:sz w:val="19"/>
          <w:szCs w:val="19"/>
        </w:rPr>
        <w:t>Baltimore</w:t>
      </w:r>
      <w:proofErr w:type="spellEnd"/>
      <w:r>
        <w:rPr>
          <w:color w:val="231F20"/>
          <w:sz w:val="19"/>
          <w:szCs w:val="19"/>
        </w:rPr>
        <w:t xml:space="preserve">, MD: ACM </w:t>
      </w:r>
      <w:proofErr w:type="spellStart"/>
      <w:r>
        <w:rPr>
          <w:color w:val="231F20"/>
          <w:sz w:val="19"/>
          <w:szCs w:val="19"/>
        </w:rPr>
        <w:t>Press</w:t>
      </w:r>
      <w:proofErr w:type="spellEnd"/>
      <w:r>
        <w:rPr>
          <w:color w:val="231F20"/>
          <w:sz w:val="19"/>
          <w:szCs w:val="19"/>
        </w:rPr>
        <w:t xml:space="preserve">, 2005. ISBN 1-59593-160-0, 16-27. Web. </w:t>
      </w:r>
      <w:r>
        <w:rPr>
          <w:rFonts w:ascii="Arial" w:hAnsi="Arial" w:cs="Arial"/>
          <w:i/>
          <w:iCs/>
          <w:color w:val="231F20"/>
          <w:sz w:val="19"/>
          <w:szCs w:val="19"/>
        </w:rPr>
        <w:t>&lt;</w:t>
      </w:r>
      <w:r>
        <w:rPr>
          <w:color w:val="231F20"/>
          <w:sz w:val="19"/>
          <w:szCs w:val="19"/>
        </w:rPr>
        <w:t>http://doi.acm.org/10.1145/1077501.1077508</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McHugh</w:t>
      </w:r>
      <w:proofErr w:type="spellEnd"/>
      <w:r>
        <w:rPr>
          <w:color w:val="231F20"/>
          <w:sz w:val="19"/>
          <w:szCs w:val="19"/>
        </w:rPr>
        <w:t xml:space="preserve">, A., R. </w:t>
      </w:r>
      <w:proofErr w:type="spellStart"/>
      <w:r>
        <w:rPr>
          <w:color w:val="231F20"/>
          <w:sz w:val="19"/>
          <w:szCs w:val="19"/>
        </w:rPr>
        <w:t>Ruusalepp</w:t>
      </w:r>
      <w:proofErr w:type="spellEnd"/>
      <w:r>
        <w:rPr>
          <w:color w:val="231F20"/>
          <w:sz w:val="19"/>
          <w:szCs w:val="19"/>
        </w:rPr>
        <w:t xml:space="preserve">, S. Ross, </w:t>
      </w:r>
      <w:proofErr w:type="spellStart"/>
      <w:r>
        <w:rPr>
          <w:color w:val="231F20"/>
          <w:sz w:val="19"/>
          <w:szCs w:val="19"/>
        </w:rPr>
        <w:t>and</w:t>
      </w:r>
      <w:proofErr w:type="spellEnd"/>
      <w:r>
        <w:rPr>
          <w:color w:val="231F20"/>
          <w:sz w:val="19"/>
          <w:szCs w:val="19"/>
        </w:rPr>
        <w:t xml:space="preserve"> H. </w:t>
      </w:r>
      <w:proofErr w:type="spellStart"/>
      <w:r>
        <w:rPr>
          <w:color w:val="231F20"/>
          <w:sz w:val="19"/>
          <w:szCs w:val="19"/>
        </w:rPr>
        <w:t>Hofman</w:t>
      </w:r>
      <w:proofErr w:type="spellEnd"/>
      <w:r>
        <w:rPr>
          <w:color w:val="231F20"/>
          <w:sz w:val="19"/>
          <w:szCs w:val="19"/>
        </w:rPr>
        <w:t xml:space="preserve">. </w:t>
      </w:r>
      <w:r>
        <w:rPr>
          <w:i/>
          <w:iCs/>
          <w:color w:val="231F20"/>
          <w:sz w:val="19"/>
          <w:szCs w:val="19"/>
        </w:rPr>
        <w:t xml:space="preserve">Digital </w:t>
      </w:r>
      <w:proofErr w:type="spellStart"/>
      <w:r>
        <w:rPr>
          <w:i/>
          <w:iCs/>
          <w:color w:val="231F20"/>
          <w:sz w:val="19"/>
          <w:szCs w:val="19"/>
        </w:rPr>
        <w:t>Repository</w:t>
      </w:r>
      <w:proofErr w:type="spellEnd"/>
      <w:r>
        <w:rPr>
          <w:i/>
          <w:iCs/>
          <w:color w:val="231F20"/>
          <w:sz w:val="19"/>
          <w:szCs w:val="19"/>
        </w:rPr>
        <w:t xml:space="preserve"> Audit </w:t>
      </w:r>
      <w:proofErr w:type="spellStart"/>
      <w:r>
        <w:rPr>
          <w:i/>
          <w:iCs/>
          <w:color w:val="231F20"/>
          <w:sz w:val="19"/>
          <w:szCs w:val="19"/>
        </w:rPr>
        <w:t>Method</w:t>
      </w:r>
      <w:proofErr w:type="spellEnd"/>
      <w:r>
        <w:rPr>
          <w:i/>
          <w:iCs/>
          <w:color w:val="231F20"/>
          <w:sz w:val="19"/>
          <w:szCs w:val="19"/>
        </w:rPr>
        <w:t xml:space="preserve"> </w:t>
      </w:r>
      <w:proofErr w:type="spellStart"/>
      <w:r>
        <w:rPr>
          <w:i/>
          <w:iCs/>
          <w:color w:val="231F20"/>
          <w:sz w:val="19"/>
          <w:szCs w:val="19"/>
        </w:rPr>
        <w:t>Based</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Risk</w:t>
      </w:r>
      <w:proofErr w:type="spellEnd"/>
      <w:r>
        <w:rPr>
          <w:i/>
          <w:iCs/>
          <w:color w:val="231F20"/>
          <w:sz w:val="19"/>
          <w:szCs w:val="19"/>
        </w:rPr>
        <w:t xml:space="preserve"> </w:t>
      </w:r>
      <w:proofErr w:type="spellStart"/>
      <w:r>
        <w:rPr>
          <w:i/>
          <w:iCs/>
          <w:color w:val="231F20"/>
          <w:sz w:val="19"/>
          <w:szCs w:val="19"/>
        </w:rPr>
        <w:t>Assessment</w:t>
      </w:r>
      <w:proofErr w:type="spellEnd"/>
      <w:r>
        <w:rPr>
          <w:i/>
          <w:iCs/>
          <w:color w:val="231F20"/>
          <w:sz w:val="19"/>
          <w:szCs w:val="19"/>
        </w:rPr>
        <w:t xml:space="preserve">. Digital </w:t>
      </w:r>
      <w:proofErr w:type="spellStart"/>
      <w:r>
        <w:rPr>
          <w:i/>
          <w:iCs/>
          <w:color w:val="231F20"/>
          <w:sz w:val="19"/>
          <w:szCs w:val="19"/>
        </w:rPr>
        <w:t>Curation</w:t>
      </w:r>
      <w:proofErr w:type="spellEnd"/>
      <w:r>
        <w:rPr>
          <w:i/>
          <w:iCs/>
          <w:color w:val="231F20"/>
          <w:sz w:val="19"/>
          <w:szCs w:val="19"/>
        </w:rPr>
        <w:t xml:space="preserve"> Centre (DCC)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DigitalPreservationEurope</w:t>
      </w:r>
      <w:proofErr w:type="spellEnd"/>
      <w:r>
        <w:rPr>
          <w:i/>
          <w:iCs/>
          <w:color w:val="231F20"/>
          <w:sz w:val="19"/>
          <w:szCs w:val="19"/>
        </w:rPr>
        <w:t xml:space="preserve"> (DPE)</w:t>
      </w:r>
      <w:r>
        <w:rPr>
          <w:color w:val="231F20"/>
          <w:sz w:val="19"/>
          <w:szCs w:val="19"/>
        </w:rPr>
        <w:t>. 2007. Web. http://www.repositoryaudit.eu.</w:t>
      </w:r>
    </w:p>
    <w:p w14:paraId="3394247B" w14:textId="77777777" w:rsidR="00852153" w:rsidRDefault="00852153" w:rsidP="00852153">
      <w:pPr>
        <w:pStyle w:val="NormalWeb"/>
        <w:spacing w:before="240" w:beforeAutospacing="0" w:after="240" w:afterAutospacing="0"/>
        <w:ind w:right="3260"/>
      </w:pPr>
      <w:r>
        <w:rPr>
          <w:color w:val="231F20"/>
          <w:sz w:val="17"/>
          <w:szCs w:val="17"/>
        </w:rPr>
        <w:t xml:space="preserve">66 </w:t>
      </w:r>
      <w:r>
        <w:rPr>
          <w:i/>
          <w:iCs/>
          <w:color w:val="231F20"/>
          <w:sz w:val="17"/>
          <w:szCs w:val="17"/>
        </w:rPr>
        <w:t>S. Ross</w:t>
      </w:r>
    </w:p>
    <w:p w14:paraId="554856D4" w14:textId="77777777" w:rsidR="00852153" w:rsidRDefault="00852153" w:rsidP="00852153">
      <w:pPr>
        <w:pStyle w:val="NormalWeb"/>
        <w:spacing w:before="320" w:beforeAutospacing="0" w:after="0" w:afterAutospacing="0"/>
      </w:pPr>
      <w:proofErr w:type="spellStart"/>
      <w:r>
        <w:rPr>
          <w:color w:val="231F20"/>
          <w:sz w:val="19"/>
          <w:szCs w:val="19"/>
        </w:rPr>
        <w:t>Moss</w:t>
      </w:r>
      <w:proofErr w:type="spellEnd"/>
      <w:r>
        <w:rPr>
          <w:color w:val="231F20"/>
          <w:sz w:val="19"/>
          <w:szCs w:val="19"/>
        </w:rPr>
        <w:t xml:space="preserve">, M., </w:t>
      </w:r>
      <w:proofErr w:type="spellStart"/>
      <w:r>
        <w:rPr>
          <w:color w:val="231F20"/>
          <w:sz w:val="19"/>
          <w:szCs w:val="19"/>
        </w:rPr>
        <w:t>and</w:t>
      </w:r>
      <w:proofErr w:type="spellEnd"/>
      <w:r>
        <w:rPr>
          <w:color w:val="231F20"/>
          <w:sz w:val="19"/>
          <w:szCs w:val="19"/>
        </w:rPr>
        <w:t xml:space="preserve"> S. Ross. “</w:t>
      </w:r>
      <w:proofErr w:type="spellStart"/>
      <w:r>
        <w:rPr>
          <w:color w:val="231F20"/>
          <w:sz w:val="19"/>
          <w:szCs w:val="19"/>
        </w:rPr>
        <w:t>Educating</w:t>
      </w:r>
      <w:proofErr w:type="spellEnd"/>
      <w:r>
        <w:rPr>
          <w:color w:val="231F20"/>
          <w:sz w:val="19"/>
          <w:szCs w:val="19"/>
        </w:rPr>
        <w:t xml:space="preserve"> </w:t>
      </w:r>
      <w:proofErr w:type="spellStart"/>
      <w:r>
        <w:rPr>
          <w:color w:val="231F20"/>
          <w:sz w:val="19"/>
          <w:szCs w:val="19"/>
        </w:rPr>
        <w:t>Information</w:t>
      </w:r>
      <w:proofErr w:type="spellEnd"/>
      <w:r>
        <w:rPr>
          <w:color w:val="231F20"/>
          <w:sz w:val="19"/>
          <w:szCs w:val="19"/>
        </w:rPr>
        <w:t xml:space="preserve"> </w:t>
      </w:r>
      <w:proofErr w:type="spellStart"/>
      <w:r>
        <w:rPr>
          <w:color w:val="231F20"/>
          <w:sz w:val="19"/>
          <w:szCs w:val="19"/>
        </w:rPr>
        <w:t>Management</w:t>
      </w:r>
      <w:proofErr w:type="spellEnd"/>
      <w:r>
        <w:rPr>
          <w:color w:val="231F20"/>
          <w:sz w:val="19"/>
          <w:szCs w:val="19"/>
        </w:rPr>
        <w:t xml:space="preserve"> </w:t>
      </w:r>
      <w:proofErr w:type="spellStart"/>
      <w:r>
        <w:rPr>
          <w:color w:val="231F20"/>
          <w:sz w:val="19"/>
          <w:szCs w:val="19"/>
        </w:rPr>
        <w:t>Professionals</w:t>
      </w:r>
      <w:proofErr w:type="spellEnd"/>
      <w:r>
        <w:rPr>
          <w:color w:val="231F20"/>
          <w:sz w:val="19"/>
          <w:szCs w:val="19"/>
        </w:rPr>
        <w:t xml:space="preserve"> – The </w:t>
      </w:r>
      <w:proofErr w:type="spellStart"/>
      <w:r>
        <w:rPr>
          <w:color w:val="231F20"/>
          <w:sz w:val="19"/>
          <w:szCs w:val="19"/>
        </w:rPr>
        <w:t>Glasgow</w:t>
      </w:r>
      <w:proofErr w:type="spellEnd"/>
      <w:r>
        <w:rPr>
          <w:color w:val="231F20"/>
          <w:sz w:val="19"/>
          <w:szCs w:val="19"/>
        </w:rPr>
        <w:t xml:space="preserve"> </w:t>
      </w:r>
      <w:proofErr w:type="spellStart"/>
      <w:r>
        <w:rPr>
          <w:color w:val="231F20"/>
          <w:sz w:val="19"/>
          <w:szCs w:val="19"/>
        </w:rPr>
        <w:t>Perspective</w:t>
      </w:r>
      <w:proofErr w:type="spellEnd"/>
      <w:r>
        <w:rPr>
          <w:color w:val="231F20"/>
          <w:sz w:val="19"/>
          <w:szCs w:val="19"/>
        </w:rPr>
        <w:t xml:space="preserve">.” </w:t>
      </w:r>
      <w:proofErr w:type="spellStart"/>
      <w:r>
        <w:rPr>
          <w:i/>
          <w:iCs/>
          <w:color w:val="231F20"/>
          <w:sz w:val="19"/>
          <w:szCs w:val="19"/>
        </w:rPr>
        <w:t>Journal</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Education</w:t>
      </w:r>
      <w:proofErr w:type="spellEnd"/>
      <w:r>
        <w:rPr>
          <w:i/>
          <w:iCs/>
          <w:color w:val="231F20"/>
          <w:sz w:val="19"/>
          <w:szCs w:val="19"/>
        </w:rPr>
        <w:t xml:space="preserve"> </w:t>
      </w:r>
      <w:proofErr w:type="spellStart"/>
      <w:r>
        <w:rPr>
          <w:i/>
          <w:iCs/>
          <w:color w:val="231F20"/>
          <w:sz w:val="19"/>
          <w:szCs w:val="19"/>
        </w:rPr>
        <w:t>for</w:t>
      </w:r>
      <w:proofErr w:type="spellEnd"/>
      <w:r>
        <w:rPr>
          <w:i/>
          <w:iCs/>
          <w:color w:val="231F20"/>
          <w:sz w:val="19"/>
          <w:szCs w:val="19"/>
        </w:rPr>
        <w:t xml:space="preserve"> </w:t>
      </w:r>
      <w:proofErr w:type="spellStart"/>
      <w:r>
        <w:rPr>
          <w:i/>
          <w:iCs/>
          <w:color w:val="231F20"/>
          <w:sz w:val="19"/>
          <w:szCs w:val="19"/>
        </w:rPr>
        <w:t>Library</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Science</w:t>
      </w:r>
      <w:proofErr w:type="spellEnd"/>
      <w:r>
        <w:rPr>
          <w:i/>
          <w:iCs/>
          <w:color w:val="231F20"/>
          <w:sz w:val="19"/>
          <w:szCs w:val="19"/>
        </w:rPr>
        <w:t xml:space="preserve"> </w:t>
      </w:r>
      <w:r>
        <w:rPr>
          <w:color w:val="231F20"/>
          <w:sz w:val="19"/>
          <w:szCs w:val="19"/>
        </w:rPr>
        <w:t>48.4 (</w:t>
      </w:r>
      <w:proofErr w:type="spellStart"/>
      <w:r>
        <w:rPr>
          <w:color w:val="231F20"/>
          <w:sz w:val="19"/>
          <w:szCs w:val="19"/>
        </w:rPr>
        <w:t>Fall</w:t>
      </w:r>
      <w:proofErr w:type="spellEnd"/>
      <w:r>
        <w:rPr>
          <w:color w:val="231F20"/>
          <w:sz w:val="19"/>
          <w:szCs w:val="19"/>
        </w:rPr>
        <w:t xml:space="preserve">, 2007): 294–308. Mencetak. Muller, S., JA </w:t>
      </w:r>
      <w:proofErr w:type="spellStart"/>
      <w:r>
        <w:rPr>
          <w:color w:val="231F20"/>
          <w:sz w:val="19"/>
          <w:szCs w:val="19"/>
        </w:rPr>
        <w:t>Feith</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R. </w:t>
      </w:r>
      <w:proofErr w:type="spellStart"/>
      <w:r>
        <w:rPr>
          <w:color w:val="231F20"/>
          <w:sz w:val="19"/>
          <w:szCs w:val="19"/>
        </w:rPr>
        <w:t>Fruin</w:t>
      </w:r>
      <w:proofErr w:type="spellEnd"/>
      <w:r>
        <w:rPr>
          <w:color w:val="231F20"/>
          <w:sz w:val="19"/>
          <w:szCs w:val="19"/>
        </w:rPr>
        <w:t xml:space="preserve">. </w:t>
      </w:r>
      <w:proofErr w:type="spellStart"/>
      <w:r>
        <w:rPr>
          <w:i/>
          <w:iCs/>
          <w:color w:val="231F20"/>
          <w:sz w:val="19"/>
          <w:szCs w:val="19"/>
        </w:rPr>
        <w:t>Handleiding</w:t>
      </w:r>
      <w:proofErr w:type="spellEnd"/>
      <w:r>
        <w:rPr>
          <w:i/>
          <w:iCs/>
          <w:color w:val="231F20"/>
          <w:sz w:val="19"/>
          <w:szCs w:val="19"/>
        </w:rPr>
        <w:t xml:space="preserve"> </w:t>
      </w:r>
      <w:proofErr w:type="spellStart"/>
      <w:r>
        <w:rPr>
          <w:i/>
          <w:iCs/>
          <w:color w:val="231F20"/>
          <w:sz w:val="19"/>
          <w:szCs w:val="19"/>
        </w:rPr>
        <w:t>voor</w:t>
      </w:r>
      <w:proofErr w:type="spellEnd"/>
      <w:r>
        <w:rPr>
          <w:i/>
          <w:iCs/>
          <w:color w:val="231F20"/>
          <w:sz w:val="19"/>
          <w:szCs w:val="19"/>
        </w:rPr>
        <w:t xml:space="preserve"> </w:t>
      </w:r>
      <w:proofErr w:type="spellStart"/>
      <w:r>
        <w:rPr>
          <w:i/>
          <w:iCs/>
          <w:color w:val="231F20"/>
          <w:sz w:val="19"/>
          <w:szCs w:val="19"/>
        </w:rPr>
        <w:t>het</w:t>
      </w:r>
      <w:proofErr w:type="spellEnd"/>
      <w:r>
        <w:rPr>
          <w:i/>
          <w:iCs/>
          <w:color w:val="231F20"/>
          <w:sz w:val="19"/>
          <w:szCs w:val="19"/>
        </w:rPr>
        <w:t xml:space="preserve"> </w:t>
      </w:r>
      <w:proofErr w:type="spellStart"/>
      <w:r>
        <w:rPr>
          <w:i/>
          <w:iCs/>
          <w:color w:val="231F20"/>
          <w:sz w:val="19"/>
          <w:szCs w:val="19"/>
        </w:rPr>
        <w:t>ordenen</w:t>
      </w:r>
      <w:proofErr w:type="spellEnd"/>
      <w:r>
        <w:rPr>
          <w:i/>
          <w:iCs/>
          <w:color w:val="231F20"/>
          <w:sz w:val="19"/>
          <w:szCs w:val="19"/>
        </w:rPr>
        <w:t xml:space="preserve"> </w:t>
      </w:r>
      <w:proofErr w:type="spellStart"/>
      <w:r>
        <w:rPr>
          <w:i/>
          <w:iCs/>
          <w:color w:val="231F20"/>
          <w:sz w:val="19"/>
          <w:szCs w:val="19"/>
        </w:rPr>
        <w:t>en</w:t>
      </w:r>
      <w:proofErr w:type="spellEnd"/>
      <w:r>
        <w:rPr>
          <w:i/>
          <w:iCs/>
          <w:color w:val="231F20"/>
          <w:sz w:val="19"/>
          <w:szCs w:val="19"/>
        </w:rPr>
        <w:t xml:space="preserve"> </w:t>
      </w:r>
      <w:proofErr w:type="spellStart"/>
      <w:r>
        <w:rPr>
          <w:i/>
          <w:iCs/>
          <w:color w:val="231F20"/>
          <w:sz w:val="19"/>
          <w:szCs w:val="19"/>
        </w:rPr>
        <w:t>bescrijven</w:t>
      </w:r>
      <w:proofErr w:type="spellEnd"/>
      <w:r>
        <w:rPr>
          <w:i/>
          <w:iCs/>
          <w:color w:val="231F20"/>
          <w:sz w:val="19"/>
          <w:szCs w:val="19"/>
        </w:rPr>
        <w:t xml:space="preserve"> </w:t>
      </w:r>
      <w:proofErr w:type="spellStart"/>
      <w:r>
        <w:rPr>
          <w:i/>
          <w:iCs/>
          <w:color w:val="231F20"/>
          <w:sz w:val="19"/>
          <w:szCs w:val="19"/>
        </w:rPr>
        <w:t>van</w:t>
      </w:r>
      <w:proofErr w:type="spellEnd"/>
    </w:p>
    <w:p w14:paraId="5337DC2E" w14:textId="77777777" w:rsidR="00852153" w:rsidRDefault="00852153" w:rsidP="00852153">
      <w:pPr>
        <w:pStyle w:val="NormalWeb"/>
        <w:spacing w:before="40" w:beforeAutospacing="0" w:after="0" w:afterAutospacing="0"/>
        <w:ind w:firstLine="400"/>
      </w:pPr>
      <w:proofErr w:type="spellStart"/>
      <w:r>
        <w:rPr>
          <w:i/>
          <w:iCs/>
          <w:color w:val="231F20"/>
          <w:sz w:val="19"/>
          <w:szCs w:val="19"/>
        </w:rPr>
        <w:t>archiven</w:t>
      </w:r>
      <w:proofErr w:type="spellEnd"/>
      <w:r>
        <w:rPr>
          <w:color w:val="231F20"/>
          <w:sz w:val="19"/>
          <w:szCs w:val="19"/>
        </w:rPr>
        <w:t xml:space="preserve">. </w:t>
      </w:r>
      <w:proofErr w:type="spellStart"/>
      <w:r>
        <w:rPr>
          <w:color w:val="231F20"/>
          <w:sz w:val="19"/>
          <w:szCs w:val="19"/>
        </w:rPr>
        <w:t>Groningen</w:t>
      </w:r>
      <w:proofErr w:type="spellEnd"/>
      <w:r>
        <w:rPr>
          <w:color w:val="231F20"/>
          <w:sz w:val="19"/>
          <w:szCs w:val="19"/>
        </w:rPr>
        <w:t xml:space="preserve">: </w:t>
      </w:r>
      <w:proofErr w:type="spellStart"/>
      <w:r>
        <w:rPr>
          <w:color w:val="231F20"/>
          <w:sz w:val="19"/>
          <w:szCs w:val="19"/>
        </w:rPr>
        <w:t>Erven</w:t>
      </w:r>
      <w:proofErr w:type="spellEnd"/>
      <w:r>
        <w:rPr>
          <w:color w:val="231F20"/>
          <w:sz w:val="19"/>
          <w:szCs w:val="19"/>
        </w:rPr>
        <w:t xml:space="preserve"> B. </w:t>
      </w:r>
      <w:proofErr w:type="spellStart"/>
      <w:r>
        <w:rPr>
          <w:color w:val="231F20"/>
          <w:sz w:val="19"/>
          <w:szCs w:val="19"/>
        </w:rPr>
        <w:t>van</w:t>
      </w:r>
      <w:proofErr w:type="spellEnd"/>
      <w:r>
        <w:rPr>
          <w:color w:val="231F20"/>
          <w:sz w:val="19"/>
          <w:szCs w:val="19"/>
        </w:rPr>
        <w:t xml:space="preserve"> </w:t>
      </w:r>
      <w:proofErr w:type="spellStart"/>
      <w:r>
        <w:rPr>
          <w:color w:val="231F20"/>
          <w:sz w:val="19"/>
          <w:szCs w:val="19"/>
        </w:rPr>
        <w:t>der</w:t>
      </w:r>
      <w:proofErr w:type="spellEnd"/>
      <w:r>
        <w:rPr>
          <w:color w:val="231F20"/>
          <w:sz w:val="19"/>
          <w:szCs w:val="19"/>
        </w:rPr>
        <w:t xml:space="preserve"> Kamp, 1898. </w:t>
      </w:r>
      <w:proofErr w:type="spellStart"/>
      <w:r>
        <w:rPr>
          <w:color w:val="231F20"/>
          <w:sz w:val="19"/>
          <w:szCs w:val="19"/>
        </w:rPr>
        <w:t>Print</w:t>
      </w:r>
      <w:proofErr w:type="spellEnd"/>
      <w:r>
        <w:rPr>
          <w:color w:val="231F20"/>
          <w:sz w:val="19"/>
          <w:szCs w:val="19"/>
        </w:rPr>
        <w:t xml:space="preserve">. Nelson, ML, J. </w:t>
      </w:r>
      <w:proofErr w:type="spellStart"/>
      <w:r>
        <w:rPr>
          <w:color w:val="231F20"/>
          <w:sz w:val="19"/>
          <w:szCs w:val="19"/>
        </w:rPr>
        <w:t>Bollen</w:t>
      </w:r>
      <w:proofErr w:type="spellEnd"/>
      <w:r>
        <w:rPr>
          <w:color w:val="231F20"/>
          <w:sz w:val="19"/>
          <w:szCs w:val="19"/>
        </w:rPr>
        <w:t xml:space="preserve">, G. </w:t>
      </w:r>
      <w:proofErr w:type="spellStart"/>
      <w:r>
        <w:rPr>
          <w:color w:val="231F20"/>
          <w:sz w:val="19"/>
          <w:szCs w:val="19"/>
        </w:rPr>
        <w:t>Manepalli</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R. Haq. “</w:t>
      </w:r>
      <w:proofErr w:type="spellStart"/>
      <w:r>
        <w:rPr>
          <w:color w:val="231F20"/>
          <w:sz w:val="19"/>
          <w:szCs w:val="19"/>
        </w:rPr>
        <w:t>Archive</w:t>
      </w:r>
      <w:proofErr w:type="spellEnd"/>
      <w:r>
        <w:rPr>
          <w:color w:val="231F20"/>
          <w:sz w:val="19"/>
          <w:szCs w:val="19"/>
        </w:rPr>
        <w:t xml:space="preserve"> </w:t>
      </w:r>
      <w:proofErr w:type="spellStart"/>
      <w:r>
        <w:rPr>
          <w:color w:val="231F20"/>
          <w:sz w:val="19"/>
          <w:szCs w:val="19"/>
        </w:rPr>
        <w:t>Ingest</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Handling</w:t>
      </w:r>
      <w:proofErr w:type="spellEnd"/>
      <w:r>
        <w:rPr>
          <w:color w:val="231F20"/>
          <w:sz w:val="19"/>
          <w:szCs w:val="19"/>
        </w:rPr>
        <w:t xml:space="preserve"> </w:t>
      </w:r>
      <w:proofErr w:type="spellStart"/>
      <w:r>
        <w:rPr>
          <w:color w:val="231F20"/>
          <w:sz w:val="19"/>
          <w:szCs w:val="19"/>
        </w:rPr>
        <w:t>Test</w:t>
      </w:r>
      <w:proofErr w:type="spellEnd"/>
      <w:r>
        <w:rPr>
          <w:color w:val="231F20"/>
          <w:sz w:val="19"/>
          <w:szCs w:val="19"/>
        </w:rPr>
        <w:t xml:space="preserve">: The Old Dominion </w:t>
      </w:r>
      <w:proofErr w:type="spellStart"/>
      <w:r>
        <w:rPr>
          <w:color w:val="231F20"/>
          <w:sz w:val="19"/>
          <w:szCs w:val="19"/>
        </w:rPr>
        <w:t>University</w:t>
      </w:r>
      <w:proofErr w:type="spellEnd"/>
      <w:r>
        <w:rPr>
          <w:color w:val="231F20"/>
          <w:sz w:val="19"/>
          <w:szCs w:val="19"/>
        </w:rPr>
        <w:t xml:space="preserve"> </w:t>
      </w:r>
      <w:proofErr w:type="spellStart"/>
      <w:r>
        <w:rPr>
          <w:color w:val="231F20"/>
          <w:sz w:val="19"/>
          <w:szCs w:val="19"/>
        </w:rPr>
        <w:t>Approach</w:t>
      </w:r>
      <w:proofErr w:type="spellEnd"/>
      <w:r>
        <w:rPr>
          <w:color w:val="231F20"/>
          <w:sz w:val="19"/>
          <w:szCs w:val="19"/>
        </w:rPr>
        <w:t xml:space="preserve">.” </w:t>
      </w:r>
      <w:r>
        <w:rPr>
          <w:i/>
          <w:iCs/>
          <w:color w:val="231F20"/>
          <w:sz w:val="19"/>
          <w:szCs w:val="19"/>
        </w:rPr>
        <w:t>D-</w:t>
      </w:r>
      <w:proofErr w:type="spellStart"/>
      <w:r>
        <w:rPr>
          <w:i/>
          <w:iCs/>
          <w:color w:val="231F20"/>
          <w:sz w:val="19"/>
          <w:szCs w:val="19"/>
        </w:rPr>
        <w:t>Lib</w:t>
      </w:r>
      <w:proofErr w:type="spellEnd"/>
      <w:r>
        <w:rPr>
          <w:i/>
          <w:iCs/>
          <w:color w:val="231F20"/>
          <w:sz w:val="19"/>
          <w:szCs w:val="19"/>
        </w:rPr>
        <w:t xml:space="preserve"> </w:t>
      </w:r>
      <w:proofErr w:type="spellStart"/>
      <w:r>
        <w:rPr>
          <w:i/>
          <w:iCs/>
          <w:color w:val="231F20"/>
          <w:sz w:val="19"/>
          <w:szCs w:val="19"/>
        </w:rPr>
        <w:t>Magazine</w:t>
      </w:r>
      <w:proofErr w:type="spellEnd"/>
      <w:r>
        <w:rPr>
          <w:i/>
          <w:iCs/>
          <w:color w:val="231F20"/>
          <w:sz w:val="19"/>
          <w:szCs w:val="19"/>
        </w:rPr>
        <w:t xml:space="preserve"> </w:t>
      </w:r>
      <w:r>
        <w:rPr>
          <w:color w:val="231F20"/>
          <w:sz w:val="19"/>
          <w:szCs w:val="19"/>
        </w:rPr>
        <w:t xml:space="preserve">11.12 (2005). Web. </w:t>
      </w:r>
      <w:r>
        <w:rPr>
          <w:rFonts w:ascii="Arial" w:hAnsi="Arial" w:cs="Arial"/>
          <w:i/>
          <w:iCs/>
          <w:color w:val="231F20"/>
          <w:sz w:val="19"/>
          <w:szCs w:val="19"/>
        </w:rPr>
        <w:t>&lt;</w:t>
      </w:r>
      <w:r>
        <w:rPr>
          <w:color w:val="231F20"/>
          <w:sz w:val="19"/>
          <w:szCs w:val="19"/>
        </w:rPr>
        <w:t>dlib.org/</w:t>
      </w:r>
      <w:proofErr w:type="spellStart"/>
      <w:r>
        <w:rPr>
          <w:color w:val="231F20"/>
          <w:sz w:val="19"/>
          <w:szCs w:val="19"/>
        </w:rPr>
        <w:t>dlib</w:t>
      </w:r>
      <w:proofErr w:type="spellEnd"/>
      <w:r>
        <w:rPr>
          <w:color w:val="231F20"/>
          <w:sz w:val="19"/>
          <w:szCs w:val="19"/>
        </w:rPr>
        <w:t>/december05/</w:t>
      </w:r>
      <w:proofErr w:type="spellStart"/>
      <w:r>
        <w:rPr>
          <w:color w:val="231F20"/>
          <w:sz w:val="19"/>
          <w:szCs w:val="19"/>
        </w:rPr>
        <w:t>nelson</w:t>
      </w:r>
      <w:proofErr w:type="spellEnd"/>
      <w:r>
        <w:rPr>
          <w:color w:val="231F20"/>
          <w:sz w:val="19"/>
          <w:szCs w:val="19"/>
        </w:rPr>
        <w:t>/12nelson.html</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Pidgeon</w:t>
      </w:r>
      <w:proofErr w:type="spellEnd"/>
      <w:r>
        <w:rPr>
          <w:color w:val="231F20"/>
          <w:sz w:val="19"/>
          <w:szCs w:val="19"/>
        </w:rPr>
        <w:t xml:space="preserve">, N., RE </w:t>
      </w:r>
      <w:proofErr w:type="spellStart"/>
      <w:r>
        <w:rPr>
          <w:color w:val="231F20"/>
          <w:sz w:val="19"/>
          <w:szCs w:val="19"/>
        </w:rPr>
        <w:t>Kasperson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P. </w:t>
      </w:r>
      <w:proofErr w:type="spellStart"/>
      <w:r>
        <w:rPr>
          <w:color w:val="231F20"/>
          <w:sz w:val="19"/>
          <w:szCs w:val="19"/>
        </w:rPr>
        <w:t>Slovic</w:t>
      </w:r>
      <w:proofErr w:type="spellEnd"/>
      <w:r>
        <w:rPr>
          <w:color w:val="231F20"/>
          <w:sz w:val="19"/>
          <w:szCs w:val="19"/>
        </w:rPr>
        <w:t xml:space="preserve">. </w:t>
      </w:r>
      <w:r>
        <w:rPr>
          <w:i/>
          <w:iCs/>
          <w:color w:val="231F20"/>
          <w:sz w:val="19"/>
          <w:szCs w:val="19"/>
        </w:rPr>
        <w:t xml:space="preserve">The </w:t>
      </w:r>
      <w:proofErr w:type="spellStart"/>
      <w:r>
        <w:rPr>
          <w:i/>
          <w:iCs/>
          <w:color w:val="231F20"/>
          <w:sz w:val="19"/>
          <w:szCs w:val="19"/>
        </w:rPr>
        <w:t>Social</w:t>
      </w:r>
      <w:proofErr w:type="spellEnd"/>
      <w:r>
        <w:rPr>
          <w:i/>
          <w:iCs/>
          <w:color w:val="231F20"/>
          <w:sz w:val="19"/>
          <w:szCs w:val="19"/>
        </w:rPr>
        <w:t xml:space="preserve"> </w:t>
      </w:r>
      <w:proofErr w:type="spellStart"/>
      <w:r>
        <w:rPr>
          <w:i/>
          <w:iCs/>
          <w:color w:val="231F20"/>
          <w:sz w:val="19"/>
          <w:szCs w:val="19"/>
        </w:rPr>
        <w:t>Amplification</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Risk</w:t>
      </w:r>
      <w:proofErr w:type="spellEnd"/>
      <w:r>
        <w:rPr>
          <w:color w:val="231F20"/>
          <w:sz w:val="19"/>
          <w:szCs w:val="19"/>
        </w:rPr>
        <w:t>.</w:t>
      </w:r>
    </w:p>
    <w:p w14:paraId="2106B066" w14:textId="77777777" w:rsidR="00852153" w:rsidRDefault="00852153" w:rsidP="00852153">
      <w:pPr>
        <w:pStyle w:val="NormalWeb"/>
        <w:spacing w:before="40" w:beforeAutospacing="0" w:after="0" w:afterAutospacing="0"/>
        <w:ind w:firstLine="400"/>
      </w:pPr>
      <w:r>
        <w:rPr>
          <w:color w:val="231F20"/>
          <w:sz w:val="19"/>
          <w:szCs w:val="19"/>
        </w:rPr>
        <w:t xml:space="preserve">Cambridge: Cambridge </w:t>
      </w:r>
      <w:proofErr w:type="spellStart"/>
      <w:r>
        <w:rPr>
          <w:color w:val="231F20"/>
          <w:sz w:val="19"/>
          <w:szCs w:val="19"/>
        </w:rPr>
        <w:t>University</w:t>
      </w:r>
      <w:proofErr w:type="spellEnd"/>
      <w:r>
        <w:rPr>
          <w:color w:val="231F20"/>
          <w:sz w:val="19"/>
          <w:szCs w:val="19"/>
        </w:rPr>
        <w:t xml:space="preserve"> </w:t>
      </w:r>
      <w:proofErr w:type="spellStart"/>
      <w:r>
        <w:rPr>
          <w:color w:val="231F20"/>
          <w:sz w:val="19"/>
          <w:szCs w:val="19"/>
        </w:rPr>
        <w:t>Press</w:t>
      </w:r>
      <w:proofErr w:type="spellEnd"/>
      <w:r>
        <w:rPr>
          <w:color w:val="231F20"/>
          <w:sz w:val="19"/>
          <w:szCs w:val="19"/>
        </w:rPr>
        <w:t xml:space="preserve">, 2003. Cetak. </w:t>
      </w:r>
      <w:proofErr w:type="spellStart"/>
      <w:r>
        <w:rPr>
          <w:color w:val="231F20"/>
          <w:sz w:val="19"/>
          <w:szCs w:val="19"/>
        </w:rPr>
        <w:t>Pomerantz</w:t>
      </w:r>
      <w:proofErr w:type="spellEnd"/>
      <w:r>
        <w:rPr>
          <w:color w:val="231F20"/>
          <w:sz w:val="19"/>
          <w:szCs w:val="19"/>
        </w:rPr>
        <w:t xml:space="preserve">, J., BM </w:t>
      </w:r>
      <w:proofErr w:type="spellStart"/>
      <w:r>
        <w:rPr>
          <w:color w:val="231F20"/>
          <w:sz w:val="19"/>
          <w:szCs w:val="19"/>
        </w:rPr>
        <w:t>Wildemuth</w:t>
      </w:r>
      <w:proofErr w:type="spellEnd"/>
      <w:r>
        <w:rPr>
          <w:color w:val="231F20"/>
          <w:sz w:val="19"/>
          <w:szCs w:val="19"/>
        </w:rPr>
        <w:t xml:space="preserve">, S. Yang, </w:t>
      </w:r>
      <w:proofErr w:type="spellStart"/>
      <w:r>
        <w:rPr>
          <w:color w:val="231F20"/>
          <w:sz w:val="19"/>
          <w:szCs w:val="19"/>
        </w:rPr>
        <w:t>and</w:t>
      </w:r>
      <w:proofErr w:type="spellEnd"/>
      <w:r>
        <w:rPr>
          <w:color w:val="231F20"/>
          <w:sz w:val="19"/>
          <w:szCs w:val="19"/>
        </w:rPr>
        <w:t xml:space="preserve"> EA </w:t>
      </w:r>
      <w:proofErr w:type="spellStart"/>
      <w:r>
        <w:rPr>
          <w:color w:val="231F20"/>
          <w:sz w:val="19"/>
          <w:szCs w:val="19"/>
        </w:rPr>
        <w:t>Fox</w:t>
      </w:r>
      <w:proofErr w:type="spellEnd"/>
      <w:r>
        <w:rPr>
          <w:color w:val="231F20"/>
          <w:sz w:val="19"/>
          <w:szCs w:val="19"/>
        </w:rPr>
        <w:t>. “</w:t>
      </w:r>
      <w:proofErr w:type="spellStart"/>
      <w:r>
        <w:rPr>
          <w:color w:val="231F20"/>
          <w:sz w:val="19"/>
          <w:szCs w:val="19"/>
        </w:rPr>
        <w:t>Curriculum</w:t>
      </w:r>
      <w:proofErr w:type="spellEnd"/>
      <w:r>
        <w:rPr>
          <w:color w:val="231F20"/>
          <w:sz w:val="19"/>
          <w:szCs w:val="19"/>
        </w:rPr>
        <w:t xml:space="preserve"> Development </w:t>
      </w:r>
      <w:proofErr w:type="spellStart"/>
      <w:r>
        <w:rPr>
          <w:color w:val="231F20"/>
          <w:sz w:val="19"/>
          <w:szCs w:val="19"/>
        </w:rPr>
        <w:t>for</w:t>
      </w:r>
      <w:proofErr w:type="spellEnd"/>
      <w:r>
        <w:rPr>
          <w:color w:val="231F20"/>
          <w:sz w:val="19"/>
          <w:szCs w:val="19"/>
        </w:rPr>
        <w:t xml:space="preserve"> Digital </w:t>
      </w:r>
      <w:proofErr w:type="spellStart"/>
      <w:r>
        <w:rPr>
          <w:color w:val="231F20"/>
          <w:sz w:val="19"/>
          <w:szCs w:val="19"/>
        </w:rPr>
        <w:t>Libraries</w:t>
      </w:r>
      <w:proofErr w:type="spellEnd"/>
      <w:r>
        <w:rPr>
          <w:color w:val="231F20"/>
          <w:sz w:val="19"/>
          <w:szCs w:val="19"/>
        </w:rPr>
        <w:t xml:space="preserve">.” </w:t>
      </w:r>
      <w:proofErr w:type="spellStart"/>
      <w:r>
        <w:rPr>
          <w:i/>
          <w:iCs/>
          <w:color w:val="231F20"/>
          <w:sz w:val="19"/>
          <w:szCs w:val="19"/>
        </w:rPr>
        <w:t>Proceedings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6th ACM</w:t>
      </w:r>
      <w:r>
        <w:rPr>
          <w:rFonts w:ascii="Arial" w:hAnsi="Arial" w:cs="Arial"/>
          <w:i/>
          <w:iCs/>
          <w:color w:val="231F20"/>
          <w:sz w:val="19"/>
          <w:szCs w:val="19"/>
        </w:rPr>
        <w:t>/</w:t>
      </w:r>
      <w:r>
        <w:rPr>
          <w:i/>
          <w:iCs/>
          <w:color w:val="231F20"/>
          <w:sz w:val="19"/>
          <w:szCs w:val="19"/>
        </w:rPr>
        <w:t xml:space="preserve">IEEE-CS </w:t>
      </w:r>
      <w:proofErr w:type="spellStart"/>
      <w:r>
        <w:rPr>
          <w:i/>
          <w:iCs/>
          <w:color w:val="231F20"/>
          <w:sz w:val="19"/>
          <w:szCs w:val="19"/>
        </w:rPr>
        <w:t>Joint</w:t>
      </w:r>
      <w:proofErr w:type="spellEnd"/>
      <w:r>
        <w:rPr>
          <w:i/>
          <w:iCs/>
          <w:color w:val="231F20"/>
          <w:sz w:val="19"/>
          <w:szCs w:val="19"/>
        </w:rPr>
        <w:t xml:space="preserve">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Digital </w:t>
      </w:r>
      <w:proofErr w:type="spellStart"/>
      <w:r>
        <w:rPr>
          <w:i/>
          <w:iCs/>
          <w:color w:val="231F20"/>
          <w:sz w:val="19"/>
          <w:szCs w:val="19"/>
        </w:rPr>
        <w:t>Libraries</w:t>
      </w:r>
      <w:proofErr w:type="spellEnd"/>
      <w:r>
        <w:rPr>
          <w:i/>
          <w:iCs/>
          <w:color w:val="231F20"/>
          <w:sz w:val="19"/>
          <w:szCs w:val="19"/>
        </w:rPr>
        <w:t xml:space="preserve"> </w:t>
      </w:r>
      <w:r>
        <w:rPr>
          <w:color w:val="231F20"/>
          <w:sz w:val="19"/>
          <w:szCs w:val="19"/>
        </w:rPr>
        <w:t>(</w:t>
      </w:r>
      <w:proofErr w:type="spellStart"/>
      <w:r>
        <w:rPr>
          <w:i/>
          <w:iCs/>
          <w:color w:val="231F20"/>
          <w:sz w:val="19"/>
          <w:szCs w:val="19"/>
        </w:rPr>
        <w:t>Chapel</w:t>
      </w:r>
      <w:proofErr w:type="spellEnd"/>
      <w:r>
        <w:rPr>
          <w:i/>
          <w:iCs/>
          <w:color w:val="231F20"/>
          <w:sz w:val="19"/>
          <w:szCs w:val="19"/>
        </w:rPr>
        <w:t xml:space="preserve"> Hill, NC, USA, 11–15 </w:t>
      </w:r>
      <w:proofErr w:type="spellStart"/>
      <w:r>
        <w:rPr>
          <w:i/>
          <w:iCs/>
          <w:color w:val="231F20"/>
          <w:sz w:val="19"/>
          <w:szCs w:val="19"/>
        </w:rPr>
        <w:t>June</w:t>
      </w:r>
      <w:proofErr w:type="spellEnd"/>
      <w:r>
        <w:rPr>
          <w:i/>
          <w:iCs/>
          <w:color w:val="231F20"/>
          <w:sz w:val="19"/>
          <w:szCs w:val="19"/>
        </w:rPr>
        <w:t xml:space="preserve"> 2006), JCDL '06</w:t>
      </w:r>
      <w:r>
        <w:rPr>
          <w:color w:val="231F20"/>
          <w:sz w:val="19"/>
          <w:szCs w:val="19"/>
        </w:rPr>
        <w:t xml:space="preserve">. New </w:t>
      </w:r>
      <w:proofErr w:type="spellStart"/>
      <w:r>
        <w:rPr>
          <w:color w:val="231F20"/>
          <w:sz w:val="19"/>
          <w:szCs w:val="19"/>
        </w:rPr>
        <w:t>York</w:t>
      </w:r>
      <w:proofErr w:type="spellEnd"/>
      <w:r>
        <w:rPr>
          <w:color w:val="231F20"/>
          <w:sz w:val="19"/>
          <w:szCs w:val="19"/>
        </w:rPr>
        <w:t xml:space="preserve">, NY: ACM </w:t>
      </w:r>
      <w:proofErr w:type="spellStart"/>
      <w:r>
        <w:rPr>
          <w:color w:val="231F20"/>
          <w:sz w:val="19"/>
          <w:szCs w:val="19"/>
        </w:rPr>
        <w:t>Press</w:t>
      </w:r>
      <w:proofErr w:type="spellEnd"/>
      <w:r>
        <w:rPr>
          <w:color w:val="231F20"/>
          <w:sz w:val="19"/>
          <w:szCs w:val="19"/>
        </w:rPr>
        <w:t xml:space="preserve">, 2006. 175–184. Web. </w:t>
      </w:r>
      <w:r>
        <w:rPr>
          <w:rFonts w:ascii="Arial" w:hAnsi="Arial" w:cs="Arial"/>
          <w:i/>
          <w:iCs/>
          <w:color w:val="231F20"/>
          <w:sz w:val="19"/>
          <w:szCs w:val="19"/>
        </w:rPr>
        <w:t>&lt;</w:t>
      </w:r>
      <w:r>
        <w:rPr>
          <w:color w:val="231F20"/>
          <w:sz w:val="19"/>
          <w:szCs w:val="19"/>
        </w:rPr>
        <w:t>http://doi.acm.org/10.1145/1141753. 1141787</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Roberts</w:t>
      </w:r>
      <w:proofErr w:type="spellEnd"/>
      <w:r>
        <w:rPr>
          <w:color w:val="231F20"/>
          <w:sz w:val="19"/>
          <w:szCs w:val="19"/>
        </w:rPr>
        <w:t>, D. “</w:t>
      </w:r>
      <w:proofErr w:type="spellStart"/>
      <w:r>
        <w:rPr>
          <w:color w:val="231F20"/>
          <w:sz w:val="19"/>
          <w:szCs w:val="19"/>
        </w:rPr>
        <w:t>Defining</w:t>
      </w:r>
      <w:proofErr w:type="spellEnd"/>
      <w:r>
        <w:rPr>
          <w:color w:val="231F20"/>
          <w:sz w:val="19"/>
          <w:szCs w:val="19"/>
        </w:rPr>
        <w:t xml:space="preserve"> Electronic </w:t>
      </w:r>
      <w:proofErr w:type="spellStart"/>
      <w:r>
        <w:rPr>
          <w:color w:val="231F20"/>
          <w:sz w:val="19"/>
          <w:szCs w:val="19"/>
        </w:rPr>
        <w:t>Records</w:t>
      </w:r>
      <w:proofErr w:type="spellEnd"/>
      <w:r>
        <w:rPr>
          <w:color w:val="231F20"/>
          <w:sz w:val="19"/>
          <w:szCs w:val="19"/>
        </w:rPr>
        <w:t xml:space="preserve">, </w:t>
      </w:r>
      <w:proofErr w:type="spellStart"/>
      <w:r>
        <w:rPr>
          <w:color w:val="231F20"/>
          <w:sz w:val="19"/>
          <w:szCs w:val="19"/>
        </w:rPr>
        <w:t>Documents</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Data.” </w:t>
      </w:r>
      <w:proofErr w:type="spellStart"/>
      <w:r>
        <w:rPr>
          <w:i/>
          <w:iCs/>
          <w:color w:val="231F20"/>
          <w:sz w:val="19"/>
          <w:szCs w:val="19"/>
        </w:rPr>
        <w:t>Archives</w:t>
      </w:r>
      <w:proofErr w:type="spellEnd"/>
      <w:r>
        <w:rPr>
          <w:i/>
          <w:iCs/>
          <w:color w:val="231F20"/>
          <w:sz w:val="19"/>
          <w:szCs w:val="19"/>
        </w:rPr>
        <w:t xml:space="preserve"> </w:t>
      </w:r>
      <w:proofErr w:type="spellStart"/>
      <w:r>
        <w:rPr>
          <w:i/>
          <w:iCs/>
          <w:color w:val="231F20"/>
          <w:sz w:val="19"/>
          <w:szCs w:val="19"/>
        </w:rPr>
        <w:t>and</w:t>
      </w:r>
      <w:proofErr w:type="spellEnd"/>
    </w:p>
    <w:p w14:paraId="18A9EACF" w14:textId="77777777" w:rsidR="00852153" w:rsidRDefault="00852153" w:rsidP="00852153">
      <w:pPr>
        <w:pStyle w:val="NormalWeb"/>
        <w:spacing w:before="40" w:beforeAutospacing="0" w:after="0" w:afterAutospacing="0"/>
        <w:ind w:firstLine="400"/>
      </w:pPr>
      <w:proofErr w:type="spellStart"/>
      <w:r>
        <w:rPr>
          <w:i/>
          <w:iCs/>
          <w:color w:val="231F20"/>
          <w:sz w:val="19"/>
          <w:szCs w:val="19"/>
        </w:rPr>
        <w:t>Manuscripts</w:t>
      </w:r>
      <w:proofErr w:type="spellEnd"/>
      <w:r>
        <w:rPr>
          <w:i/>
          <w:iCs/>
          <w:color w:val="231F20"/>
          <w:sz w:val="19"/>
          <w:szCs w:val="19"/>
        </w:rPr>
        <w:t xml:space="preserve"> </w:t>
      </w:r>
      <w:r>
        <w:rPr>
          <w:color w:val="231F20"/>
          <w:sz w:val="19"/>
          <w:szCs w:val="19"/>
        </w:rPr>
        <w:t xml:space="preserve">22 (1994): 14–26. Mencetak. </w:t>
      </w:r>
      <w:proofErr w:type="spellStart"/>
      <w:r>
        <w:rPr>
          <w:color w:val="231F20"/>
          <w:sz w:val="19"/>
          <w:szCs w:val="19"/>
        </w:rPr>
        <w:t>Roper</w:t>
      </w:r>
      <w:proofErr w:type="spellEnd"/>
      <w:r>
        <w:rPr>
          <w:color w:val="231F20"/>
          <w:sz w:val="19"/>
          <w:szCs w:val="19"/>
        </w:rPr>
        <w:t>, M. “</w:t>
      </w:r>
      <w:proofErr w:type="spellStart"/>
      <w:r>
        <w:rPr>
          <w:color w:val="231F20"/>
          <w:sz w:val="19"/>
          <w:szCs w:val="19"/>
        </w:rPr>
        <w:t>Archival</w:t>
      </w:r>
      <w:proofErr w:type="spellEnd"/>
      <w:r>
        <w:rPr>
          <w:color w:val="231F20"/>
          <w:sz w:val="19"/>
          <w:szCs w:val="19"/>
        </w:rPr>
        <w:t xml:space="preserve"> </w:t>
      </w:r>
      <w:proofErr w:type="spellStart"/>
      <w:r>
        <w:rPr>
          <w:color w:val="231F20"/>
          <w:sz w:val="19"/>
          <w:szCs w:val="19"/>
        </w:rPr>
        <w:t>Theory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w:t>
      </w:r>
      <w:proofErr w:type="spellStart"/>
      <w:r>
        <w:rPr>
          <w:color w:val="231F20"/>
          <w:sz w:val="19"/>
          <w:szCs w:val="19"/>
        </w:rPr>
        <w:t>Principle</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Provenance</w:t>
      </w:r>
      <w:proofErr w:type="spellEnd"/>
      <w:r>
        <w:rPr>
          <w:color w:val="231F20"/>
          <w:sz w:val="19"/>
          <w:szCs w:val="19"/>
        </w:rPr>
        <w:t xml:space="preserve">: A </w:t>
      </w:r>
      <w:proofErr w:type="spellStart"/>
      <w:r>
        <w:rPr>
          <w:color w:val="231F20"/>
          <w:sz w:val="19"/>
          <w:szCs w:val="19"/>
        </w:rPr>
        <w:t>Summing-up</w:t>
      </w:r>
      <w:proofErr w:type="spellEnd"/>
      <w:r>
        <w:rPr>
          <w:color w:val="231F20"/>
          <w:sz w:val="19"/>
          <w:szCs w:val="19"/>
        </w:rPr>
        <w:t xml:space="preserve">.” </w:t>
      </w:r>
      <w:r>
        <w:rPr>
          <w:i/>
          <w:iCs/>
          <w:color w:val="231F20"/>
          <w:sz w:val="19"/>
          <w:szCs w:val="19"/>
        </w:rPr>
        <w:t xml:space="preserve">The </w:t>
      </w:r>
      <w:proofErr w:type="spellStart"/>
      <w:r>
        <w:rPr>
          <w:i/>
          <w:iCs/>
          <w:color w:val="231F20"/>
          <w:sz w:val="19"/>
          <w:szCs w:val="19"/>
        </w:rPr>
        <w:t>Principle</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Provenance</w:t>
      </w:r>
      <w:proofErr w:type="spellEnd"/>
      <w:r>
        <w:rPr>
          <w:i/>
          <w:iCs/>
          <w:color w:val="231F20"/>
          <w:sz w:val="19"/>
          <w:szCs w:val="19"/>
        </w:rPr>
        <w:t xml:space="preserve">: </w:t>
      </w:r>
      <w:proofErr w:type="spellStart"/>
      <w:r>
        <w:rPr>
          <w:i/>
          <w:iCs/>
          <w:color w:val="231F20"/>
          <w:sz w:val="19"/>
          <w:szCs w:val="19"/>
        </w:rPr>
        <w:t>Report</w:t>
      </w:r>
      <w:proofErr w:type="spellEnd"/>
      <w:r>
        <w:rPr>
          <w:i/>
          <w:iCs/>
          <w:color w:val="231F20"/>
          <w:sz w:val="19"/>
          <w:szCs w:val="19"/>
        </w:rPr>
        <w:t xml:space="preserve"> </w:t>
      </w:r>
      <w:proofErr w:type="spellStart"/>
      <w:r>
        <w:rPr>
          <w:i/>
          <w:iCs/>
          <w:color w:val="231F20"/>
          <w:sz w:val="19"/>
          <w:szCs w:val="19"/>
        </w:rPr>
        <w:t>from</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First Stockholm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Archival</w:t>
      </w:r>
      <w:proofErr w:type="spellEnd"/>
      <w:r>
        <w:rPr>
          <w:i/>
          <w:iCs/>
          <w:color w:val="231F20"/>
          <w:sz w:val="19"/>
          <w:szCs w:val="19"/>
        </w:rPr>
        <w:t xml:space="preserve"> </w:t>
      </w:r>
      <w:proofErr w:type="spellStart"/>
      <w:r>
        <w:rPr>
          <w:i/>
          <w:iCs/>
          <w:color w:val="231F20"/>
          <w:sz w:val="19"/>
          <w:szCs w:val="19"/>
        </w:rPr>
        <w:t>Theory</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Principle</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Provenance</w:t>
      </w:r>
      <w:proofErr w:type="spellEnd"/>
      <w:r>
        <w:rPr>
          <w:i/>
          <w:iCs/>
          <w:color w:val="231F20"/>
          <w:sz w:val="19"/>
          <w:szCs w:val="19"/>
        </w:rPr>
        <w:t xml:space="preserve"> (2–3 September 1993)</w:t>
      </w:r>
      <w:r>
        <w:rPr>
          <w:color w:val="231F20"/>
          <w:sz w:val="19"/>
          <w:szCs w:val="19"/>
        </w:rPr>
        <w:t xml:space="preserve">, </w:t>
      </w:r>
      <w:proofErr w:type="spellStart"/>
      <w:r>
        <w:rPr>
          <w:color w:val="231F20"/>
          <w:sz w:val="19"/>
          <w:szCs w:val="19"/>
        </w:rPr>
        <w:t>Eds</w:t>
      </w:r>
      <w:proofErr w:type="spellEnd"/>
      <w:r>
        <w:rPr>
          <w:color w:val="231F20"/>
          <w:sz w:val="19"/>
          <w:szCs w:val="19"/>
        </w:rPr>
        <w:t xml:space="preserve">. </w:t>
      </w:r>
      <w:proofErr w:type="spellStart"/>
      <w:r>
        <w:rPr>
          <w:color w:val="231F20"/>
          <w:sz w:val="19"/>
          <w:szCs w:val="19"/>
        </w:rPr>
        <w:t>Abukhanfusa</w:t>
      </w:r>
      <w:proofErr w:type="spellEnd"/>
      <w:r>
        <w:rPr>
          <w:color w:val="231F20"/>
          <w:sz w:val="19"/>
          <w:szCs w:val="19"/>
        </w:rPr>
        <w:t xml:space="preserve">, K. </w:t>
      </w:r>
      <w:proofErr w:type="spellStart"/>
      <w:r>
        <w:rPr>
          <w:color w:val="231F20"/>
          <w:sz w:val="19"/>
          <w:szCs w:val="19"/>
        </w:rPr>
        <w:t>and</w:t>
      </w:r>
      <w:proofErr w:type="spellEnd"/>
      <w:r>
        <w:rPr>
          <w:color w:val="231F20"/>
          <w:sz w:val="19"/>
          <w:szCs w:val="19"/>
        </w:rPr>
        <w:t xml:space="preserve"> J. </w:t>
      </w:r>
      <w:proofErr w:type="spellStart"/>
      <w:r>
        <w:rPr>
          <w:color w:val="231F20"/>
          <w:sz w:val="19"/>
          <w:szCs w:val="19"/>
        </w:rPr>
        <w:t>Sydbeck</w:t>
      </w:r>
      <w:proofErr w:type="spellEnd"/>
      <w:r>
        <w:rPr>
          <w:color w:val="231F20"/>
          <w:sz w:val="19"/>
          <w:szCs w:val="19"/>
        </w:rPr>
        <w:t xml:space="preserve">. </w:t>
      </w:r>
      <w:proofErr w:type="spellStart"/>
      <w:r>
        <w:rPr>
          <w:i/>
          <w:iCs/>
          <w:color w:val="231F20"/>
          <w:sz w:val="19"/>
          <w:szCs w:val="19"/>
        </w:rPr>
        <w:t>Skrifter</w:t>
      </w:r>
      <w:proofErr w:type="spellEnd"/>
      <w:r>
        <w:rPr>
          <w:i/>
          <w:iCs/>
          <w:color w:val="231F20"/>
          <w:sz w:val="19"/>
          <w:szCs w:val="19"/>
        </w:rPr>
        <w:t xml:space="preserve"> </w:t>
      </w:r>
      <w:proofErr w:type="spellStart"/>
      <w:r>
        <w:rPr>
          <w:i/>
          <w:iCs/>
          <w:color w:val="231F20"/>
          <w:sz w:val="19"/>
          <w:szCs w:val="19"/>
        </w:rPr>
        <w:t>utgivna</w:t>
      </w:r>
      <w:proofErr w:type="spellEnd"/>
      <w:r>
        <w:rPr>
          <w:i/>
          <w:iCs/>
          <w:color w:val="231F20"/>
          <w:sz w:val="19"/>
          <w:szCs w:val="19"/>
        </w:rPr>
        <w:t xml:space="preserve"> </w:t>
      </w:r>
      <w:proofErr w:type="spellStart"/>
      <w:r>
        <w:rPr>
          <w:i/>
          <w:iCs/>
          <w:color w:val="231F20"/>
          <w:sz w:val="19"/>
          <w:szCs w:val="19"/>
        </w:rPr>
        <w:t>av</w:t>
      </w:r>
      <w:proofErr w:type="spellEnd"/>
      <w:r>
        <w:rPr>
          <w:i/>
          <w:iCs/>
          <w:color w:val="231F20"/>
          <w:sz w:val="19"/>
          <w:szCs w:val="19"/>
        </w:rPr>
        <w:t xml:space="preserve"> </w:t>
      </w:r>
      <w:proofErr w:type="spellStart"/>
      <w:r>
        <w:rPr>
          <w:i/>
          <w:iCs/>
          <w:color w:val="231F20"/>
          <w:sz w:val="19"/>
          <w:szCs w:val="19"/>
        </w:rPr>
        <w:t>Svenska</w:t>
      </w:r>
      <w:proofErr w:type="spellEnd"/>
      <w:r>
        <w:rPr>
          <w:i/>
          <w:iCs/>
          <w:color w:val="231F20"/>
          <w:sz w:val="19"/>
          <w:szCs w:val="19"/>
        </w:rPr>
        <w:t xml:space="preserve"> </w:t>
      </w:r>
      <w:proofErr w:type="spellStart"/>
      <w:r>
        <w:rPr>
          <w:i/>
          <w:iCs/>
          <w:color w:val="231F20"/>
          <w:sz w:val="19"/>
          <w:szCs w:val="19"/>
        </w:rPr>
        <w:t>Riksarkivet</w:t>
      </w:r>
      <w:proofErr w:type="spellEnd"/>
      <w:r>
        <w:rPr>
          <w:i/>
          <w:iCs/>
          <w:color w:val="231F20"/>
          <w:sz w:val="19"/>
          <w:szCs w:val="19"/>
        </w:rPr>
        <w:t xml:space="preserve"> </w:t>
      </w:r>
      <w:r>
        <w:rPr>
          <w:color w:val="231F20"/>
          <w:sz w:val="19"/>
          <w:szCs w:val="19"/>
        </w:rPr>
        <w:t>10 (1994): ISBN: 91-88366-11-1. Mencetak. Ross, S. “</w:t>
      </w:r>
      <w:proofErr w:type="spellStart"/>
      <w:r>
        <w:rPr>
          <w:color w:val="231F20"/>
          <w:sz w:val="19"/>
          <w:szCs w:val="19"/>
        </w:rPr>
        <w:t>Strategies</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Selecting</w:t>
      </w:r>
      <w:proofErr w:type="spellEnd"/>
      <w:r>
        <w:rPr>
          <w:color w:val="231F20"/>
          <w:sz w:val="19"/>
          <w:szCs w:val="19"/>
        </w:rPr>
        <w:t xml:space="preserve"> Resources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Digitization</w:t>
      </w:r>
      <w:proofErr w:type="spellEnd"/>
      <w:r>
        <w:rPr>
          <w:color w:val="231F20"/>
          <w:sz w:val="19"/>
          <w:szCs w:val="19"/>
        </w:rPr>
        <w:t xml:space="preserve">: </w:t>
      </w:r>
      <w:proofErr w:type="spellStart"/>
      <w:r>
        <w:rPr>
          <w:color w:val="231F20"/>
          <w:sz w:val="19"/>
          <w:szCs w:val="19"/>
        </w:rPr>
        <w:t>Source-Orientated</w:t>
      </w:r>
      <w:proofErr w:type="spellEnd"/>
      <w:r>
        <w:rPr>
          <w:color w:val="231F20"/>
          <w:sz w:val="19"/>
          <w:szCs w:val="19"/>
        </w:rPr>
        <w:t xml:space="preserve">, </w:t>
      </w:r>
      <w:proofErr w:type="spellStart"/>
      <w:r>
        <w:rPr>
          <w:color w:val="231F20"/>
          <w:sz w:val="19"/>
          <w:szCs w:val="19"/>
        </w:rPr>
        <w:t>User</w:t>
      </w:r>
      <w:proofErr w:type="spellEnd"/>
      <w:r>
        <w:rPr>
          <w:color w:val="231F20"/>
          <w:sz w:val="19"/>
          <w:szCs w:val="19"/>
        </w:rPr>
        <w:t xml:space="preserve">- </w:t>
      </w:r>
      <w:proofErr w:type="spellStart"/>
      <w:r>
        <w:rPr>
          <w:color w:val="231F20"/>
          <w:sz w:val="19"/>
          <w:szCs w:val="19"/>
        </w:rPr>
        <w:t>Driven</w:t>
      </w:r>
      <w:proofErr w:type="spellEnd"/>
      <w:r>
        <w:rPr>
          <w:color w:val="231F20"/>
          <w:sz w:val="19"/>
          <w:szCs w:val="19"/>
        </w:rPr>
        <w:t xml:space="preserve">, </w:t>
      </w:r>
      <w:proofErr w:type="spellStart"/>
      <w:r>
        <w:rPr>
          <w:color w:val="231F20"/>
          <w:sz w:val="19"/>
          <w:szCs w:val="19"/>
        </w:rPr>
        <w:t>Asset-Aware</w:t>
      </w:r>
      <w:proofErr w:type="spellEnd"/>
      <w:r>
        <w:rPr>
          <w:color w:val="231F20"/>
          <w:sz w:val="19"/>
          <w:szCs w:val="19"/>
        </w:rPr>
        <w:t xml:space="preserve"> Model (SOUDAAM).” </w:t>
      </w:r>
      <w:r>
        <w:rPr>
          <w:i/>
          <w:iCs/>
          <w:color w:val="231F20"/>
          <w:sz w:val="19"/>
          <w:szCs w:val="19"/>
        </w:rPr>
        <w:t xml:space="preserve">Making </w:t>
      </w: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Available</w:t>
      </w:r>
      <w:proofErr w:type="spellEnd"/>
      <w:r>
        <w:rPr>
          <w:i/>
          <w:iCs/>
          <w:color w:val="231F20"/>
          <w:sz w:val="19"/>
          <w:szCs w:val="19"/>
        </w:rPr>
        <w:t xml:space="preserve"> in Digital Format: </w:t>
      </w:r>
      <w:proofErr w:type="spellStart"/>
      <w:r>
        <w:rPr>
          <w:i/>
          <w:iCs/>
          <w:color w:val="231F20"/>
          <w:sz w:val="19"/>
          <w:szCs w:val="19"/>
        </w:rPr>
        <w:t>Perspectives</w:t>
      </w:r>
      <w:proofErr w:type="spellEnd"/>
      <w:r>
        <w:rPr>
          <w:i/>
          <w:iCs/>
          <w:color w:val="231F20"/>
          <w:sz w:val="19"/>
          <w:szCs w:val="19"/>
        </w:rPr>
        <w:t xml:space="preserve"> </w:t>
      </w:r>
      <w:proofErr w:type="spellStart"/>
      <w:r>
        <w:rPr>
          <w:i/>
          <w:iCs/>
          <w:color w:val="231F20"/>
          <w:sz w:val="19"/>
          <w:szCs w:val="19"/>
        </w:rPr>
        <w:t>from</w:t>
      </w:r>
      <w:proofErr w:type="spellEnd"/>
      <w:r>
        <w:rPr>
          <w:i/>
          <w:iCs/>
          <w:color w:val="231F20"/>
          <w:sz w:val="19"/>
          <w:szCs w:val="19"/>
        </w:rPr>
        <w:t xml:space="preserve"> </w:t>
      </w:r>
      <w:proofErr w:type="spellStart"/>
      <w:r>
        <w:rPr>
          <w:i/>
          <w:iCs/>
          <w:color w:val="231F20"/>
          <w:sz w:val="19"/>
          <w:szCs w:val="19"/>
        </w:rPr>
        <w:t>Practitioners</w:t>
      </w:r>
      <w:proofErr w:type="spellEnd"/>
      <w:r>
        <w:rPr>
          <w:color w:val="231F20"/>
          <w:sz w:val="19"/>
          <w:szCs w:val="19"/>
        </w:rPr>
        <w:t xml:space="preserve">. Ed. T. </w:t>
      </w:r>
      <w:proofErr w:type="spellStart"/>
      <w:r>
        <w:rPr>
          <w:color w:val="231F20"/>
          <w:sz w:val="19"/>
          <w:szCs w:val="19"/>
        </w:rPr>
        <w:t>Coppock</w:t>
      </w:r>
      <w:proofErr w:type="spellEnd"/>
      <w:r>
        <w:rPr>
          <w:color w:val="231F20"/>
          <w:sz w:val="19"/>
          <w:szCs w:val="19"/>
        </w:rPr>
        <w:t xml:space="preserve">. </w:t>
      </w:r>
      <w:proofErr w:type="spellStart"/>
      <w:r>
        <w:rPr>
          <w:color w:val="231F20"/>
          <w:sz w:val="19"/>
          <w:szCs w:val="19"/>
        </w:rPr>
        <w:t>Edinburgh</w:t>
      </w:r>
      <w:proofErr w:type="spellEnd"/>
      <w:r>
        <w:rPr>
          <w:color w:val="231F20"/>
          <w:sz w:val="19"/>
          <w:szCs w:val="19"/>
        </w:rPr>
        <w:t xml:space="preserve">: The </w:t>
      </w:r>
      <w:proofErr w:type="spellStart"/>
      <w:r>
        <w:rPr>
          <w:color w:val="231F20"/>
          <w:sz w:val="19"/>
          <w:szCs w:val="19"/>
        </w:rPr>
        <w:t>Stationery</w:t>
      </w:r>
      <w:proofErr w:type="spellEnd"/>
      <w:r>
        <w:rPr>
          <w:color w:val="231F20"/>
          <w:sz w:val="19"/>
          <w:szCs w:val="19"/>
        </w:rPr>
        <w:t xml:space="preserve"> Office, 1999. 5–27. Mencetak. Ross, S. </w:t>
      </w:r>
      <w:proofErr w:type="spellStart"/>
      <w:r>
        <w:rPr>
          <w:i/>
          <w:iCs/>
          <w:color w:val="231F20"/>
          <w:sz w:val="19"/>
          <w:szCs w:val="19"/>
        </w:rPr>
        <w:t>Changing</w:t>
      </w:r>
      <w:proofErr w:type="spellEnd"/>
      <w:r>
        <w:rPr>
          <w:i/>
          <w:iCs/>
          <w:color w:val="231F20"/>
          <w:sz w:val="19"/>
          <w:szCs w:val="19"/>
        </w:rPr>
        <w:t xml:space="preserve"> </w:t>
      </w:r>
      <w:proofErr w:type="spellStart"/>
      <w:r>
        <w:rPr>
          <w:i/>
          <w:iCs/>
          <w:color w:val="231F20"/>
          <w:sz w:val="19"/>
          <w:szCs w:val="19"/>
        </w:rPr>
        <w:t>Trains</w:t>
      </w:r>
      <w:proofErr w:type="spellEnd"/>
      <w:r>
        <w:rPr>
          <w:i/>
          <w:iCs/>
          <w:color w:val="231F20"/>
          <w:sz w:val="19"/>
          <w:szCs w:val="19"/>
        </w:rPr>
        <w:t xml:space="preserve"> </w:t>
      </w:r>
      <w:proofErr w:type="spellStart"/>
      <w:r>
        <w:rPr>
          <w:i/>
          <w:iCs/>
          <w:color w:val="231F20"/>
          <w:sz w:val="19"/>
          <w:szCs w:val="19"/>
        </w:rPr>
        <w:t>at</w:t>
      </w:r>
      <w:proofErr w:type="spellEnd"/>
      <w:r>
        <w:rPr>
          <w:i/>
          <w:iCs/>
          <w:color w:val="231F20"/>
          <w:sz w:val="19"/>
          <w:szCs w:val="19"/>
        </w:rPr>
        <w:t xml:space="preserve"> </w:t>
      </w:r>
      <w:proofErr w:type="spellStart"/>
      <w:r>
        <w:rPr>
          <w:i/>
          <w:iCs/>
          <w:color w:val="231F20"/>
          <w:sz w:val="19"/>
          <w:szCs w:val="19"/>
        </w:rPr>
        <w:t>Wigan</w:t>
      </w:r>
      <w:proofErr w:type="spellEnd"/>
      <w:r>
        <w:rPr>
          <w:i/>
          <w:iCs/>
          <w:color w:val="231F20"/>
          <w:sz w:val="19"/>
          <w:szCs w:val="19"/>
        </w:rPr>
        <w:t xml:space="preserve">: Digital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Future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Scholarship</w:t>
      </w:r>
      <w:proofErr w:type="spellEnd"/>
      <w:r>
        <w:rPr>
          <w:color w:val="231F20"/>
          <w:sz w:val="19"/>
          <w:szCs w:val="19"/>
        </w:rPr>
        <w:t xml:space="preserve">, London: </w:t>
      </w:r>
      <w:proofErr w:type="spellStart"/>
      <w:r>
        <w:rPr>
          <w:color w:val="231F20"/>
          <w:sz w:val="19"/>
          <w:szCs w:val="19"/>
        </w:rPr>
        <w:t>British</w:t>
      </w:r>
      <w:proofErr w:type="spellEnd"/>
      <w:r>
        <w:rPr>
          <w:color w:val="231F20"/>
          <w:sz w:val="19"/>
          <w:szCs w:val="19"/>
        </w:rPr>
        <w:t xml:space="preserve"> </w:t>
      </w:r>
      <w:proofErr w:type="spellStart"/>
      <w:r>
        <w:rPr>
          <w:color w:val="231F20"/>
          <w:sz w:val="19"/>
          <w:szCs w:val="19"/>
        </w:rPr>
        <w:t>Library</w:t>
      </w:r>
      <w:proofErr w:type="spellEnd"/>
      <w:r>
        <w:rPr>
          <w:color w:val="231F20"/>
          <w:sz w:val="19"/>
          <w:szCs w:val="19"/>
        </w:rPr>
        <w:t xml:space="preserve">, National </w:t>
      </w:r>
      <w:proofErr w:type="spellStart"/>
      <w:r>
        <w:rPr>
          <w:color w:val="231F20"/>
          <w:sz w:val="19"/>
          <w:szCs w:val="19"/>
        </w:rPr>
        <w:t>Preservation</w:t>
      </w:r>
      <w:proofErr w:type="spellEnd"/>
      <w:r>
        <w:rPr>
          <w:color w:val="231F20"/>
          <w:sz w:val="19"/>
          <w:szCs w:val="19"/>
        </w:rPr>
        <w:t xml:space="preserve"> Office, 2000. ISBN 0712347178. Web. </w:t>
      </w:r>
      <w:r>
        <w:rPr>
          <w:rFonts w:ascii="Arial" w:hAnsi="Arial" w:cs="Arial"/>
          <w:i/>
          <w:iCs/>
          <w:color w:val="231F20"/>
          <w:sz w:val="19"/>
          <w:szCs w:val="19"/>
        </w:rPr>
        <w:t>&lt;</w:t>
      </w:r>
      <w:r>
        <w:rPr>
          <w:color w:val="231F20"/>
          <w:sz w:val="19"/>
          <w:szCs w:val="19"/>
        </w:rPr>
        <w:t>www.bl.uk/blpac/pdf/wigan.pdf</w:t>
      </w:r>
      <w:r>
        <w:rPr>
          <w:rFonts w:ascii="Arial" w:hAnsi="Arial" w:cs="Arial"/>
          <w:i/>
          <w:iCs/>
          <w:color w:val="231F20"/>
          <w:sz w:val="19"/>
          <w:szCs w:val="19"/>
        </w:rPr>
        <w:t>&gt;</w:t>
      </w:r>
      <w:r>
        <w:rPr>
          <w:color w:val="231F20"/>
          <w:sz w:val="19"/>
          <w:szCs w:val="19"/>
        </w:rPr>
        <w:t>. -. “</w:t>
      </w:r>
      <w:proofErr w:type="spellStart"/>
      <w:r>
        <w:rPr>
          <w:color w:val="231F20"/>
          <w:sz w:val="19"/>
          <w:szCs w:val="19"/>
        </w:rPr>
        <w:t>Position</w:t>
      </w:r>
      <w:proofErr w:type="spellEnd"/>
      <w:r>
        <w:rPr>
          <w:color w:val="231F20"/>
          <w:sz w:val="19"/>
          <w:szCs w:val="19"/>
        </w:rPr>
        <w:t xml:space="preserve"> Paper </w:t>
      </w:r>
      <w:proofErr w:type="spellStart"/>
      <w:r>
        <w:rPr>
          <w:color w:val="231F20"/>
          <w:sz w:val="19"/>
          <w:szCs w:val="19"/>
        </w:rPr>
        <w:t>on</w:t>
      </w:r>
      <w:proofErr w:type="spellEnd"/>
      <w:r>
        <w:rPr>
          <w:color w:val="231F20"/>
          <w:sz w:val="19"/>
          <w:szCs w:val="19"/>
        </w:rPr>
        <w:t xml:space="preserve"> </w:t>
      </w:r>
      <w:proofErr w:type="spellStart"/>
      <w:r>
        <w:rPr>
          <w:color w:val="231F20"/>
          <w:sz w:val="19"/>
          <w:szCs w:val="19"/>
        </w:rPr>
        <w:t>Integrity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Authenticity</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Digital </w:t>
      </w:r>
      <w:proofErr w:type="spellStart"/>
      <w:r>
        <w:rPr>
          <w:color w:val="231F20"/>
          <w:sz w:val="19"/>
          <w:szCs w:val="19"/>
        </w:rPr>
        <w:t>Cultural</w:t>
      </w:r>
      <w:proofErr w:type="spellEnd"/>
      <w:r>
        <w:rPr>
          <w:color w:val="231F20"/>
          <w:sz w:val="19"/>
          <w:szCs w:val="19"/>
        </w:rPr>
        <w:t xml:space="preserve"> </w:t>
      </w:r>
      <w:proofErr w:type="spellStart"/>
      <w:r>
        <w:rPr>
          <w:color w:val="231F20"/>
          <w:sz w:val="19"/>
          <w:szCs w:val="19"/>
        </w:rPr>
        <w:t>Heritage</w:t>
      </w:r>
      <w:proofErr w:type="spellEnd"/>
      <w:r>
        <w:rPr>
          <w:color w:val="231F20"/>
          <w:sz w:val="19"/>
          <w:szCs w:val="19"/>
        </w:rPr>
        <w:t xml:space="preserve"> </w:t>
      </w:r>
      <w:proofErr w:type="spellStart"/>
      <w:r>
        <w:rPr>
          <w:color w:val="231F20"/>
          <w:sz w:val="19"/>
          <w:szCs w:val="19"/>
        </w:rPr>
        <w:t>Objects</w:t>
      </w:r>
      <w:proofErr w:type="spellEnd"/>
      <w:r>
        <w:rPr>
          <w:color w:val="231F20"/>
          <w:sz w:val="19"/>
          <w:szCs w:val="19"/>
        </w:rPr>
        <w:t xml:space="preserve">.” </w:t>
      </w:r>
      <w:proofErr w:type="spellStart"/>
      <w:r>
        <w:rPr>
          <w:i/>
          <w:iCs/>
          <w:color w:val="231F20"/>
          <w:sz w:val="19"/>
          <w:szCs w:val="19"/>
        </w:rPr>
        <w:t>Integrity</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Authenticity</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Cultural</w:t>
      </w:r>
      <w:proofErr w:type="spellEnd"/>
      <w:r>
        <w:rPr>
          <w:i/>
          <w:iCs/>
          <w:color w:val="231F20"/>
          <w:sz w:val="19"/>
          <w:szCs w:val="19"/>
        </w:rPr>
        <w:t xml:space="preserve"> </w:t>
      </w:r>
      <w:proofErr w:type="spellStart"/>
      <w:r>
        <w:rPr>
          <w:i/>
          <w:iCs/>
          <w:color w:val="231F20"/>
          <w:sz w:val="19"/>
          <w:szCs w:val="19"/>
        </w:rPr>
        <w:t>Heritage</w:t>
      </w:r>
      <w:proofErr w:type="spellEnd"/>
      <w:r>
        <w:rPr>
          <w:i/>
          <w:iCs/>
          <w:color w:val="231F20"/>
          <w:sz w:val="19"/>
          <w:szCs w:val="19"/>
        </w:rPr>
        <w:t xml:space="preserve"> </w:t>
      </w:r>
      <w:proofErr w:type="spellStart"/>
      <w:r>
        <w:rPr>
          <w:i/>
          <w:iCs/>
          <w:color w:val="231F20"/>
          <w:sz w:val="19"/>
          <w:szCs w:val="19"/>
        </w:rPr>
        <w:t>Objects</w:t>
      </w:r>
      <w:proofErr w:type="spellEnd"/>
      <w:r>
        <w:rPr>
          <w:color w:val="231F20"/>
          <w:sz w:val="19"/>
          <w:szCs w:val="19"/>
        </w:rPr>
        <w:t xml:space="preserve">. </w:t>
      </w:r>
      <w:proofErr w:type="spellStart"/>
      <w:r>
        <w:rPr>
          <w:color w:val="231F20"/>
          <w:sz w:val="19"/>
          <w:szCs w:val="19"/>
        </w:rPr>
        <w:t>DigiCULT</w:t>
      </w:r>
      <w:proofErr w:type="spellEnd"/>
      <w:r>
        <w:rPr>
          <w:color w:val="231F20"/>
          <w:sz w:val="19"/>
          <w:szCs w:val="19"/>
        </w:rPr>
        <w:t xml:space="preserve"> </w:t>
      </w:r>
      <w:proofErr w:type="spellStart"/>
      <w:r>
        <w:rPr>
          <w:color w:val="231F20"/>
          <w:sz w:val="19"/>
          <w:szCs w:val="19"/>
        </w:rPr>
        <w:t>Thematic</w:t>
      </w:r>
      <w:proofErr w:type="spellEnd"/>
      <w:r>
        <w:rPr>
          <w:color w:val="231F20"/>
          <w:sz w:val="19"/>
          <w:szCs w:val="19"/>
        </w:rPr>
        <w:t xml:space="preserve"> </w:t>
      </w:r>
      <w:proofErr w:type="spellStart"/>
      <w:r>
        <w:rPr>
          <w:color w:val="231F20"/>
          <w:sz w:val="19"/>
          <w:szCs w:val="19"/>
        </w:rPr>
        <w:t>Issue</w:t>
      </w:r>
      <w:proofErr w:type="spellEnd"/>
      <w:r>
        <w:rPr>
          <w:color w:val="231F20"/>
          <w:sz w:val="19"/>
          <w:szCs w:val="19"/>
        </w:rPr>
        <w:t xml:space="preserve"> 1 (2002): 7–8. Mencetak; </w:t>
      </w:r>
      <w:proofErr w:type="spellStart"/>
      <w:r>
        <w:rPr>
          <w:color w:val="231F20"/>
          <w:sz w:val="19"/>
          <w:szCs w:val="19"/>
        </w:rPr>
        <w:t>also</w:t>
      </w:r>
      <w:proofErr w:type="spellEnd"/>
      <w:r>
        <w:rPr>
          <w:color w:val="231F20"/>
          <w:sz w:val="19"/>
          <w:szCs w:val="19"/>
        </w:rPr>
        <w:t xml:space="preserve"> </w:t>
      </w:r>
      <w:proofErr w:type="spellStart"/>
      <w:r>
        <w:rPr>
          <w:color w:val="231F20"/>
          <w:sz w:val="19"/>
          <w:szCs w:val="19"/>
        </w:rPr>
        <w:t>available</w:t>
      </w:r>
      <w:proofErr w:type="spellEnd"/>
      <w:r>
        <w:rPr>
          <w:color w:val="231F20"/>
          <w:sz w:val="19"/>
          <w:szCs w:val="19"/>
        </w:rPr>
        <w:t xml:space="preserve"> </w:t>
      </w:r>
      <w:proofErr w:type="spellStart"/>
      <w:r>
        <w:rPr>
          <w:color w:val="231F20"/>
          <w:sz w:val="19"/>
          <w:szCs w:val="19"/>
        </w:rPr>
        <w:t>at</w:t>
      </w:r>
      <w:proofErr w:type="spellEnd"/>
      <w:r>
        <w:rPr>
          <w:color w:val="231F20"/>
          <w:sz w:val="19"/>
          <w:szCs w:val="19"/>
        </w:rPr>
        <w:t xml:space="preserve"> </w:t>
      </w:r>
      <w:r>
        <w:rPr>
          <w:rFonts w:ascii="Arial" w:hAnsi="Arial" w:cs="Arial"/>
          <w:i/>
          <w:iCs/>
          <w:color w:val="231F20"/>
          <w:sz w:val="19"/>
          <w:szCs w:val="19"/>
        </w:rPr>
        <w:t>&lt;</w:t>
      </w:r>
      <w:r>
        <w:rPr>
          <w:color w:val="231F20"/>
          <w:sz w:val="19"/>
          <w:szCs w:val="19"/>
        </w:rPr>
        <w:t>http://www.digicult. info</w:t>
      </w:r>
      <w:r>
        <w:rPr>
          <w:rFonts w:ascii="Arial" w:hAnsi="Arial" w:cs="Arial"/>
          <w:i/>
          <w:iCs/>
          <w:color w:val="231F20"/>
          <w:sz w:val="19"/>
          <w:szCs w:val="19"/>
        </w:rPr>
        <w:t>&gt;</w:t>
      </w:r>
      <w:r>
        <w:rPr>
          <w:color w:val="231F20"/>
          <w:sz w:val="19"/>
          <w:szCs w:val="19"/>
        </w:rPr>
        <w:t xml:space="preserve">. -. </w:t>
      </w:r>
      <w:r>
        <w:rPr>
          <w:i/>
          <w:iCs/>
          <w:color w:val="231F20"/>
          <w:sz w:val="19"/>
          <w:szCs w:val="19"/>
        </w:rPr>
        <w:t xml:space="preserve">Digital </w:t>
      </w:r>
      <w:proofErr w:type="spellStart"/>
      <w:r>
        <w:rPr>
          <w:i/>
          <w:iCs/>
          <w:color w:val="231F20"/>
          <w:sz w:val="19"/>
          <w:szCs w:val="19"/>
        </w:rPr>
        <w:t>Library</w:t>
      </w:r>
      <w:proofErr w:type="spellEnd"/>
      <w:r>
        <w:rPr>
          <w:i/>
          <w:iCs/>
          <w:color w:val="231F20"/>
          <w:sz w:val="19"/>
          <w:szCs w:val="19"/>
        </w:rPr>
        <w:t xml:space="preserve"> Development </w:t>
      </w:r>
      <w:proofErr w:type="spellStart"/>
      <w:r>
        <w:rPr>
          <w:i/>
          <w:iCs/>
          <w:color w:val="231F20"/>
          <w:sz w:val="19"/>
          <w:szCs w:val="19"/>
        </w:rPr>
        <w:t>Review</w:t>
      </w:r>
      <w:proofErr w:type="spellEnd"/>
      <w:r>
        <w:rPr>
          <w:color w:val="231F20"/>
          <w:sz w:val="19"/>
          <w:szCs w:val="19"/>
        </w:rPr>
        <w:t xml:space="preserve">. Wellington, NZ: National </w:t>
      </w:r>
      <w:proofErr w:type="spellStart"/>
      <w:r>
        <w:rPr>
          <w:color w:val="231F20"/>
          <w:sz w:val="19"/>
          <w:szCs w:val="19"/>
        </w:rPr>
        <w:t>Library</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New</w:t>
      </w:r>
    </w:p>
    <w:p w14:paraId="49A1D20D" w14:textId="77777777" w:rsidR="00852153" w:rsidRDefault="00852153" w:rsidP="00852153">
      <w:pPr>
        <w:pStyle w:val="NormalWeb"/>
        <w:spacing w:before="40" w:beforeAutospacing="0" w:after="0" w:afterAutospacing="0"/>
        <w:ind w:firstLine="400"/>
      </w:pPr>
      <w:proofErr w:type="spellStart"/>
      <w:r>
        <w:rPr>
          <w:color w:val="231F20"/>
          <w:sz w:val="19"/>
          <w:szCs w:val="19"/>
        </w:rPr>
        <w:t>Zealand</w:t>
      </w:r>
      <w:proofErr w:type="spellEnd"/>
      <w:r>
        <w:rPr>
          <w:color w:val="231F20"/>
          <w:sz w:val="19"/>
          <w:szCs w:val="19"/>
        </w:rPr>
        <w:t xml:space="preserve">, 2003. </w:t>
      </w:r>
      <w:r>
        <w:rPr>
          <w:rFonts w:ascii="Arial" w:hAnsi="Arial" w:cs="Arial"/>
          <w:i/>
          <w:iCs/>
          <w:color w:val="231F20"/>
          <w:sz w:val="19"/>
          <w:szCs w:val="19"/>
        </w:rPr>
        <w:t>&lt;</w:t>
      </w:r>
      <w:r>
        <w:rPr>
          <w:color w:val="231F20"/>
          <w:sz w:val="19"/>
          <w:szCs w:val="19"/>
        </w:rPr>
        <w:t>http://www.natlib.govt.nz/files/ross_report.pdf</w:t>
      </w:r>
      <w:r>
        <w:rPr>
          <w:rFonts w:ascii="Arial" w:hAnsi="Arial" w:cs="Arial"/>
          <w:i/>
          <w:iCs/>
          <w:color w:val="231F20"/>
          <w:sz w:val="19"/>
          <w:szCs w:val="19"/>
        </w:rPr>
        <w:t>&gt;</w:t>
      </w:r>
      <w:r>
        <w:rPr>
          <w:color w:val="231F20"/>
          <w:sz w:val="19"/>
          <w:szCs w:val="19"/>
        </w:rPr>
        <w:t>. -. “</w:t>
      </w:r>
      <w:proofErr w:type="spellStart"/>
      <w:r>
        <w:rPr>
          <w:color w:val="231F20"/>
          <w:sz w:val="19"/>
          <w:szCs w:val="19"/>
        </w:rPr>
        <w:t>Reflections</w:t>
      </w:r>
      <w:proofErr w:type="spellEnd"/>
      <w:r>
        <w:rPr>
          <w:color w:val="231F20"/>
          <w:sz w:val="19"/>
          <w:szCs w:val="19"/>
        </w:rPr>
        <w:t xml:space="preserve"> </w:t>
      </w:r>
      <w:proofErr w:type="spellStart"/>
      <w:r>
        <w:rPr>
          <w:color w:val="231F20"/>
          <w:sz w:val="19"/>
          <w:szCs w:val="19"/>
        </w:rPr>
        <w:t>on</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w:t>
      </w:r>
      <w:proofErr w:type="spellStart"/>
      <w:r>
        <w:rPr>
          <w:color w:val="231F20"/>
          <w:sz w:val="19"/>
          <w:szCs w:val="19"/>
        </w:rPr>
        <w:t>Impact</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w:t>
      </w:r>
      <w:proofErr w:type="spellStart"/>
      <w:r>
        <w:rPr>
          <w:color w:val="231F20"/>
          <w:sz w:val="19"/>
          <w:szCs w:val="19"/>
        </w:rPr>
        <w:t>Lund</w:t>
      </w:r>
      <w:proofErr w:type="spellEnd"/>
      <w:r>
        <w:rPr>
          <w:color w:val="231F20"/>
          <w:sz w:val="19"/>
          <w:szCs w:val="19"/>
        </w:rPr>
        <w:t xml:space="preserve"> </w:t>
      </w:r>
      <w:proofErr w:type="spellStart"/>
      <w:r>
        <w:rPr>
          <w:color w:val="231F20"/>
          <w:sz w:val="19"/>
          <w:szCs w:val="19"/>
        </w:rPr>
        <w:t>Principles</w:t>
      </w:r>
      <w:proofErr w:type="spellEnd"/>
      <w:r>
        <w:rPr>
          <w:color w:val="231F20"/>
          <w:sz w:val="19"/>
          <w:szCs w:val="19"/>
        </w:rPr>
        <w:t xml:space="preserve"> </w:t>
      </w:r>
      <w:proofErr w:type="spellStart"/>
      <w:r>
        <w:rPr>
          <w:color w:val="231F20"/>
          <w:sz w:val="19"/>
          <w:szCs w:val="19"/>
        </w:rPr>
        <w:t>on</w:t>
      </w:r>
      <w:proofErr w:type="spellEnd"/>
      <w:r>
        <w:rPr>
          <w:color w:val="231F20"/>
          <w:sz w:val="19"/>
          <w:szCs w:val="19"/>
        </w:rPr>
        <w:t xml:space="preserve"> </w:t>
      </w:r>
      <w:proofErr w:type="spellStart"/>
      <w:r>
        <w:rPr>
          <w:color w:val="231F20"/>
          <w:sz w:val="19"/>
          <w:szCs w:val="19"/>
        </w:rPr>
        <w:t>European</w:t>
      </w:r>
      <w:proofErr w:type="spellEnd"/>
      <w:r>
        <w:rPr>
          <w:color w:val="231F20"/>
          <w:sz w:val="19"/>
          <w:szCs w:val="19"/>
        </w:rPr>
        <w:t xml:space="preserve"> </w:t>
      </w:r>
      <w:proofErr w:type="spellStart"/>
      <w:r>
        <w:rPr>
          <w:color w:val="231F20"/>
          <w:sz w:val="19"/>
          <w:szCs w:val="19"/>
        </w:rPr>
        <w:t>Approaches</w:t>
      </w:r>
      <w:proofErr w:type="spellEnd"/>
      <w:r>
        <w:rPr>
          <w:color w:val="231F20"/>
          <w:sz w:val="19"/>
          <w:szCs w:val="19"/>
        </w:rPr>
        <w:t xml:space="preserve"> </w:t>
      </w:r>
      <w:proofErr w:type="spellStart"/>
      <w:r>
        <w:rPr>
          <w:color w:val="231F20"/>
          <w:sz w:val="19"/>
          <w:szCs w:val="19"/>
        </w:rPr>
        <w:t>to</w:t>
      </w:r>
      <w:proofErr w:type="spellEnd"/>
      <w:r>
        <w:rPr>
          <w:color w:val="231F20"/>
          <w:sz w:val="19"/>
          <w:szCs w:val="19"/>
        </w:rPr>
        <w:t xml:space="preserve"> </w:t>
      </w:r>
      <w:proofErr w:type="spellStart"/>
      <w:r>
        <w:rPr>
          <w:color w:val="231F20"/>
          <w:sz w:val="19"/>
          <w:szCs w:val="19"/>
        </w:rPr>
        <w:t>Digitization</w:t>
      </w:r>
      <w:proofErr w:type="spellEnd"/>
      <w:r>
        <w:rPr>
          <w:color w:val="231F20"/>
          <w:sz w:val="19"/>
          <w:szCs w:val="19"/>
        </w:rPr>
        <w:t xml:space="preserve">” </w:t>
      </w:r>
      <w:proofErr w:type="spellStart"/>
      <w:r>
        <w:rPr>
          <w:i/>
          <w:iCs/>
          <w:color w:val="231F20"/>
          <w:sz w:val="19"/>
          <w:szCs w:val="19"/>
        </w:rPr>
        <w:t>Strategies</w:t>
      </w:r>
      <w:proofErr w:type="spellEnd"/>
      <w:r>
        <w:rPr>
          <w:i/>
          <w:iCs/>
          <w:color w:val="231F20"/>
          <w:sz w:val="19"/>
          <w:szCs w:val="19"/>
        </w:rPr>
        <w:t xml:space="preserve"> </w:t>
      </w:r>
      <w:proofErr w:type="spellStart"/>
      <w:r>
        <w:rPr>
          <w:i/>
          <w:iCs/>
          <w:color w:val="231F20"/>
          <w:sz w:val="19"/>
          <w:szCs w:val="19"/>
        </w:rPr>
        <w:t>for</w:t>
      </w:r>
      <w:proofErr w:type="spellEnd"/>
      <w:r>
        <w:rPr>
          <w:i/>
          <w:iCs/>
          <w:color w:val="231F20"/>
          <w:sz w:val="19"/>
          <w:szCs w:val="19"/>
        </w:rPr>
        <w:t xml:space="preserve"> a </w:t>
      </w:r>
      <w:proofErr w:type="spellStart"/>
      <w:r>
        <w:rPr>
          <w:i/>
          <w:iCs/>
          <w:color w:val="231F20"/>
          <w:sz w:val="19"/>
          <w:szCs w:val="19"/>
        </w:rPr>
        <w:t>European</w:t>
      </w:r>
      <w:proofErr w:type="spellEnd"/>
      <w:r>
        <w:rPr>
          <w:i/>
          <w:iCs/>
          <w:color w:val="231F20"/>
          <w:sz w:val="19"/>
          <w:szCs w:val="19"/>
        </w:rPr>
        <w:t xml:space="preserve"> Area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Cultural</w:t>
      </w:r>
      <w:proofErr w:type="spellEnd"/>
      <w:r>
        <w:rPr>
          <w:i/>
          <w:iCs/>
          <w:color w:val="231F20"/>
          <w:sz w:val="19"/>
          <w:szCs w:val="19"/>
        </w:rPr>
        <w:t xml:space="preserve"> Resources: </w:t>
      </w:r>
      <w:proofErr w:type="spellStart"/>
      <w:r>
        <w:rPr>
          <w:i/>
          <w:iCs/>
          <w:color w:val="231F20"/>
          <w:sz w:val="19"/>
          <w:szCs w:val="19"/>
        </w:rPr>
        <w:lastRenderedPageBreak/>
        <w:t>Towards</w:t>
      </w:r>
      <w:proofErr w:type="spellEnd"/>
      <w:r>
        <w:rPr>
          <w:i/>
          <w:iCs/>
          <w:color w:val="231F20"/>
          <w:sz w:val="19"/>
          <w:szCs w:val="19"/>
        </w:rPr>
        <w:t xml:space="preserve"> a </w:t>
      </w:r>
      <w:proofErr w:type="spellStart"/>
      <w:r>
        <w:rPr>
          <w:i/>
          <w:iCs/>
          <w:color w:val="231F20"/>
          <w:sz w:val="19"/>
          <w:szCs w:val="19"/>
        </w:rPr>
        <w:t>Continuum</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Heritage</w:t>
      </w:r>
      <w:proofErr w:type="spellEnd"/>
      <w:r>
        <w:rPr>
          <w:color w:val="231F20"/>
          <w:sz w:val="19"/>
          <w:szCs w:val="19"/>
        </w:rPr>
        <w:t xml:space="preserve">. Den Haag: </w:t>
      </w:r>
      <w:proofErr w:type="spellStart"/>
      <w:r>
        <w:rPr>
          <w:color w:val="231F20"/>
          <w:sz w:val="19"/>
          <w:szCs w:val="19"/>
        </w:rPr>
        <w:t>Dutch</w:t>
      </w:r>
      <w:proofErr w:type="spellEnd"/>
      <w:r>
        <w:rPr>
          <w:color w:val="231F20"/>
          <w:sz w:val="19"/>
          <w:szCs w:val="19"/>
        </w:rPr>
        <w:t xml:space="preserve"> </w:t>
      </w:r>
      <w:proofErr w:type="spellStart"/>
      <w:r>
        <w:rPr>
          <w:color w:val="231F20"/>
          <w:sz w:val="19"/>
          <w:szCs w:val="19"/>
        </w:rPr>
        <w:t>Ministry</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Culture</w:t>
      </w:r>
      <w:proofErr w:type="spellEnd"/>
      <w:r>
        <w:rPr>
          <w:color w:val="231F20"/>
          <w:sz w:val="19"/>
          <w:szCs w:val="19"/>
        </w:rPr>
        <w:t xml:space="preserve">, 2004. 88–98. Web. </w:t>
      </w:r>
      <w:r>
        <w:rPr>
          <w:rFonts w:ascii="Arial" w:hAnsi="Arial" w:cs="Arial"/>
          <w:i/>
          <w:iCs/>
          <w:color w:val="231F20"/>
          <w:sz w:val="19"/>
          <w:szCs w:val="19"/>
        </w:rPr>
        <w:t>&lt;</w:t>
      </w:r>
      <w:r>
        <w:rPr>
          <w:color w:val="231F20"/>
          <w:sz w:val="19"/>
          <w:szCs w:val="19"/>
        </w:rPr>
        <w:t xml:space="preserve">http://www.digitaliseringerfgoed.nl/sites/ </w:t>
      </w:r>
      <w:proofErr w:type="spellStart"/>
      <w:r>
        <w:rPr>
          <w:color w:val="231F20"/>
          <w:sz w:val="19"/>
          <w:szCs w:val="19"/>
        </w:rPr>
        <w:t>cul</w:t>
      </w:r>
      <w:proofErr w:type="spellEnd"/>
      <w:r>
        <w:rPr>
          <w:color w:val="231F20"/>
          <w:sz w:val="19"/>
          <w:szCs w:val="19"/>
        </w:rPr>
        <w:t xml:space="preserve">- </w:t>
      </w:r>
      <w:proofErr w:type="spellStart"/>
      <w:r>
        <w:rPr>
          <w:color w:val="231F20"/>
          <w:sz w:val="19"/>
          <w:szCs w:val="19"/>
        </w:rPr>
        <w:t>tuurtechnologie</w:t>
      </w:r>
      <w:proofErr w:type="spellEnd"/>
      <w:r>
        <w:rPr>
          <w:color w:val="231F20"/>
          <w:sz w:val="19"/>
          <w:szCs w:val="19"/>
        </w:rPr>
        <w:t>/</w:t>
      </w:r>
      <w:proofErr w:type="spellStart"/>
      <w:r>
        <w:rPr>
          <w:color w:val="231F20"/>
          <w:sz w:val="19"/>
          <w:szCs w:val="19"/>
        </w:rPr>
        <w:t>contents</w:t>
      </w:r>
      <w:proofErr w:type="spellEnd"/>
      <w:r>
        <w:rPr>
          <w:color w:val="231F20"/>
          <w:sz w:val="19"/>
          <w:szCs w:val="19"/>
        </w:rPr>
        <w:t xml:space="preserve">/i000263/ocw_conclusieboekje.pdf </w:t>
      </w:r>
      <w:proofErr w:type="spellStart"/>
      <w:r>
        <w:rPr>
          <w:color w:val="231F20"/>
          <w:sz w:val="19"/>
          <w:szCs w:val="19"/>
        </w:rPr>
        <w:t>or</w:t>
      </w:r>
      <w:proofErr w:type="spellEnd"/>
      <w:r>
        <w:rPr>
          <w:color w:val="231F20"/>
          <w:sz w:val="19"/>
          <w:szCs w:val="19"/>
        </w:rPr>
        <w:t xml:space="preserve"> http://eprints. erpanet.org/103/01/sross_denhaag_dutch_paper.pdf </w:t>
      </w:r>
      <w:r>
        <w:rPr>
          <w:rFonts w:ascii="Arial" w:hAnsi="Arial" w:cs="Arial"/>
          <w:i/>
          <w:iCs/>
          <w:color w:val="231F20"/>
          <w:sz w:val="19"/>
          <w:szCs w:val="19"/>
        </w:rPr>
        <w:t>&gt;</w:t>
      </w:r>
      <w:r>
        <w:rPr>
          <w:color w:val="231F20"/>
          <w:sz w:val="19"/>
          <w:szCs w:val="19"/>
        </w:rPr>
        <w:t>. -. “</w:t>
      </w:r>
      <w:proofErr w:type="spellStart"/>
      <w:r>
        <w:rPr>
          <w:color w:val="231F20"/>
          <w:sz w:val="19"/>
          <w:szCs w:val="19"/>
        </w:rPr>
        <w:t>Approaching</w:t>
      </w:r>
      <w:proofErr w:type="spellEnd"/>
      <w:r>
        <w:rPr>
          <w:color w:val="231F20"/>
          <w:sz w:val="19"/>
          <w:szCs w:val="19"/>
        </w:rPr>
        <w:t xml:space="preserve"> Digital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Holistically</w:t>
      </w:r>
      <w:proofErr w:type="spellEnd"/>
      <w:r>
        <w:rPr>
          <w:color w:val="231F20"/>
          <w:sz w:val="19"/>
          <w:szCs w:val="19"/>
        </w:rPr>
        <w:t xml:space="preserve">” </w:t>
      </w: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Management</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Preservation</w:t>
      </w:r>
      <w:proofErr w:type="spellEnd"/>
      <w:r>
        <w:rPr>
          <w:color w:val="231F20"/>
          <w:sz w:val="19"/>
          <w:szCs w:val="19"/>
        </w:rPr>
        <w:t xml:space="preserve">. </w:t>
      </w:r>
      <w:proofErr w:type="spellStart"/>
      <w:r>
        <w:rPr>
          <w:color w:val="231F20"/>
          <w:sz w:val="19"/>
          <w:szCs w:val="19"/>
        </w:rPr>
        <w:t>Eds</w:t>
      </w:r>
      <w:proofErr w:type="spellEnd"/>
      <w:r>
        <w:rPr>
          <w:color w:val="231F20"/>
          <w:sz w:val="19"/>
          <w:szCs w:val="19"/>
        </w:rPr>
        <w:t xml:space="preserve">. A. </w:t>
      </w:r>
      <w:proofErr w:type="spellStart"/>
      <w:r>
        <w:rPr>
          <w:color w:val="231F20"/>
          <w:sz w:val="19"/>
          <w:szCs w:val="19"/>
        </w:rPr>
        <w:t>Tough</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M. </w:t>
      </w:r>
      <w:proofErr w:type="spellStart"/>
      <w:r>
        <w:rPr>
          <w:color w:val="231F20"/>
          <w:sz w:val="19"/>
          <w:szCs w:val="19"/>
        </w:rPr>
        <w:t>Moss</w:t>
      </w:r>
      <w:proofErr w:type="spellEnd"/>
      <w:r>
        <w:rPr>
          <w:color w:val="231F20"/>
          <w:sz w:val="19"/>
          <w:szCs w:val="19"/>
        </w:rPr>
        <w:t xml:space="preserve">. Oxford: </w:t>
      </w:r>
      <w:proofErr w:type="spellStart"/>
      <w:r>
        <w:rPr>
          <w:color w:val="231F20"/>
          <w:sz w:val="19"/>
          <w:szCs w:val="19"/>
        </w:rPr>
        <w:t>Chandos</w:t>
      </w:r>
      <w:proofErr w:type="spellEnd"/>
      <w:r>
        <w:rPr>
          <w:color w:val="231F20"/>
          <w:sz w:val="19"/>
          <w:szCs w:val="19"/>
        </w:rPr>
        <w:t xml:space="preserve"> </w:t>
      </w:r>
      <w:proofErr w:type="spellStart"/>
      <w:r>
        <w:rPr>
          <w:color w:val="231F20"/>
          <w:sz w:val="19"/>
          <w:szCs w:val="19"/>
        </w:rPr>
        <w:t>Press</w:t>
      </w:r>
      <w:proofErr w:type="spellEnd"/>
      <w:r>
        <w:rPr>
          <w:color w:val="231F20"/>
          <w:sz w:val="19"/>
          <w:szCs w:val="19"/>
        </w:rPr>
        <w:t>, 2006. 115–153. Mencetak. -. “</w:t>
      </w:r>
      <w:proofErr w:type="spellStart"/>
      <w:r>
        <w:rPr>
          <w:color w:val="231F20"/>
          <w:sz w:val="19"/>
          <w:szCs w:val="19"/>
        </w:rPr>
        <w:t>Uncertainty</w:t>
      </w:r>
      <w:proofErr w:type="spellEnd"/>
      <w:r>
        <w:rPr>
          <w:color w:val="231F20"/>
          <w:sz w:val="19"/>
          <w:szCs w:val="19"/>
        </w:rPr>
        <w:t xml:space="preserve">, </w:t>
      </w:r>
      <w:proofErr w:type="spellStart"/>
      <w:r>
        <w:rPr>
          <w:color w:val="231F20"/>
          <w:sz w:val="19"/>
          <w:szCs w:val="19"/>
        </w:rPr>
        <w:t>Risk</w:t>
      </w:r>
      <w:proofErr w:type="spellEnd"/>
      <w:r>
        <w:rPr>
          <w:color w:val="231F20"/>
          <w:sz w:val="19"/>
          <w:szCs w:val="19"/>
        </w:rPr>
        <w:t xml:space="preserve">, Trust </w:t>
      </w:r>
      <w:proofErr w:type="spellStart"/>
      <w:r>
        <w:rPr>
          <w:color w:val="231F20"/>
          <w:sz w:val="19"/>
          <w:szCs w:val="19"/>
        </w:rPr>
        <w:t>and</w:t>
      </w:r>
      <w:proofErr w:type="spellEnd"/>
      <w:r>
        <w:rPr>
          <w:color w:val="231F20"/>
          <w:sz w:val="19"/>
          <w:szCs w:val="19"/>
        </w:rPr>
        <w:t xml:space="preserve"> Digital </w:t>
      </w:r>
      <w:proofErr w:type="spellStart"/>
      <w:r>
        <w:rPr>
          <w:color w:val="231F20"/>
          <w:sz w:val="19"/>
          <w:szCs w:val="19"/>
        </w:rPr>
        <w:t>Persistency</w:t>
      </w:r>
      <w:proofErr w:type="spellEnd"/>
      <w:r>
        <w:rPr>
          <w:color w:val="231F20"/>
          <w:sz w:val="19"/>
          <w:szCs w:val="19"/>
        </w:rPr>
        <w:t xml:space="preserve">.” </w:t>
      </w:r>
      <w:r>
        <w:rPr>
          <w:i/>
          <w:iCs/>
          <w:color w:val="231F20"/>
          <w:sz w:val="19"/>
          <w:szCs w:val="19"/>
        </w:rPr>
        <w:t xml:space="preserve">NHPRC Electronic </w:t>
      </w:r>
      <w:proofErr w:type="spellStart"/>
      <w:r>
        <w:rPr>
          <w:i/>
          <w:iCs/>
          <w:color w:val="231F20"/>
          <w:sz w:val="19"/>
          <w:szCs w:val="19"/>
        </w:rPr>
        <w:t>Records</w:t>
      </w:r>
      <w:proofErr w:type="spellEnd"/>
      <w:r>
        <w:rPr>
          <w:i/>
          <w:iCs/>
          <w:color w:val="231F20"/>
          <w:sz w:val="19"/>
          <w:szCs w:val="19"/>
        </w:rPr>
        <w:t xml:space="preserve"> </w:t>
      </w:r>
      <w:proofErr w:type="spellStart"/>
      <w:r>
        <w:rPr>
          <w:i/>
          <w:iCs/>
          <w:color w:val="231F20"/>
          <w:sz w:val="19"/>
          <w:szCs w:val="19"/>
        </w:rPr>
        <w:t>Research</w:t>
      </w:r>
      <w:proofErr w:type="spellEnd"/>
      <w:r>
        <w:rPr>
          <w:i/>
          <w:iCs/>
          <w:color w:val="231F20"/>
          <w:sz w:val="19"/>
          <w:szCs w:val="19"/>
        </w:rPr>
        <w:t xml:space="preserve"> </w:t>
      </w:r>
      <w:proofErr w:type="spellStart"/>
      <w:r>
        <w:rPr>
          <w:i/>
          <w:iCs/>
          <w:color w:val="231F20"/>
          <w:sz w:val="19"/>
          <w:szCs w:val="19"/>
        </w:rPr>
        <w:t>Fellowships</w:t>
      </w:r>
      <w:proofErr w:type="spellEnd"/>
      <w:r>
        <w:rPr>
          <w:i/>
          <w:iCs/>
          <w:color w:val="231F20"/>
          <w:sz w:val="19"/>
          <w:szCs w:val="19"/>
        </w:rPr>
        <w:t xml:space="preserve">' </w:t>
      </w:r>
      <w:proofErr w:type="spellStart"/>
      <w:r>
        <w:rPr>
          <w:i/>
          <w:iCs/>
          <w:color w:val="231F20"/>
          <w:sz w:val="19"/>
          <w:szCs w:val="19"/>
        </w:rPr>
        <w:t>Symposium</w:t>
      </w:r>
      <w:proofErr w:type="spellEnd"/>
      <w:r>
        <w:rPr>
          <w:i/>
          <w:iCs/>
          <w:color w:val="231F20"/>
          <w:sz w:val="19"/>
          <w:szCs w:val="19"/>
        </w:rPr>
        <w:t xml:space="preserve"> </w:t>
      </w:r>
      <w:proofErr w:type="spellStart"/>
      <w:r>
        <w:rPr>
          <w:i/>
          <w:iCs/>
          <w:color w:val="231F20"/>
          <w:sz w:val="19"/>
          <w:szCs w:val="19"/>
        </w:rPr>
        <w:t>Lecture</w:t>
      </w:r>
      <w:proofErr w:type="spellEnd"/>
      <w:r>
        <w:rPr>
          <w:color w:val="231F20"/>
          <w:sz w:val="19"/>
          <w:szCs w:val="19"/>
        </w:rPr>
        <w:t xml:space="preserve">, </w:t>
      </w:r>
      <w:proofErr w:type="spellStart"/>
      <w:r>
        <w:rPr>
          <w:color w:val="231F20"/>
          <w:sz w:val="19"/>
          <w:szCs w:val="19"/>
        </w:rPr>
        <w:t>University</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North</w:t>
      </w:r>
      <w:proofErr w:type="spellEnd"/>
      <w:r>
        <w:rPr>
          <w:color w:val="231F20"/>
          <w:sz w:val="19"/>
          <w:szCs w:val="19"/>
        </w:rPr>
        <w:t xml:space="preserve"> Carolina </w:t>
      </w:r>
      <w:proofErr w:type="spellStart"/>
      <w:r>
        <w:rPr>
          <w:color w:val="231F20"/>
          <w:sz w:val="19"/>
          <w:szCs w:val="19"/>
        </w:rPr>
        <w:t>at</w:t>
      </w:r>
      <w:proofErr w:type="spellEnd"/>
      <w:r>
        <w:rPr>
          <w:color w:val="231F20"/>
          <w:sz w:val="19"/>
          <w:szCs w:val="19"/>
        </w:rPr>
        <w:t xml:space="preserve"> </w:t>
      </w:r>
      <w:proofErr w:type="spellStart"/>
      <w:r>
        <w:rPr>
          <w:color w:val="231F20"/>
          <w:sz w:val="19"/>
          <w:szCs w:val="19"/>
        </w:rPr>
        <w:t>Chapel</w:t>
      </w:r>
      <w:proofErr w:type="spellEnd"/>
      <w:r>
        <w:rPr>
          <w:color w:val="231F20"/>
          <w:sz w:val="19"/>
          <w:szCs w:val="19"/>
        </w:rPr>
        <w:t xml:space="preserve"> Hill, 2006. </w:t>
      </w:r>
      <w:proofErr w:type="spellStart"/>
      <w:r>
        <w:rPr>
          <w:color w:val="231F20"/>
          <w:sz w:val="19"/>
          <w:szCs w:val="19"/>
        </w:rPr>
        <w:t>Print</w:t>
      </w:r>
      <w:proofErr w:type="spellEnd"/>
      <w:r>
        <w:rPr>
          <w:color w:val="231F20"/>
          <w:sz w:val="19"/>
          <w:szCs w:val="19"/>
        </w:rPr>
        <w:t>.</w:t>
      </w:r>
    </w:p>
    <w:p w14:paraId="6004282B" w14:textId="77777777" w:rsidR="00852153" w:rsidRDefault="00852153" w:rsidP="00852153">
      <w:pPr>
        <w:pStyle w:val="NormalWeb"/>
        <w:spacing w:before="0" w:beforeAutospacing="0" w:after="0" w:afterAutospacing="0"/>
        <w:ind w:left="2240"/>
      </w:pPr>
      <w:proofErr w:type="spellStart"/>
      <w:r>
        <w:rPr>
          <w:i/>
          <w:iCs/>
          <w:color w:val="231F20"/>
          <w:sz w:val="17"/>
          <w:szCs w:val="17"/>
        </w:rPr>
        <w:t>Foundations</w:t>
      </w:r>
      <w:proofErr w:type="spellEnd"/>
      <w:r>
        <w:rPr>
          <w:i/>
          <w:iCs/>
          <w:color w:val="231F20"/>
          <w:sz w:val="17"/>
          <w:szCs w:val="17"/>
        </w:rPr>
        <w:t xml:space="preserve"> </w:t>
      </w:r>
      <w:proofErr w:type="spellStart"/>
      <w:r>
        <w:rPr>
          <w:i/>
          <w:iCs/>
          <w:color w:val="231F20"/>
          <w:sz w:val="17"/>
          <w:szCs w:val="17"/>
        </w:rPr>
        <w:t>for</w:t>
      </w:r>
      <w:proofErr w:type="spellEnd"/>
      <w:r>
        <w:rPr>
          <w:i/>
          <w:iCs/>
          <w:color w:val="231F20"/>
          <w:sz w:val="17"/>
          <w:szCs w:val="17"/>
        </w:rPr>
        <w:t xml:space="preserve"> Digital </w:t>
      </w:r>
      <w:proofErr w:type="spellStart"/>
      <w:r>
        <w:rPr>
          <w:i/>
          <w:iCs/>
          <w:color w:val="231F20"/>
          <w:sz w:val="17"/>
          <w:szCs w:val="17"/>
        </w:rPr>
        <w:t>Libraries</w:t>
      </w:r>
      <w:proofErr w:type="spellEnd"/>
      <w:r>
        <w:rPr>
          <w:i/>
          <w:iCs/>
          <w:color w:val="231F20"/>
          <w:sz w:val="17"/>
          <w:szCs w:val="17"/>
        </w:rPr>
        <w:t xml:space="preserve"> </w:t>
      </w:r>
      <w:r>
        <w:rPr>
          <w:color w:val="231F20"/>
          <w:sz w:val="17"/>
          <w:szCs w:val="17"/>
        </w:rPr>
        <w:t>67</w:t>
      </w:r>
    </w:p>
    <w:p w14:paraId="1A85E598" w14:textId="77777777" w:rsidR="00852153" w:rsidRDefault="00852153" w:rsidP="00852153">
      <w:pPr>
        <w:pStyle w:val="NormalWeb"/>
        <w:spacing w:before="320" w:beforeAutospacing="0" w:after="0" w:afterAutospacing="0"/>
      </w:pPr>
      <w:r>
        <w:rPr>
          <w:color w:val="231F20"/>
          <w:sz w:val="19"/>
          <w:szCs w:val="19"/>
        </w:rPr>
        <w:t xml:space="preserve">Ross, S., D. </w:t>
      </w:r>
      <w:proofErr w:type="spellStart"/>
      <w:r>
        <w:rPr>
          <w:color w:val="231F20"/>
          <w:sz w:val="19"/>
          <w:szCs w:val="19"/>
        </w:rPr>
        <w:t>Castelli</w:t>
      </w:r>
      <w:proofErr w:type="spellEnd"/>
      <w:r>
        <w:rPr>
          <w:color w:val="231F20"/>
          <w:sz w:val="19"/>
          <w:szCs w:val="19"/>
        </w:rPr>
        <w:t xml:space="preserve">, Y. </w:t>
      </w:r>
      <w:proofErr w:type="spellStart"/>
      <w:r>
        <w:rPr>
          <w:color w:val="231F20"/>
          <w:sz w:val="19"/>
          <w:szCs w:val="19"/>
        </w:rPr>
        <w:t>Ioannidis</w:t>
      </w:r>
      <w:proofErr w:type="spellEnd"/>
      <w:r>
        <w:rPr>
          <w:color w:val="231F20"/>
          <w:sz w:val="19"/>
          <w:szCs w:val="19"/>
        </w:rPr>
        <w:t xml:space="preserve">, G. </w:t>
      </w:r>
      <w:proofErr w:type="spellStart"/>
      <w:r>
        <w:rPr>
          <w:color w:val="231F20"/>
          <w:sz w:val="19"/>
          <w:szCs w:val="19"/>
        </w:rPr>
        <w:t>Vullo</w:t>
      </w:r>
      <w:proofErr w:type="spellEnd"/>
      <w:r>
        <w:rPr>
          <w:color w:val="231F20"/>
          <w:sz w:val="19"/>
          <w:szCs w:val="19"/>
        </w:rPr>
        <w:t xml:space="preserve">, P. </w:t>
      </w:r>
      <w:proofErr w:type="spellStart"/>
      <w:r>
        <w:rPr>
          <w:color w:val="231F20"/>
          <w:sz w:val="19"/>
          <w:szCs w:val="19"/>
        </w:rPr>
        <w:t>Innocenti</w:t>
      </w:r>
      <w:proofErr w:type="spellEnd"/>
      <w:r>
        <w:rPr>
          <w:color w:val="231F20"/>
          <w:sz w:val="19"/>
          <w:szCs w:val="19"/>
        </w:rPr>
        <w:t xml:space="preserve">, L. </w:t>
      </w:r>
      <w:proofErr w:type="spellStart"/>
      <w:r>
        <w:rPr>
          <w:color w:val="231F20"/>
          <w:sz w:val="19"/>
          <w:szCs w:val="19"/>
        </w:rPr>
        <w:t>Candela</w:t>
      </w:r>
      <w:proofErr w:type="spellEnd"/>
      <w:r>
        <w:rPr>
          <w:color w:val="231F20"/>
          <w:sz w:val="19"/>
          <w:szCs w:val="19"/>
        </w:rPr>
        <w:t xml:space="preserve">, A. Nika, K. El </w:t>
      </w:r>
      <w:proofErr w:type="spellStart"/>
      <w:r>
        <w:rPr>
          <w:color w:val="231F20"/>
          <w:sz w:val="19"/>
          <w:szCs w:val="19"/>
        </w:rPr>
        <w:t>Raheb</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A. </w:t>
      </w:r>
      <w:proofErr w:type="spellStart"/>
      <w:r>
        <w:rPr>
          <w:color w:val="231F20"/>
          <w:sz w:val="19"/>
          <w:szCs w:val="19"/>
        </w:rPr>
        <w:t>Katifori</w:t>
      </w:r>
      <w:proofErr w:type="spellEnd"/>
      <w:r>
        <w:rPr>
          <w:color w:val="231F20"/>
          <w:sz w:val="19"/>
          <w:szCs w:val="19"/>
        </w:rPr>
        <w:t xml:space="preserve">. </w:t>
      </w:r>
      <w:r>
        <w:rPr>
          <w:i/>
          <w:iCs/>
          <w:color w:val="231F20"/>
          <w:sz w:val="19"/>
          <w:szCs w:val="19"/>
        </w:rPr>
        <w:t xml:space="preserve">DL.org Digital </w:t>
      </w:r>
      <w:proofErr w:type="spellStart"/>
      <w:r>
        <w:rPr>
          <w:i/>
          <w:iCs/>
          <w:color w:val="231F20"/>
          <w:sz w:val="19"/>
          <w:szCs w:val="19"/>
        </w:rPr>
        <w:t>Library</w:t>
      </w:r>
      <w:proofErr w:type="spellEnd"/>
      <w:r>
        <w:rPr>
          <w:i/>
          <w:iCs/>
          <w:color w:val="231F20"/>
          <w:sz w:val="19"/>
          <w:szCs w:val="19"/>
        </w:rPr>
        <w:t xml:space="preserve"> </w:t>
      </w:r>
      <w:proofErr w:type="spellStart"/>
      <w:r>
        <w:rPr>
          <w:i/>
          <w:iCs/>
          <w:color w:val="231F20"/>
          <w:sz w:val="19"/>
          <w:szCs w:val="19"/>
        </w:rPr>
        <w:t>Conformance</w:t>
      </w:r>
      <w:proofErr w:type="spellEnd"/>
      <w:r>
        <w:rPr>
          <w:i/>
          <w:iCs/>
          <w:color w:val="231F20"/>
          <w:sz w:val="19"/>
          <w:szCs w:val="19"/>
        </w:rPr>
        <w:t xml:space="preserve"> </w:t>
      </w:r>
      <w:proofErr w:type="spellStart"/>
      <w:r>
        <w:rPr>
          <w:i/>
          <w:iCs/>
          <w:color w:val="231F20"/>
          <w:sz w:val="19"/>
          <w:szCs w:val="19"/>
        </w:rPr>
        <w:t>Checklist</w:t>
      </w:r>
      <w:proofErr w:type="spellEnd"/>
      <w:r>
        <w:rPr>
          <w:color w:val="231F20"/>
          <w:sz w:val="19"/>
          <w:szCs w:val="19"/>
        </w:rPr>
        <w:t xml:space="preserve">. DL.Org, 2011. Ross, S., </w:t>
      </w:r>
      <w:proofErr w:type="spellStart"/>
      <w:r>
        <w:rPr>
          <w:color w:val="231F20"/>
          <w:sz w:val="19"/>
          <w:szCs w:val="19"/>
        </w:rPr>
        <w:t>and</w:t>
      </w:r>
      <w:proofErr w:type="spellEnd"/>
      <w:r>
        <w:rPr>
          <w:color w:val="231F20"/>
          <w:sz w:val="19"/>
          <w:szCs w:val="19"/>
        </w:rPr>
        <w:t xml:space="preserve"> A. </w:t>
      </w:r>
      <w:proofErr w:type="spellStart"/>
      <w:r>
        <w:rPr>
          <w:color w:val="231F20"/>
          <w:sz w:val="19"/>
          <w:szCs w:val="19"/>
        </w:rPr>
        <w:t>Gow</w:t>
      </w:r>
      <w:proofErr w:type="spellEnd"/>
      <w:r>
        <w:rPr>
          <w:color w:val="231F20"/>
          <w:sz w:val="19"/>
          <w:szCs w:val="19"/>
        </w:rPr>
        <w:t xml:space="preserve">. </w:t>
      </w:r>
      <w:r>
        <w:rPr>
          <w:i/>
          <w:iCs/>
          <w:color w:val="231F20"/>
          <w:sz w:val="19"/>
          <w:szCs w:val="19"/>
        </w:rPr>
        <w:t xml:space="preserve">Digital </w:t>
      </w:r>
      <w:proofErr w:type="spellStart"/>
      <w:r>
        <w:rPr>
          <w:i/>
          <w:iCs/>
          <w:color w:val="231F20"/>
          <w:sz w:val="19"/>
          <w:szCs w:val="19"/>
        </w:rPr>
        <w:t>archaeology</w:t>
      </w:r>
      <w:proofErr w:type="spellEnd"/>
      <w:r>
        <w:rPr>
          <w:i/>
          <w:iCs/>
          <w:color w:val="231F20"/>
          <w:sz w:val="19"/>
          <w:szCs w:val="19"/>
        </w:rPr>
        <w:t xml:space="preserve">? </w:t>
      </w:r>
      <w:proofErr w:type="spellStart"/>
      <w:r>
        <w:rPr>
          <w:i/>
          <w:iCs/>
          <w:color w:val="231F20"/>
          <w:sz w:val="19"/>
          <w:szCs w:val="19"/>
        </w:rPr>
        <w:t>Rescuing</w:t>
      </w:r>
      <w:proofErr w:type="spellEnd"/>
      <w:r>
        <w:rPr>
          <w:i/>
          <w:iCs/>
          <w:color w:val="231F20"/>
          <w:sz w:val="19"/>
          <w:szCs w:val="19"/>
        </w:rPr>
        <w:t xml:space="preserve"> </w:t>
      </w:r>
      <w:proofErr w:type="spellStart"/>
      <w:r>
        <w:rPr>
          <w:i/>
          <w:iCs/>
          <w:color w:val="231F20"/>
          <w:sz w:val="19"/>
          <w:szCs w:val="19"/>
        </w:rPr>
        <w:t>Neglected</w:t>
      </w:r>
      <w:proofErr w:type="spellEnd"/>
      <w:r>
        <w:rPr>
          <w:i/>
          <w:iCs/>
          <w:color w:val="231F20"/>
          <w:sz w:val="19"/>
          <w:szCs w:val="19"/>
        </w:rPr>
        <w:t xml:space="preserve"> </w:t>
      </w:r>
      <w:proofErr w:type="spellStart"/>
      <w:r>
        <w:rPr>
          <w:i/>
          <w:iCs/>
          <w:color w:val="231F20"/>
          <w:sz w:val="19"/>
          <w:szCs w:val="19"/>
        </w:rPr>
        <w:t>or</w:t>
      </w:r>
      <w:proofErr w:type="spellEnd"/>
      <w:r>
        <w:rPr>
          <w:i/>
          <w:iCs/>
          <w:color w:val="231F20"/>
          <w:sz w:val="19"/>
          <w:szCs w:val="19"/>
        </w:rPr>
        <w:t xml:space="preserve"> </w:t>
      </w:r>
      <w:proofErr w:type="spellStart"/>
      <w:r>
        <w:rPr>
          <w:i/>
          <w:iCs/>
          <w:color w:val="231F20"/>
          <w:sz w:val="19"/>
          <w:szCs w:val="19"/>
        </w:rPr>
        <w:t>Damaged</w:t>
      </w:r>
      <w:proofErr w:type="spellEnd"/>
      <w:r>
        <w:rPr>
          <w:i/>
          <w:iCs/>
          <w:color w:val="231F20"/>
          <w:sz w:val="19"/>
          <w:szCs w:val="19"/>
        </w:rPr>
        <w:t xml:space="preserve"> Data Resources</w:t>
      </w:r>
      <w:r>
        <w:rPr>
          <w:color w:val="231F20"/>
          <w:sz w:val="19"/>
          <w:szCs w:val="19"/>
        </w:rPr>
        <w:t>. London</w:t>
      </w:r>
      <w:r>
        <w:rPr>
          <w:rFonts w:ascii="Arial" w:hAnsi="Arial" w:cs="Arial"/>
          <w:i/>
          <w:iCs/>
          <w:color w:val="231F20"/>
          <w:sz w:val="19"/>
          <w:szCs w:val="19"/>
        </w:rPr>
        <w:t>/</w:t>
      </w:r>
      <w:proofErr w:type="spellStart"/>
      <w:r>
        <w:rPr>
          <w:color w:val="231F20"/>
          <w:sz w:val="19"/>
          <w:szCs w:val="19"/>
        </w:rPr>
        <w:t>Bristol</w:t>
      </w:r>
      <w:proofErr w:type="spellEnd"/>
      <w:r>
        <w:rPr>
          <w:color w:val="231F20"/>
          <w:sz w:val="19"/>
          <w:szCs w:val="19"/>
        </w:rPr>
        <w:t xml:space="preserve">: </w:t>
      </w:r>
      <w:proofErr w:type="spellStart"/>
      <w:r>
        <w:rPr>
          <w:color w:val="231F20"/>
          <w:sz w:val="19"/>
          <w:szCs w:val="19"/>
        </w:rPr>
        <w:t>British</w:t>
      </w:r>
      <w:proofErr w:type="spellEnd"/>
      <w:r>
        <w:rPr>
          <w:color w:val="231F20"/>
          <w:sz w:val="19"/>
          <w:szCs w:val="19"/>
        </w:rPr>
        <w:t xml:space="preserve"> </w:t>
      </w:r>
      <w:proofErr w:type="spellStart"/>
      <w:r>
        <w:rPr>
          <w:color w:val="231F20"/>
          <w:sz w:val="19"/>
          <w:szCs w:val="19"/>
        </w:rPr>
        <w:t>Library</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Joint</w:t>
      </w:r>
      <w:proofErr w:type="spellEnd"/>
      <w:r>
        <w:rPr>
          <w:color w:val="231F20"/>
          <w:sz w:val="19"/>
          <w:szCs w:val="19"/>
        </w:rPr>
        <w:t xml:space="preserve"> </w:t>
      </w:r>
      <w:proofErr w:type="spellStart"/>
      <w:r>
        <w:rPr>
          <w:color w:val="231F20"/>
          <w:sz w:val="19"/>
          <w:szCs w:val="19"/>
        </w:rPr>
        <w:t>Information</w:t>
      </w:r>
      <w:proofErr w:type="spellEnd"/>
      <w:r>
        <w:rPr>
          <w:color w:val="231F20"/>
          <w:sz w:val="19"/>
          <w:szCs w:val="19"/>
        </w:rPr>
        <w:t xml:space="preserve"> Systems </w:t>
      </w:r>
      <w:proofErr w:type="spellStart"/>
      <w:r>
        <w:rPr>
          <w:color w:val="231F20"/>
          <w:sz w:val="19"/>
          <w:szCs w:val="19"/>
        </w:rPr>
        <w:t>Committee</w:t>
      </w:r>
      <w:proofErr w:type="spellEnd"/>
      <w:r>
        <w:rPr>
          <w:color w:val="231F20"/>
          <w:sz w:val="19"/>
          <w:szCs w:val="19"/>
        </w:rPr>
        <w:t xml:space="preserve">, 1999. ISBN 1900508516. Web. </w:t>
      </w:r>
      <w:r>
        <w:rPr>
          <w:rFonts w:ascii="Arial" w:hAnsi="Arial" w:cs="Arial"/>
          <w:i/>
          <w:iCs/>
          <w:color w:val="231F20"/>
          <w:sz w:val="19"/>
          <w:szCs w:val="19"/>
        </w:rPr>
        <w:t>&lt;</w:t>
      </w:r>
      <w:r>
        <w:rPr>
          <w:color w:val="231F20"/>
          <w:sz w:val="19"/>
          <w:szCs w:val="19"/>
        </w:rPr>
        <w:t xml:space="preserve">http://www.ukoln.ac.uk/services/ </w:t>
      </w:r>
      <w:proofErr w:type="spellStart"/>
      <w:r>
        <w:rPr>
          <w:color w:val="231F20"/>
          <w:sz w:val="19"/>
          <w:szCs w:val="19"/>
        </w:rPr>
        <w:t>elib</w:t>
      </w:r>
      <w:proofErr w:type="spellEnd"/>
      <w:r>
        <w:rPr>
          <w:color w:val="231F20"/>
          <w:sz w:val="19"/>
          <w:szCs w:val="19"/>
        </w:rPr>
        <w:t>/</w:t>
      </w:r>
      <w:proofErr w:type="spellStart"/>
      <w:r>
        <w:rPr>
          <w:color w:val="231F20"/>
          <w:sz w:val="19"/>
          <w:szCs w:val="19"/>
        </w:rPr>
        <w:t>papers</w:t>
      </w:r>
      <w:proofErr w:type="spellEnd"/>
      <w:r>
        <w:rPr>
          <w:color w:val="231F20"/>
          <w:sz w:val="19"/>
          <w:szCs w:val="19"/>
        </w:rPr>
        <w:t>/</w:t>
      </w:r>
      <w:proofErr w:type="spellStart"/>
      <w:r>
        <w:rPr>
          <w:color w:val="231F20"/>
          <w:sz w:val="19"/>
          <w:szCs w:val="19"/>
        </w:rPr>
        <w:t>supporting</w:t>
      </w:r>
      <w:proofErr w:type="spellEnd"/>
      <w:r>
        <w:rPr>
          <w:color w:val="231F20"/>
          <w:sz w:val="19"/>
          <w:szCs w:val="19"/>
        </w:rPr>
        <w:t>/</w:t>
      </w:r>
      <w:proofErr w:type="spellStart"/>
      <w:r>
        <w:rPr>
          <w:color w:val="231F20"/>
          <w:sz w:val="19"/>
          <w:szCs w:val="19"/>
        </w:rPr>
        <w:t>pdf</w:t>
      </w:r>
      <w:proofErr w:type="spellEnd"/>
      <w:r>
        <w:rPr>
          <w:color w:val="231F20"/>
          <w:sz w:val="19"/>
          <w:szCs w:val="19"/>
        </w:rPr>
        <w:t>/p2.pdf</w:t>
      </w:r>
      <w:r>
        <w:rPr>
          <w:rFonts w:ascii="Arial" w:hAnsi="Arial" w:cs="Arial"/>
          <w:i/>
          <w:iCs/>
          <w:color w:val="231F20"/>
          <w:sz w:val="19"/>
          <w:szCs w:val="19"/>
        </w:rPr>
        <w:t>&gt;</w:t>
      </w:r>
      <w:r>
        <w:rPr>
          <w:color w:val="231F20"/>
          <w:sz w:val="19"/>
          <w:szCs w:val="19"/>
        </w:rPr>
        <w:t xml:space="preserve">. Ross, S., M. </w:t>
      </w:r>
      <w:proofErr w:type="spellStart"/>
      <w:r>
        <w:rPr>
          <w:color w:val="231F20"/>
          <w:sz w:val="19"/>
          <w:szCs w:val="19"/>
        </w:rPr>
        <w:t>Greenan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P. </w:t>
      </w:r>
      <w:proofErr w:type="spellStart"/>
      <w:r>
        <w:rPr>
          <w:color w:val="231F20"/>
          <w:sz w:val="19"/>
          <w:szCs w:val="19"/>
        </w:rPr>
        <w:t>McKinney</w:t>
      </w:r>
      <w:proofErr w:type="spellEnd"/>
      <w:r>
        <w:rPr>
          <w:color w:val="231F20"/>
          <w:sz w:val="19"/>
          <w:szCs w:val="19"/>
        </w:rPr>
        <w:t xml:space="preserve">. “Digital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Strategies</w:t>
      </w:r>
      <w:proofErr w:type="spellEnd"/>
      <w:r>
        <w:rPr>
          <w:color w:val="231F20"/>
          <w:sz w:val="19"/>
          <w:szCs w:val="19"/>
        </w:rPr>
        <w:t xml:space="preserve">: The </w:t>
      </w:r>
      <w:proofErr w:type="spellStart"/>
      <w:r>
        <w:rPr>
          <w:color w:val="231F20"/>
          <w:sz w:val="19"/>
          <w:szCs w:val="19"/>
        </w:rPr>
        <w:t>Initial</w:t>
      </w:r>
      <w:proofErr w:type="spellEnd"/>
    </w:p>
    <w:p w14:paraId="1DC5C83F" w14:textId="77777777" w:rsidR="00852153" w:rsidRDefault="00852153" w:rsidP="00852153">
      <w:pPr>
        <w:pStyle w:val="NormalWeb"/>
        <w:spacing w:before="40" w:beforeAutospacing="0" w:after="0" w:afterAutospacing="0"/>
        <w:ind w:firstLine="400"/>
      </w:pPr>
      <w:proofErr w:type="spellStart"/>
      <w:r>
        <w:rPr>
          <w:color w:val="231F20"/>
          <w:sz w:val="19"/>
          <w:szCs w:val="19"/>
        </w:rPr>
        <w:t>Outcomes</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Ross, S., </w:t>
      </w:r>
      <w:proofErr w:type="spellStart"/>
      <w:r>
        <w:rPr>
          <w:color w:val="231F20"/>
          <w:sz w:val="19"/>
          <w:szCs w:val="19"/>
        </w:rPr>
        <w:t>and</w:t>
      </w:r>
      <w:proofErr w:type="spellEnd"/>
      <w:r>
        <w:rPr>
          <w:color w:val="231F20"/>
          <w:sz w:val="19"/>
          <w:szCs w:val="19"/>
        </w:rPr>
        <w:t xml:space="preserve"> A. </w:t>
      </w:r>
      <w:proofErr w:type="spellStart"/>
      <w:r>
        <w:rPr>
          <w:color w:val="231F20"/>
          <w:sz w:val="19"/>
          <w:szCs w:val="19"/>
        </w:rPr>
        <w:t>McHugh</w:t>
      </w:r>
      <w:proofErr w:type="spellEnd"/>
      <w:r>
        <w:rPr>
          <w:color w:val="231F20"/>
          <w:sz w:val="19"/>
          <w:szCs w:val="19"/>
        </w:rPr>
        <w:t xml:space="preserve">. “Audit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Certification</w:t>
      </w:r>
      <w:proofErr w:type="spellEnd"/>
      <w:r>
        <w:rPr>
          <w:color w:val="231F20"/>
          <w:sz w:val="19"/>
          <w:szCs w:val="19"/>
        </w:rPr>
        <w:t xml:space="preserve">: </w:t>
      </w:r>
      <w:proofErr w:type="spellStart"/>
      <w:r>
        <w:rPr>
          <w:color w:val="231F20"/>
          <w:sz w:val="19"/>
          <w:szCs w:val="19"/>
        </w:rPr>
        <w:t>Creating</w:t>
      </w:r>
      <w:proofErr w:type="spellEnd"/>
      <w:r>
        <w:rPr>
          <w:color w:val="231F20"/>
          <w:sz w:val="19"/>
          <w:szCs w:val="19"/>
        </w:rPr>
        <w:t xml:space="preserve"> a </w:t>
      </w:r>
      <w:proofErr w:type="spellStart"/>
      <w:r>
        <w:rPr>
          <w:color w:val="231F20"/>
          <w:sz w:val="19"/>
          <w:szCs w:val="19"/>
        </w:rPr>
        <w:t>Mandate</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the</w:t>
      </w:r>
      <w:proofErr w:type="spellEnd"/>
      <w:r>
        <w:rPr>
          <w:color w:val="231F20"/>
          <w:sz w:val="19"/>
          <w:szCs w:val="19"/>
        </w:rPr>
        <w:t xml:space="preserve"> Digital </w:t>
      </w:r>
      <w:proofErr w:type="spellStart"/>
      <w:r>
        <w:rPr>
          <w:color w:val="231F20"/>
          <w:sz w:val="19"/>
          <w:szCs w:val="19"/>
        </w:rPr>
        <w:t>Curation</w:t>
      </w:r>
      <w:proofErr w:type="spellEnd"/>
      <w:r>
        <w:rPr>
          <w:color w:val="231F20"/>
          <w:sz w:val="19"/>
          <w:szCs w:val="19"/>
        </w:rPr>
        <w:t xml:space="preserve"> Centre.” </w:t>
      </w:r>
      <w:proofErr w:type="spellStart"/>
      <w:r>
        <w:rPr>
          <w:i/>
          <w:iCs/>
          <w:color w:val="231F20"/>
          <w:sz w:val="19"/>
          <w:szCs w:val="19"/>
        </w:rPr>
        <w:t>Diginews</w:t>
      </w:r>
      <w:proofErr w:type="spellEnd"/>
      <w:r>
        <w:rPr>
          <w:i/>
          <w:iCs/>
          <w:color w:val="231F20"/>
          <w:sz w:val="19"/>
          <w:szCs w:val="19"/>
        </w:rPr>
        <w:t xml:space="preserve"> </w:t>
      </w:r>
      <w:r>
        <w:rPr>
          <w:color w:val="231F20"/>
          <w:sz w:val="19"/>
          <w:szCs w:val="19"/>
        </w:rPr>
        <w:t xml:space="preserve">9.5 (2005). Web. </w:t>
      </w:r>
      <w:r>
        <w:rPr>
          <w:rFonts w:ascii="Arial" w:hAnsi="Arial" w:cs="Arial"/>
          <w:i/>
          <w:iCs/>
          <w:color w:val="231F20"/>
          <w:sz w:val="19"/>
          <w:szCs w:val="19"/>
        </w:rPr>
        <w:t>&lt;</w:t>
      </w:r>
      <w:r>
        <w:rPr>
          <w:color w:val="231F20"/>
          <w:sz w:val="19"/>
          <w:szCs w:val="19"/>
        </w:rPr>
        <w:t xml:space="preserve">http://www.rlg.org/en/ </w:t>
      </w:r>
      <w:proofErr w:type="spellStart"/>
      <w:r>
        <w:rPr>
          <w:color w:val="231F20"/>
          <w:sz w:val="19"/>
          <w:szCs w:val="19"/>
        </w:rPr>
        <w:t>page.php?Page_ID</w:t>
      </w:r>
      <w:proofErr w:type="spellEnd"/>
      <w:r>
        <w:rPr>
          <w:rFonts w:ascii="Courier New" w:hAnsi="Courier New" w:cs="Courier New"/>
          <w:color w:val="231F20"/>
          <w:sz w:val="19"/>
          <w:szCs w:val="19"/>
        </w:rPr>
        <w:t>=</w:t>
      </w:r>
      <w:r>
        <w:rPr>
          <w:color w:val="231F20"/>
          <w:sz w:val="19"/>
          <w:szCs w:val="19"/>
        </w:rPr>
        <w:t>20793#article1</w:t>
      </w:r>
      <w:r>
        <w:rPr>
          <w:rFonts w:ascii="Arial" w:hAnsi="Arial" w:cs="Arial"/>
          <w:i/>
          <w:iCs/>
          <w:color w:val="231F20"/>
          <w:sz w:val="19"/>
          <w:szCs w:val="19"/>
        </w:rPr>
        <w:t>&gt;</w:t>
      </w:r>
      <w:r>
        <w:rPr>
          <w:color w:val="231F20"/>
          <w:sz w:val="19"/>
          <w:szCs w:val="19"/>
        </w:rPr>
        <w:t xml:space="preserve">. -. “The </w:t>
      </w:r>
      <w:proofErr w:type="spellStart"/>
      <w:r>
        <w:rPr>
          <w:color w:val="231F20"/>
          <w:sz w:val="19"/>
          <w:szCs w:val="19"/>
        </w:rPr>
        <w:t>Role</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Evidence</w:t>
      </w:r>
      <w:proofErr w:type="spellEnd"/>
      <w:r>
        <w:rPr>
          <w:color w:val="231F20"/>
          <w:sz w:val="19"/>
          <w:szCs w:val="19"/>
        </w:rPr>
        <w:t xml:space="preserve"> in </w:t>
      </w:r>
      <w:proofErr w:type="spellStart"/>
      <w:r>
        <w:rPr>
          <w:color w:val="231F20"/>
          <w:sz w:val="19"/>
          <w:szCs w:val="19"/>
        </w:rPr>
        <w:t>Establishing</w:t>
      </w:r>
      <w:proofErr w:type="spellEnd"/>
      <w:r>
        <w:rPr>
          <w:color w:val="231F20"/>
          <w:sz w:val="19"/>
          <w:szCs w:val="19"/>
        </w:rPr>
        <w:t xml:space="preserve"> Trust in </w:t>
      </w:r>
      <w:proofErr w:type="spellStart"/>
      <w:r>
        <w:rPr>
          <w:color w:val="231F20"/>
          <w:sz w:val="19"/>
          <w:szCs w:val="19"/>
        </w:rPr>
        <w:t>Repositories</w:t>
      </w:r>
      <w:proofErr w:type="spellEnd"/>
      <w:r>
        <w:rPr>
          <w:color w:val="231F20"/>
          <w:sz w:val="19"/>
          <w:szCs w:val="19"/>
        </w:rPr>
        <w:t xml:space="preserve">.” </w:t>
      </w:r>
      <w:r>
        <w:rPr>
          <w:i/>
          <w:iCs/>
          <w:color w:val="231F20"/>
          <w:sz w:val="19"/>
          <w:szCs w:val="19"/>
        </w:rPr>
        <w:t>D-</w:t>
      </w:r>
      <w:proofErr w:type="spellStart"/>
      <w:r>
        <w:rPr>
          <w:i/>
          <w:iCs/>
          <w:color w:val="231F20"/>
          <w:sz w:val="19"/>
          <w:szCs w:val="19"/>
        </w:rPr>
        <w:t>Lib</w:t>
      </w:r>
      <w:proofErr w:type="spellEnd"/>
      <w:r>
        <w:rPr>
          <w:i/>
          <w:iCs/>
          <w:color w:val="231F20"/>
          <w:sz w:val="19"/>
          <w:szCs w:val="19"/>
        </w:rPr>
        <w:t xml:space="preserve"> </w:t>
      </w:r>
      <w:proofErr w:type="spellStart"/>
      <w:r>
        <w:rPr>
          <w:i/>
          <w:iCs/>
          <w:color w:val="231F20"/>
          <w:sz w:val="19"/>
          <w:szCs w:val="19"/>
        </w:rPr>
        <w:t>Magazine</w:t>
      </w:r>
      <w:proofErr w:type="spellEnd"/>
      <w:r>
        <w:rPr>
          <w:i/>
          <w:iCs/>
          <w:color w:val="231F20"/>
          <w:sz w:val="19"/>
          <w:szCs w:val="19"/>
        </w:rPr>
        <w:t xml:space="preserve"> </w:t>
      </w:r>
      <w:r>
        <w:rPr>
          <w:color w:val="231F20"/>
          <w:sz w:val="19"/>
          <w:szCs w:val="19"/>
        </w:rPr>
        <w:t>12.7</w:t>
      </w:r>
      <w:r>
        <w:rPr>
          <w:rFonts w:ascii="Arial" w:hAnsi="Arial" w:cs="Arial"/>
          <w:i/>
          <w:iCs/>
          <w:color w:val="231F20"/>
          <w:sz w:val="19"/>
          <w:szCs w:val="19"/>
        </w:rPr>
        <w:t>/</w:t>
      </w:r>
      <w:r>
        <w:rPr>
          <w:color w:val="231F20"/>
          <w:sz w:val="19"/>
          <w:szCs w:val="19"/>
        </w:rPr>
        <w:t xml:space="preserve">8 (2006). Web. </w:t>
      </w:r>
      <w:r>
        <w:rPr>
          <w:rFonts w:ascii="Arial" w:hAnsi="Arial" w:cs="Arial"/>
          <w:i/>
          <w:iCs/>
          <w:color w:val="231F20"/>
          <w:sz w:val="19"/>
          <w:szCs w:val="19"/>
        </w:rPr>
        <w:t>&gt;</w:t>
      </w:r>
      <w:r>
        <w:rPr>
          <w:color w:val="231F20"/>
          <w:sz w:val="19"/>
          <w:szCs w:val="19"/>
        </w:rPr>
        <w:t>http://www.dlib.org/dlib/july06/ross/07ross.html</w:t>
      </w:r>
      <w:r>
        <w:rPr>
          <w:rFonts w:ascii="Arial" w:hAnsi="Arial" w:cs="Arial"/>
          <w:i/>
          <w:iCs/>
          <w:color w:val="231F20"/>
          <w:sz w:val="19"/>
          <w:szCs w:val="19"/>
        </w:rPr>
        <w:t>&gt;</w:t>
      </w:r>
      <w:r>
        <w:rPr>
          <w:color w:val="231F20"/>
          <w:sz w:val="19"/>
          <w:szCs w:val="19"/>
        </w:rPr>
        <w:t>. (</w:t>
      </w:r>
      <w:proofErr w:type="spellStart"/>
      <w:r>
        <w:rPr>
          <w:color w:val="231F20"/>
          <w:sz w:val="19"/>
          <w:szCs w:val="19"/>
        </w:rPr>
        <w:t>Also</w:t>
      </w:r>
      <w:proofErr w:type="spellEnd"/>
      <w:r>
        <w:rPr>
          <w:color w:val="231F20"/>
          <w:sz w:val="19"/>
          <w:szCs w:val="19"/>
        </w:rPr>
        <w:t xml:space="preserve"> </w:t>
      </w:r>
      <w:proofErr w:type="spellStart"/>
      <w:r>
        <w:rPr>
          <w:color w:val="231F20"/>
          <w:sz w:val="19"/>
          <w:szCs w:val="19"/>
        </w:rPr>
        <w:t>published</w:t>
      </w:r>
      <w:proofErr w:type="spellEnd"/>
      <w:r>
        <w:rPr>
          <w:color w:val="231F20"/>
          <w:sz w:val="19"/>
          <w:szCs w:val="19"/>
        </w:rPr>
        <w:t xml:space="preserve"> in </w:t>
      </w:r>
      <w:proofErr w:type="spellStart"/>
      <w:r>
        <w:rPr>
          <w:color w:val="231F20"/>
          <w:sz w:val="19"/>
          <w:szCs w:val="19"/>
        </w:rPr>
        <w:t>Archivi</w:t>
      </w:r>
      <w:proofErr w:type="spellEnd"/>
      <w:r>
        <w:rPr>
          <w:color w:val="231F20"/>
          <w:sz w:val="19"/>
          <w:szCs w:val="19"/>
        </w:rPr>
        <w:t xml:space="preserve"> e </w:t>
      </w:r>
      <w:proofErr w:type="spellStart"/>
      <w:r>
        <w:rPr>
          <w:color w:val="231F20"/>
          <w:sz w:val="19"/>
          <w:szCs w:val="19"/>
        </w:rPr>
        <w:t>Computer</w:t>
      </w:r>
      <w:proofErr w:type="spellEnd"/>
      <w:r>
        <w:rPr>
          <w:color w:val="231F20"/>
          <w:sz w:val="19"/>
          <w:szCs w:val="19"/>
        </w:rPr>
        <w:t xml:space="preserve">, August 2006). </w:t>
      </w:r>
      <w:proofErr w:type="spellStart"/>
      <w:r>
        <w:rPr>
          <w:color w:val="231F20"/>
          <w:sz w:val="19"/>
          <w:szCs w:val="19"/>
        </w:rPr>
        <w:t>Rusbridge</w:t>
      </w:r>
      <w:proofErr w:type="spellEnd"/>
      <w:r>
        <w:rPr>
          <w:color w:val="231F20"/>
          <w:sz w:val="19"/>
          <w:szCs w:val="19"/>
        </w:rPr>
        <w:t xml:space="preserve">, C., P. </w:t>
      </w:r>
      <w:proofErr w:type="spellStart"/>
      <w:r>
        <w:rPr>
          <w:color w:val="231F20"/>
          <w:sz w:val="19"/>
          <w:szCs w:val="19"/>
        </w:rPr>
        <w:t>Burnhill</w:t>
      </w:r>
      <w:proofErr w:type="spellEnd"/>
      <w:r>
        <w:rPr>
          <w:color w:val="231F20"/>
          <w:sz w:val="19"/>
          <w:szCs w:val="19"/>
        </w:rPr>
        <w:t xml:space="preserve">, S. Ross, P. </w:t>
      </w:r>
      <w:proofErr w:type="spellStart"/>
      <w:r>
        <w:rPr>
          <w:color w:val="231F20"/>
          <w:sz w:val="19"/>
          <w:szCs w:val="19"/>
        </w:rPr>
        <w:t>Buneman</w:t>
      </w:r>
      <w:proofErr w:type="spellEnd"/>
      <w:r>
        <w:rPr>
          <w:color w:val="231F20"/>
          <w:sz w:val="19"/>
          <w:szCs w:val="19"/>
        </w:rPr>
        <w:t xml:space="preserve">, D. </w:t>
      </w:r>
      <w:proofErr w:type="spellStart"/>
      <w:r>
        <w:rPr>
          <w:color w:val="231F20"/>
          <w:sz w:val="19"/>
          <w:szCs w:val="19"/>
        </w:rPr>
        <w:t>Giaretta</w:t>
      </w:r>
      <w:proofErr w:type="spellEnd"/>
      <w:r>
        <w:rPr>
          <w:color w:val="231F20"/>
          <w:sz w:val="19"/>
          <w:szCs w:val="19"/>
        </w:rPr>
        <w:t xml:space="preserve">, L. </w:t>
      </w:r>
      <w:proofErr w:type="spellStart"/>
      <w:r>
        <w:rPr>
          <w:color w:val="231F20"/>
          <w:sz w:val="19"/>
          <w:szCs w:val="19"/>
        </w:rPr>
        <w:t>Lyon</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M. </w:t>
      </w:r>
      <w:proofErr w:type="spellStart"/>
      <w:r>
        <w:rPr>
          <w:color w:val="231F20"/>
          <w:sz w:val="19"/>
          <w:szCs w:val="19"/>
        </w:rPr>
        <w:t>Atkinson</w:t>
      </w:r>
      <w:proofErr w:type="spellEnd"/>
      <w:r>
        <w:rPr>
          <w:color w:val="231F20"/>
          <w:sz w:val="19"/>
          <w:szCs w:val="19"/>
        </w:rPr>
        <w:t xml:space="preserve">. “The Digital </w:t>
      </w:r>
      <w:proofErr w:type="spellStart"/>
      <w:r>
        <w:rPr>
          <w:color w:val="231F20"/>
          <w:sz w:val="19"/>
          <w:szCs w:val="19"/>
        </w:rPr>
        <w:t>Curation</w:t>
      </w:r>
      <w:proofErr w:type="spellEnd"/>
      <w:r>
        <w:rPr>
          <w:color w:val="231F20"/>
          <w:sz w:val="19"/>
          <w:szCs w:val="19"/>
        </w:rPr>
        <w:t xml:space="preserve"> Centre: A Vision </w:t>
      </w:r>
      <w:proofErr w:type="spellStart"/>
      <w:r>
        <w:rPr>
          <w:color w:val="231F20"/>
          <w:sz w:val="19"/>
          <w:szCs w:val="19"/>
        </w:rPr>
        <w:t>for</w:t>
      </w:r>
      <w:proofErr w:type="spellEnd"/>
      <w:r>
        <w:rPr>
          <w:color w:val="231F20"/>
          <w:sz w:val="19"/>
          <w:szCs w:val="19"/>
        </w:rPr>
        <w:t xml:space="preserve"> Digital </w:t>
      </w:r>
      <w:proofErr w:type="spellStart"/>
      <w:r>
        <w:rPr>
          <w:color w:val="231F20"/>
          <w:sz w:val="19"/>
          <w:szCs w:val="19"/>
        </w:rPr>
        <w:t>Curation</w:t>
      </w:r>
      <w:proofErr w:type="spellEnd"/>
      <w:r>
        <w:rPr>
          <w:color w:val="231F20"/>
          <w:sz w:val="19"/>
          <w:szCs w:val="19"/>
        </w:rPr>
        <w:t xml:space="preserve">.” </w:t>
      </w:r>
      <w:proofErr w:type="spellStart"/>
      <w:r>
        <w:rPr>
          <w:i/>
          <w:iCs/>
          <w:color w:val="231F20"/>
          <w:sz w:val="19"/>
          <w:szCs w:val="19"/>
        </w:rPr>
        <w:t>Proceedings</w:t>
      </w:r>
      <w:proofErr w:type="spellEnd"/>
      <w:r>
        <w:rPr>
          <w:i/>
          <w:iCs/>
          <w:color w:val="231F20"/>
          <w:sz w:val="19"/>
          <w:szCs w:val="19"/>
        </w:rPr>
        <w:t xml:space="preserve"> </w:t>
      </w:r>
      <w:proofErr w:type="spellStart"/>
      <w:r>
        <w:rPr>
          <w:i/>
          <w:iCs/>
          <w:color w:val="231F20"/>
          <w:sz w:val="19"/>
          <w:szCs w:val="19"/>
        </w:rPr>
        <w:t>IEEE's</w:t>
      </w:r>
      <w:proofErr w:type="spellEnd"/>
      <w:r>
        <w:rPr>
          <w:i/>
          <w:iCs/>
          <w:color w:val="231F20"/>
          <w:sz w:val="19"/>
          <w:szCs w:val="19"/>
        </w:rPr>
        <w:t xml:space="preserve"> </w:t>
      </w:r>
      <w:proofErr w:type="spellStart"/>
      <w:r>
        <w:rPr>
          <w:i/>
          <w:iCs/>
          <w:color w:val="231F20"/>
          <w:sz w:val="19"/>
          <w:szCs w:val="19"/>
        </w:rPr>
        <w:t>Mass</w:t>
      </w:r>
      <w:proofErr w:type="spellEnd"/>
      <w:r>
        <w:rPr>
          <w:i/>
          <w:iCs/>
          <w:color w:val="231F20"/>
          <w:sz w:val="19"/>
          <w:szCs w:val="19"/>
        </w:rPr>
        <w:t xml:space="preserve"> </w:t>
      </w:r>
      <w:proofErr w:type="spellStart"/>
      <w:r>
        <w:rPr>
          <w:i/>
          <w:iCs/>
          <w:color w:val="231F20"/>
          <w:sz w:val="19"/>
          <w:szCs w:val="19"/>
        </w:rPr>
        <w:t>Storage</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Systems Technology </w:t>
      </w:r>
      <w:proofErr w:type="spellStart"/>
      <w:r>
        <w:rPr>
          <w:i/>
          <w:iCs/>
          <w:color w:val="231F20"/>
          <w:sz w:val="19"/>
          <w:szCs w:val="19"/>
        </w:rPr>
        <w:t>Committee</w:t>
      </w:r>
      <w:proofErr w:type="spellEnd"/>
      <w:r>
        <w:rPr>
          <w:i/>
          <w:iCs/>
          <w:color w:val="231F20"/>
          <w:sz w:val="19"/>
          <w:szCs w:val="19"/>
        </w:rPr>
        <w:t xml:space="preserve">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From</w:t>
      </w:r>
      <w:proofErr w:type="spellEnd"/>
      <w:r>
        <w:rPr>
          <w:i/>
          <w:iCs/>
          <w:color w:val="231F20"/>
          <w:sz w:val="19"/>
          <w:szCs w:val="19"/>
        </w:rPr>
        <w:t xml:space="preserve"> </w:t>
      </w:r>
      <w:proofErr w:type="spellStart"/>
      <w:r>
        <w:rPr>
          <w:i/>
          <w:iCs/>
          <w:color w:val="231F20"/>
          <w:sz w:val="19"/>
          <w:szCs w:val="19"/>
        </w:rPr>
        <w:t>Local</w:t>
      </w:r>
      <w:proofErr w:type="spellEnd"/>
      <w:r>
        <w:rPr>
          <w:i/>
          <w:iCs/>
          <w:color w:val="231F20"/>
          <w:sz w:val="19"/>
          <w:szCs w:val="19"/>
        </w:rPr>
        <w:t xml:space="preserve"> </w:t>
      </w:r>
      <w:proofErr w:type="spellStart"/>
      <w:r>
        <w:rPr>
          <w:i/>
          <w:iCs/>
          <w:color w:val="231F20"/>
          <w:sz w:val="19"/>
          <w:szCs w:val="19"/>
        </w:rPr>
        <w:t>to</w:t>
      </w:r>
      <w:proofErr w:type="spellEnd"/>
      <w:r>
        <w:rPr>
          <w:i/>
          <w:iCs/>
          <w:color w:val="231F20"/>
          <w:sz w:val="19"/>
          <w:szCs w:val="19"/>
        </w:rPr>
        <w:t xml:space="preserve"> Global: Data </w:t>
      </w:r>
      <w:proofErr w:type="spellStart"/>
      <w:r>
        <w:rPr>
          <w:i/>
          <w:iCs/>
          <w:color w:val="231F20"/>
          <w:sz w:val="19"/>
          <w:szCs w:val="19"/>
        </w:rPr>
        <w:t>Interoperability</w:t>
      </w:r>
      <w:proofErr w:type="spellEnd"/>
      <w:r>
        <w:rPr>
          <w:i/>
          <w:iCs/>
          <w:color w:val="231F20"/>
          <w:sz w:val="19"/>
          <w:szCs w:val="19"/>
        </w:rPr>
        <w:t xml:space="preserve"> - </w:t>
      </w:r>
      <w:proofErr w:type="spellStart"/>
      <w:r>
        <w:rPr>
          <w:i/>
          <w:iCs/>
          <w:color w:val="231F20"/>
          <w:sz w:val="19"/>
          <w:szCs w:val="19"/>
        </w:rPr>
        <w:t>Challenges</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Technologies</w:t>
      </w:r>
      <w:r>
        <w:rPr>
          <w:color w:val="231F20"/>
          <w:sz w:val="19"/>
          <w:szCs w:val="19"/>
        </w:rPr>
        <w:t xml:space="preserve">. 2005. Web. </w:t>
      </w:r>
      <w:r>
        <w:rPr>
          <w:rFonts w:ascii="Arial" w:hAnsi="Arial" w:cs="Arial"/>
          <w:i/>
          <w:iCs/>
          <w:color w:val="231F20"/>
          <w:sz w:val="19"/>
          <w:szCs w:val="19"/>
        </w:rPr>
        <w:t>&lt;</w:t>
      </w:r>
      <w:r>
        <w:rPr>
          <w:color w:val="231F20"/>
          <w:sz w:val="19"/>
          <w:szCs w:val="19"/>
        </w:rPr>
        <w:t>http://eprints.erpanet.org/archive/00000082/01/DCC_Vision.pdf</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Strodl</w:t>
      </w:r>
      <w:proofErr w:type="spellEnd"/>
      <w:r>
        <w:rPr>
          <w:color w:val="231F20"/>
          <w:sz w:val="19"/>
          <w:szCs w:val="19"/>
        </w:rPr>
        <w:t xml:space="preserve">, S., C. </w:t>
      </w:r>
      <w:proofErr w:type="spellStart"/>
      <w:r>
        <w:rPr>
          <w:color w:val="231F20"/>
          <w:sz w:val="19"/>
          <w:szCs w:val="19"/>
        </w:rPr>
        <w:t>Becker</w:t>
      </w:r>
      <w:proofErr w:type="spellEnd"/>
      <w:r>
        <w:rPr>
          <w:color w:val="231F20"/>
          <w:sz w:val="19"/>
          <w:szCs w:val="19"/>
        </w:rPr>
        <w:t xml:space="preserve">, R. </w:t>
      </w:r>
      <w:proofErr w:type="spellStart"/>
      <w:r>
        <w:rPr>
          <w:color w:val="231F20"/>
          <w:sz w:val="19"/>
          <w:szCs w:val="19"/>
        </w:rPr>
        <w:t>Neumayer</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A. </w:t>
      </w:r>
      <w:proofErr w:type="spellStart"/>
      <w:r>
        <w:rPr>
          <w:color w:val="231F20"/>
          <w:sz w:val="19"/>
          <w:szCs w:val="19"/>
        </w:rPr>
        <w:t>Rauber</w:t>
      </w:r>
      <w:proofErr w:type="spellEnd"/>
      <w:r>
        <w:rPr>
          <w:color w:val="231F20"/>
          <w:sz w:val="19"/>
          <w:szCs w:val="19"/>
        </w:rPr>
        <w:t>. “</w:t>
      </w:r>
      <w:proofErr w:type="spellStart"/>
      <w:r>
        <w:rPr>
          <w:color w:val="231F20"/>
          <w:sz w:val="19"/>
          <w:szCs w:val="19"/>
        </w:rPr>
        <w:t>How</w:t>
      </w:r>
      <w:proofErr w:type="spellEnd"/>
      <w:r>
        <w:rPr>
          <w:color w:val="231F20"/>
          <w:sz w:val="19"/>
          <w:szCs w:val="19"/>
        </w:rPr>
        <w:t xml:space="preserve"> </w:t>
      </w:r>
      <w:proofErr w:type="spellStart"/>
      <w:r>
        <w:rPr>
          <w:color w:val="231F20"/>
          <w:sz w:val="19"/>
          <w:szCs w:val="19"/>
        </w:rPr>
        <w:t>to</w:t>
      </w:r>
      <w:proofErr w:type="spellEnd"/>
      <w:r>
        <w:rPr>
          <w:color w:val="231F20"/>
          <w:sz w:val="19"/>
          <w:szCs w:val="19"/>
        </w:rPr>
        <w:t xml:space="preserve"> </w:t>
      </w:r>
      <w:proofErr w:type="spellStart"/>
      <w:r>
        <w:rPr>
          <w:color w:val="231F20"/>
          <w:sz w:val="19"/>
          <w:szCs w:val="19"/>
        </w:rPr>
        <w:t>Choose</w:t>
      </w:r>
      <w:proofErr w:type="spellEnd"/>
      <w:r>
        <w:rPr>
          <w:color w:val="231F20"/>
          <w:sz w:val="19"/>
          <w:szCs w:val="19"/>
        </w:rPr>
        <w:t xml:space="preserve"> a Digital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Strategy</w:t>
      </w:r>
      <w:proofErr w:type="spellEnd"/>
      <w:r>
        <w:rPr>
          <w:color w:val="231F20"/>
          <w:sz w:val="19"/>
          <w:szCs w:val="19"/>
        </w:rPr>
        <w:t xml:space="preserve">: </w:t>
      </w:r>
      <w:proofErr w:type="spellStart"/>
      <w:r>
        <w:rPr>
          <w:color w:val="231F20"/>
          <w:sz w:val="19"/>
          <w:szCs w:val="19"/>
        </w:rPr>
        <w:t>Evaluating</w:t>
      </w:r>
      <w:proofErr w:type="spellEnd"/>
      <w:r>
        <w:rPr>
          <w:color w:val="231F20"/>
          <w:sz w:val="19"/>
          <w:szCs w:val="19"/>
        </w:rPr>
        <w:t xml:space="preserve"> a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Planning</w:t>
      </w:r>
      <w:proofErr w:type="spellEnd"/>
      <w:r>
        <w:rPr>
          <w:color w:val="231F20"/>
          <w:sz w:val="19"/>
          <w:szCs w:val="19"/>
        </w:rPr>
        <w:t xml:space="preserve"> </w:t>
      </w:r>
      <w:proofErr w:type="spellStart"/>
      <w:r>
        <w:rPr>
          <w:color w:val="231F20"/>
          <w:sz w:val="19"/>
          <w:szCs w:val="19"/>
        </w:rPr>
        <w:t>Procedure</w:t>
      </w:r>
      <w:proofErr w:type="spellEnd"/>
      <w:r>
        <w:rPr>
          <w:color w:val="231F20"/>
          <w:sz w:val="19"/>
          <w:szCs w:val="19"/>
        </w:rPr>
        <w:t xml:space="preserve">: </w:t>
      </w:r>
      <w:proofErr w:type="spellStart"/>
      <w:r>
        <w:rPr>
          <w:i/>
          <w:iCs/>
          <w:color w:val="231F20"/>
          <w:sz w:val="19"/>
          <w:szCs w:val="19"/>
        </w:rPr>
        <w:t>Proceedings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2007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Digital </w:t>
      </w:r>
      <w:proofErr w:type="spellStart"/>
      <w:r>
        <w:rPr>
          <w:i/>
          <w:iCs/>
          <w:color w:val="231F20"/>
          <w:sz w:val="19"/>
          <w:szCs w:val="19"/>
        </w:rPr>
        <w:t>Libraries</w:t>
      </w:r>
      <w:proofErr w:type="spellEnd"/>
      <w:r>
        <w:rPr>
          <w:i/>
          <w:iCs/>
          <w:color w:val="231F20"/>
          <w:sz w:val="19"/>
          <w:szCs w:val="19"/>
        </w:rPr>
        <w:t xml:space="preserve"> </w:t>
      </w:r>
      <w:r>
        <w:rPr>
          <w:color w:val="231F20"/>
          <w:sz w:val="19"/>
          <w:szCs w:val="19"/>
        </w:rPr>
        <w:t>(</w:t>
      </w:r>
      <w:proofErr w:type="spellStart"/>
      <w:r>
        <w:rPr>
          <w:color w:val="231F20"/>
          <w:sz w:val="19"/>
          <w:szCs w:val="19"/>
        </w:rPr>
        <w:t>Vancouver</w:t>
      </w:r>
      <w:proofErr w:type="spellEnd"/>
      <w:r>
        <w:rPr>
          <w:color w:val="231F20"/>
          <w:sz w:val="19"/>
          <w:szCs w:val="19"/>
        </w:rPr>
        <w:t xml:space="preserve">, 2007), 29–38. Web. </w:t>
      </w:r>
      <w:r>
        <w:rPr>
          <w:rFonts w:ascii="Arial" w:hAnsi="Arial" w:cs="Arial"/>
          <w:i/>
          <w:iCs/>
          <w:color w:val="231F20"/>
          <w:sz w:val="19"/>
          <w:szCs w:val="19"/>
        </w:rPr>
        <w:t>&lt;</w:t>
      </w:r>
      <w:r>
        <w:rPr>
          <w:color w:val="231F20"/>
          <w:sz w:val="19"/>
          <w:szCs w:val="19"/>
        </w:rPr>
        <w:t>http://doi.acm.org/10.1145/1255175.1255181</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Strodl</w:t>
      </w:r>
      <w:proofErr w:type="spellEnd"/>
      <w:r>
        <w:rPr>
          <w:color w:val="231F20"/>
          <w:sz w:val="19"/>
          <w:szCs w:val="19"/>
        </w:rPr>
        <w:t xml:space="preserve">, S., A. </w:t>
      </w:r>
      <w:proofErr w:type="spellStart"/>
      <w:r>
        <w:rPr>
          <w:color w:val="231F20"/>
          <w:sz w:val="19"/>
          <w:szCs w:val="19"/>
        </w:rPr>
        <w:t>Rauber</w:t>
      </w:r>
      <w:proofErr w:type="spellEnd"/>
      <w:r>
        <w:rPr>
          <w:color w:val="231F20"/>
          <w:sz w:val="19"/>
          <w:szCs w:val="19"/>
        </w:rPr>
        <w:t xml:space="preserve">, C. </w:t>
      </w:r>
      <w:proofErr w:type="spellStart"/>
      <w:r>
        <w:rPr>
          <w:color w:val="231F20"/>
          <w:sz w:val="19"/>
          <w:szCs w:val="19"/>
        </w:rPr>
        <w:t>Rauch</w:t>
      </w:r>
      <w:proofErr w:type="spellEnd"/>
      <w:r>
        <w:rPr>
          <w:color w:val="231F20"/>
          <w:sz w:val="19"/>
          <w:szCs w:val="19"/>
        </w:rPr>
        <w:t xml:space="preserve">, H. </w:t>
      </w:r>
      <w:proofErr w:type="spellStart"/>
      <w:r>
        <w:rPr>
          <w:color w:val="231F20"/>
          <w:sz w:val="19"/>
          <w:szCs w:val="19"/>
        </w:rPr>
        <w:t>Hofman</w:t>
      </w:r>
      <w:proofErr w:type="spellEnd"/>
      <w:r>
        <w:rPr>
          <w:color w:val="231F20"/>
          <w:sz w:val="19"/>
          <w:szCs w:val="19"/>
        </w:rPr>
        <w:t xml:space="preserve">, F. </w:t>
      </w:r>
      <w:proofErr w:type="spellStart"/>
      <w:r>
        <w:rPr>
          <w:color w:val="231F20"/>
          <w:sz w:val="19"/>
          <w:szCs w:val="19"/>
        </w:rPr>
        <w:t>Debole</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G. </w:t>
      </w:r>
      <w:proofErr w:type="spellStart"/>
      <w:r>
        <w:rPr>
          <w:color w:val="231F20"/>
          <w:sz w:val="19"/>
          <w:szCs w:val="19"/>
        </w:rPr>
        <w:t>Amato</w:t>
      </w:r>
      <w:proofErr w:type="spellEnd"/>
      <w:r>
        <w:rPr>
          <w:color w:val="231F20"/>
          <w:sz w:val="19"/>
          <w:szCs w:val="19"/>
        </w:rPr>
        <w:t xml:space="preserve">. “The DELOS </w:t>
      </w:r>
      <w:proofErr w:type="spellStart"/>
      <w:r>
        <w:rPr>
          <w:color w:val="231F20"/>
          <w:sz w:val="19"/>
          <w:szCs w:val="19"/>
        </w:rPr>
        <w:t>Testbed</w:t>
      </w:r>
      <w:proofErr w:type="spellEnd"/>
      <w:r>
        <w:rPr>
          <w:color w:val="231F20"/>
          <w:sz w:val="19"/>
          <w:szCs w:val="19"/>
        </w:rPr>
        <w:t xml:space="preserve">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Choosing</w:t>
      </w:r>
      <w:proofErr w:type="spellEnd"/>
      <w:r>
        <w:rPr>
          <w:color w:val="231F20"/>
          <w:sz w:val="19"/>
          <w:szCs w:val="19"/>
        </w:rPr>
        <w:t xml:space="preserve"> a Digital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Strategy</w:t>
      </w:r>
      <w:proofErr w:type="spellEnd"/>
      <w:r>
        <w:rPr>
          <w:color w:val="231F20"/>
          <w:sz w:val="19"/>
          <w:szCs w:val="19"/>
        </w:rPr>
        <w:t xml:space="preserve">” </w:t>
      </w:r>
      <w:proofErr w:type="spellStart"/>
      <w:r>
        <w:rPr>
          <w:i/>
          <w:iCs/>
          <w:color w:val="231F20"/>
          <w:sz w:val="19"/>
          <w:szCs w:val="19"/>
        </w:rPr>
        <w:t>Proceedings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9th International </w:t>
      </w:r>
      <w:proofErr w:type="spellStart"/>
      <w:r>
        <w:rPr>
          <w:i/>
          <w:iCs/>
          <w:color w:val="231F20"/>
          <w:sz w:val="19"/>
          <w:szCs w:val="19"/>
        </w:rPr>
        <w:t>Conference</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Asian Digital </w:t>
      </w:r>
      <w:proofErr w:type="spellStart"/>
      <w:r>
        <w:rPr>
          <w:i/>
          <w:iCs/>
          <w:color w:val="231F20"/>
          <w:sz w:val="19"/>
          <w:szCs w:val="19"/>
        </w:rPr>
        <w:t>Libraries</w:t>
      </w:r>
      <w:proofErr w:type="spellEnd"/>
      <w:r>
        <w:rPr>
          <w:i/>
          <w:iCs/>
          <w:color w:val="231F20"/>
          <w:sz w:val="19"/>
          <w:szCs w:val="19"/>
        </w:rPr>
        <w:t xml:space="preserve"> (ICADL'06) (Kyoto, Japan, 27–30 November 2006)</w:t>
      </w:r>
      <w:r>
        <w:rPr>
          <w:color w:val="231F20"/>
          <w:sz w:val="19"/>
          <w:szCs w:val="19"/>
        </w:rPr>
        <w:t xml:space="preserve">. Berlin: </w:t>
      </w:r>
      <w:proofErr w:type="spellStart"/>
      <w:r>
        <w:rPr>
          <w:color w:val="231F20"/>
          <w:sz w:val="19"/>
          <w:szCs w:val="19"/>
        </w:rPr>
        <w:t>Springer</w:t>
      </w:r>
      <w:proofErr w:type="spellEnd"/>
      <w:r>
        <w:rPr>
          <w:color w:val="231F20"/>
          <w:sz w:val="19"/>
          <w:szCs w:val="19"/>
        </w:rPr>
        <w:t xml:space="preserve">, 2006, 323–332. Mencetak. </w:t>
      </w:r>
      <w:proofErr w:type="spellStart"/>
      <w:r>
        <w:rPr>
          <w:color w:val="231F20"/>
          <w:sz w:val="19"/>
          <w:szCs w:val="19"/>
        </w:rPr>
        <w:t>Strong</w:t>
      </w:r>
      <w:proofErr w:type="spellEnd"/>
      <w:r>
        <w:rPr>
          <w:color w:val="231F20"/>
          <w:sz w:val="19"/>
          <w:szCs w:val="19"/>
        </w:rPr>
        <w:t xml:space="preserve">, DM, YW Lee, </w:t>
      </w:r>
      <w:proofErr w:type="spellStart"/>
      <w:r>
        <w:rPr>
          <w:color w:val="231F20"/>
          <w:sz w:val="19"/>
          <w:szCs w:val="19"/>
        </w:rPr>
        <w:t>and</w:t>
      </w:r>
      <w:proofErr w:type="spellEnd"/>
      <w:r>
        <w:rPr>
          <w:color w:val="231F20"/>
          <w:sz w:val="19"/>
          <w:szCs w:val="19"/>
        </w:rPr>
        <w:t xml:space="preserve"> RW Wang. “Data </w:t>
      </w:r>
      <w:proofErr w:type="spellStart"/>
      <w:r>
        <w:rPr>
          <w:color w:val="231F20"/>
          <w:sz w:val="19"/>
          <w:szCs w:val="19"/>
        </w:rPr>
        <w:t>Quality</w:t>
      </w:r>
      <w:proofErr w:type="spellEnd"/>
      <w:r>
        <w:rPr>
          <w:color w:val="231F20"/>
          <w:sz w:val="19"/>
          <w:szCs w:val="19"/>
        </w:rPr>
        <w:t xml:space="preserve"> in </w:t>
      </w:r>
      <w:proofErr w:type="spellStart"/>
      <w:r>
        <w:rPr>
          <w:color w:val="231F20"/>
          <w:sz w:val="19"/>
          <w:szCs w:val="19"/>
        </w:rPr>
        <w:t>Context</w:t>
      </w:r>
      <w:proofErr w:type="spellEnd"/>
      <w:r>
        <w:rPr>
          <w:color w:val="231F20"/>
          <w:sz w:val="19"/>
          <w:szCs w:val="19"/>
        </w:rPr>
        <w:t xml:space="preserve">.” </w:t>
      </w:r>
      <w:proofErr w:type="spellStart"/>
      <w:r>
        <w:rPr>
          <w:i/>
          <w:iCs/>
          <w:color w:val="231F20"/>
          <w:sz w:val="19"/>
          <w:szCs w:val="19"/>
        </w:rPr>
        <w:t>Communications</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ACM </w:t>
      </w:r>
      <w:r>
        <w:rPr>
          <w:color w:val="231F20"/>
          <w:sz w:val="19"/>
          <w:szCs w:val="19"/>
        </w:rPr>
        <w:t xml:space="preserve">40.5 (May 1997): 103–110. Web. </w:t>
      </w:r>
      <w:r>
        <w:rPr>
          <w:rFonts w:ascii="Arial" w:hAnsi="Arial" w:cs="Arial"/>
          <w:i/>
          <w:iCs/>
          <w:color w:val="231F20"/>
          <w:sz w:val="19"/>
          <w:szCs w:val="19"/>
        </w:rPr>
        <w:t>&lt;</w:t>
      </w:r>
      <w:r>
        <w:rPr>
          <w:color w:val="231F20"/>
          <w:sz w:val="19"/>
          <w:szCs w:val="19"/>
        </w:rPr>
        <w:t xml:space="preserve">http://dl.acm. </w:t>
      </w:r>
      <w:proofErr w:type="spellStart"/>
      <w:r>
        <w:rPr>
          <w:color w:val="231F20"/>
          <w:sz w:val="19"/>
          <w:szCs w:val="19"/>
        </w:rPr>
        <w:t>org</w:t>
      </w:r>
      <w:proofErr w:type="spellEnd"/>
      <w:r>
        <w:rPr>
          <w:color w:val="231F20"/>
          <w:sz w:val="19"/>
          <w:szCs w:val="19"/>
        </w:rPr>
        <w:t>/</w:t>
      </w:r>
      <w:proofErr w:type="spellStart"/>
      <w:r>
        <w:rPr>
          <w:color w:val="231F20"/>
          <w:sz w:val="19"/>
          <w:szCs w:val="19"/>
        </w:rPr>
        <w:t>citation.cfm?id</w:t>
      </w:r>
      <w:proofErr w:type="spellEnd"/>
      <w:r>
        <w:rPr>
          <w:rFonts w:ascii="Courier New" w:hAnsi="Courier New" w:cs="Courier New"/>
          <w:color w:val="231F20"/>
          <w:sz w:val="19"/>
          <w:szCs w:val="19"/>
        </w:rPr>
        <w:t>=</w:t>
      </w:r>
      <w:r>
        <w:rPr>
          <w:color w:val="231F20"/>
          <w:sz w:val="19"/>
          <w:szCs w:val="19"/>
        </w:rPr>
        <w:t>253804</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Tessier</w:t>
      </w:r>
      <w:proofErr w:type="spellEnd"/>
      <w:r>
        <w:rPr>
          <w:color w:val="231F20"/>
          <w:sz w:val="19"/>
          <w:szCs w:val="19"/>
        </w:rPr>
        <w:t xml:space="preserve">, G. </w:t>
      </w:r>
      <w:r>
        <w:rPr>
          <w:i/>
          <w:iCs/>
          <w:color w:val="231F20"/>
          <w:sz w:val="19"/>
          <w:szCs w:val="19"/>
        </w:rPr>
        <w:t xml:space="preserve">La </w:t>
      </w:r>
      <w:proofErr w:type="spellStart"/>
      <w:r>
        <w:rPr>
          <w:i/>
          <w:iCs/>
          <w:color w:val="231F20"/>
          <w:sz w:val="19"/>
          <w:szCs w:val="19"/>
        </w:rPr>
        <w:t>diplomatique</w:t>
      </w:r>
      <w:proofErr w:type="spellEnd"/>
      <w:r>
        <w:rPr>
          <w:color w:val="231F20"/>
          <w:sz w:val="19"/>
          <w:szCs w:val="19"/>
        </w:rPr>
        <w:t xml:space="preserve">. 1952. 3rd ed. Paris: </w:t>
      </w:r>
      <w:proofErr w:type="spellStart"/>
      <w:r>
        <w:rPr>
          <w:color w:val="231F20"/>
          <w:sz w:val="19"/>
          <w:szCs w:val="19"/>
        </w:rPr>
        <w:t>Presses</w:t>
      </w:r>
      <w:proofErr w:type="spellEnd"/>
      <w:r>
        <w:rPr>
          <w:color w:val="231F20"/>
          <w:sz w:val="19"/>
          <w:szCs w:val="19"/>
        </w:rPr>
        <w:t xml:space="preserve"> </w:t>
      </w:r>
      <w:proofErr w:type="spellStart"/>
      <w:r>
        <w:rPr>
          <w:color w:val="231F20"/>
          <w:sz w:val="19"/>
          <w:szCs w:val="19"/>
        </w:rPr>
        <w:t>universitaires</w:t>
      </w:r>
      <w:proofErr w:type="spellEnd"/>
      <w:r>
        <w:rPr>
          <w:color w:val="231F20"/>
          <w:sz w:val="19"/>
          <w:szCs w:val="19"/>
        </w:rPr>
        <w:t xml:space="preserve"> </w:t>
      </w:r>
      <w:proofErr w:type="spellStart"/>
      <w:r>
        <w:rPr>
          <w:color w:val="231F20"/>
          <w:sz w:val="19"/>
          <w:szCs w:val="19"/>
        </w:rPr>
        <w:t>de</w:t>
      </w:r>
      <w:proofErr w:type="spellEnd"/>
      <w:r>
        <w:rPr>
          <w:color w:val="231F20"/>
          <w:sz w:val="19"/>
          <w:szCs w:val="19"/>
        </w:rPr>
        <w:t xml:space="preserve"> </w:t>
      </w:r>
      <w:proofErr w:type="spellStart"/>
      <w:r>
        <w:rPr>
          <w:color w:val="231F20"/>
          <w:sz w:val="19"/>
          <w:szCs w:val="19"/>
        </w:rPr>
        <w:t>France</w:t>
      </w:r>
      <w:proofErr w:type="spellEnd"/>
      <w:r>
        <w:rPr>
          <w:color w:val="231F20"/>
          <w:sz w:val="19"/>
          <w:szCs w:val="19"/>
        </w:rPr>
        <w:t>,</w:t>
      </w:r>
    </w:p>
    <w:p w14:paraId="479FCC10" w14:textId="77777777" w:rsidR="00852153" w:rsidRDefault="00852153" w:rsidP="00852153">
      <w:pPr>
        <w:pStyle w:val="NormalWeb"/>
        <w:spacing w:before="40" w:beforeAutospacing="0" w:after="0" w:afterAutospacing="0"/>
        <w:ind w:firstLine="400"/>
      </w:pPr>
      <w:r>
        <w:rPr>
          <w:color w:val="231F20"/>
          <w:sz w:val="19"/>
          <w:szCs w:val="19"/>
        </w:rPr>
        <w:t xml:space="preserve">1966. </w:t>
      </w:r>
      <w:proofErr w:type="spellStart"/>
      <w:r>
        <w:rPr>
          <w:color w:val="231F20"/>
          <w:sz w:val="19"/>
          <w:szCs w:val="19"/>
        </w:rPr>
        <w:t>Print</w:t>
      </w:r>
      <w:proofErr w:type="spellEnd"/>
      <w:r>
        <w:rPr>
          <w:color w:val="231F20"/>
          <w:sz w:val="19"/>
          <w:szCs w:val="19"/>
        </w:rPr>
        <w:t>. -. “</w:t>
      </w:r>
      <w:proofErr w:type="spellStart"/>
      <w:r>
        <w:rPr>
          <w:color w:val="231F20"/>
          <w:sz w:val="19"/>
          <w:szCs w:val="19"/>
        </w:rPr>
        <w:t>Diplomatique</w:t>
      </w:r>
      <w:proofErr w:type="spellEnd"/>
      <w:r>
        <w:rPr>
          <w:color w:val="231F20"/>
          <w:sz w:val="19"/>
          <w:szCs w:val="19"/>
        </w:rPr>
        <w:t xml:space="preserve"> in </w:t>
      </w:r>
      <w:proofErr w:type="spellStart"/>
      <w:r>
        <w:rPr>
          <w:i/>
          <w:iCs/>
          <w:color w:val="231F20"/>
          <w:sz w:val="19"/>
          <w:szCs w:val="19"/>
        </w:rPr>
        <w:t>L'Histoire</w:t>
      </w:r>
      <w:proofErr w:type="spellEnd"/>
      <w:r>
        <w:rPr>
          <w:i/>
          <w:iCs/>
          <w:color w:val="231F20"/>
          <w:sz w:val="19"/>
          <w:szCs w:val="19"/>
        </w:rPr>
        <w:t xml:space="preserve"> </w:t>
      </w:r>
      <w:proofErr w:type="spellStart"/>
      <w:r>
        <w:rPr>
          <w:i/>
          <w:iCs/>
          <w:color w:val="231F20"/>
          <w:sz w:val="19"/>
          <w:szCs w:val="19"/>
        </w:rPr>
        <w:t>et</w:t>
      </w:r>
      <w:proofErr w:type="spellEnd"/>
      <w:r>
        <w:rPr>
          <w:i/>
          <w:iCs/>
          <w:color w:val="231F20"/>
          <w:sz w:val="19"/>
          <w:szCs w:val="19"/>
        </w:rPr>
        <w:t xml:space="preserve"> </w:t>
      </w:r>
      <w:proofErr w:type="spellStart"/>
      <w:r>
        <w:rPr>
          <w:i/>
          <w:iCs/>
          <w:color w:val="231F20"/>
          <w:sz w:val="19"/>
          <w:szCs w:val="19"/>
        </w:rPr>
        <w:t>ses</w:t>
      </w:r>
      <w:proofErr w:type="spellEnd"/>
      <w:r>
        <w:rPr>
          <w:i/>
          <w:iCs/>
          <w:color w:val="231F20"/>
          <w:sz w:val="19"/>
          <w:szCs w:val="19"/>
        </w:rPr>
        <w:t xml:space="preserve"> </w:t>
      </w:r>
      <w:proofErr w:type="spellStart"/>
      <w:r>
        <w:rPr>
          <w:i/>
          <w:iCs/>
          <w:color w:val="231F20"/>
          <w:sz w:val="19"/>
          <w:szCs w:val="19"/>
        </w:rPr>
        <w:t>methods</w:t>
      </w:r>
      <w:proofErr w:type="spellEnd"/>
      <w:r>
        <w:rPr>
          <w:color w:val="231F20"/>
          <w:sz w:val="19"/>
          <w:szCs w:val="19"/>
        </w:rPr>
        <w:t xml:space="preserve">.” </w:t>
      </w:r>
      <w:proofErr w:type="spellStart"/>
      <w:r>
        <w:rPr>
          <w:i/>
          <w:iCs/>
          <w:color w:val="231F20"/>
          <w:sz w:val="19"/>
          <w:szCs w:val="19"/>
        </w:rPr>
        <w:t>Encyclopédie</w:t>
      </w:r>
      <w:proofErr w:type="spellEnd"/>
      <w:r>
        <w:rPr>
          <w:i/>
          <w:iCs/>
          <w:color w:val="231F20"/>
          <w:sz w:val="19"/>
          <w:szCs w:val="19"/>
        </w:rPr>
        <w:t xml:space="preserve"> </w:t>
      </w:r>
      <w:proofErr w:type="spellStart"/>
      <w:r>
        <w:rPr>
          <w:i/>
          <w:iCs/>
          <w:color w:val="231F20"/>
          <w:sz w:val="19"/>
          <w:szCs w:val="19"/>
        </w:rPr>
        <w:t>de</w:t>
      </w:r>
      <w:proofErr w:type="spellEnd"/>
      <w:r>
        <w:rPr>
          <w:i/>
          <w:iCs/>
          <w:color w:val="231F20"/>
          <w:sz w:val="19"/>
          <w:szCs w:val="19"/>
        </w:rPr>
        <w:t xml:space="preserve"> </w:t>
      </w:r>
      <w:proofErr w:type="spellStart"/>
      <w:r>
        <w:rPr>
          <w:i/>
          <w:iCs/>
          <w:color w:val="231F20"/>
          <w:sz w:val="19"/>
          <w:szCs w:val="19"/>
        </w:rPr>
        <w:t>la</w:t>
      </w:r>
      <w:proofErr w:type="spellEnd"/>
      <w:r>
        <w:rPr>
          <w:i/>
          <w:iCs/>
          <w:color w:val="231F20"/>
          <w:sz w:val="19"/>
          <w:szCs w:val="19"/>
        </w:rPr>
        <w:t xml:space="preserve"> </w:t>
      </w:r>
      <w:proofErr w:type="spellStart"/>
      <w:r>
        <w:rPr>
          <w:i/>
          <w:iCs/>
          <w:color w:val="231F20"/>
          <w:sz w:val="19"/>
          <w:szCs w:val="19"/>
        </w:rPr>
        <w:t>pléiade</w:t>
      </w:r>
      <w:proofErr w:type="spellEnd"/>
      <w:r>
        <w:rPr>
          <w:color w:val="231F20"/>
          <w:sz w:val="19"/>
          <w:szCs w:val="19"/>
        </w:rPr>
        <w:t>. Vol. 11,</w:t>
      </w:r>
    </w:p>
    <w:p w14:paraId="58645DF9" w14:textId="77777777" w:rsidR="00852153" w:rsidRDefault="00852153" w:rsidP="00852153">
      <w:pPr>
        <w:pStyle w:val="NormalWeb"/>
        <w:spacing w:before="40" w:beforeAutospacing="0" w:after="0" w:afterAutospacing="0"/>
        <w:ind w:firstLine="400"/>
      </w:pPr>
      <w:r>
        <w:rPr>
          <w:color w:val="231F20"/>
          <w:sz w:val="19"/>
          <w:szCs w:val="19"/>
        </w:rPr>
        <w:t xml:space="preserve">Ed. Charles Samaran. Paris: </w:t>
      </w:r>
      <w:proofErr w:type="spellStart"/>
      <w:r>
        <w:rPr>
          <w:color w:val="231F20"/>
          <w:sz w:val="19"/>
          <w:szCs w:val="19"/>
        </w:rPr>
        <w:t>Éditions</w:t>
      </w:r>
      <w:proofErr w:type="spellEnd"/>
      <w:r>
        <w:rPr>
          <w:color w:val="231F20"/>
          <w:sz w:val="19"/>
          <w:szCs w:val="19"/>
        </w:rPr>
        <w:t xml:space="preserve"> </w:t>
      </w:r>
      <w:proofErr w:type="spellStart"/>
      <w:r>
        <w:rPr>
          <w:color w:val="231F20"/>
          <w:sz w:val="19"/>
          <w:szCs w:val="19"/>
        </w:rPr>
        <w:t>Gallimard</w:t>
      </w:r>
      <w:proofErr w:type="spellEnd"/>
      <w:r>
        <w:rPr>
          <w:color w:val="231F20"/>
          <w:sz w:val="19"/>
          <w:szCs w:val="19"/>
        </w:rPr>
        <w:t xml:space="preserve">, 1961., 633–676. </w:t>
      </w:r>
      <w:proofErr w:type="spellStart"/>
      <w:r>
        <w:rPr>
          <w:color w:val="231F20"/>
          <w:sz w:val="19"/>
          <w:szCs w:val="19"/>
        </w:rPr>
        <w:t>Tibbo</w:t>
      </w:r>
      <w:proofErr w:type="spellEnd"/>
      <w:r>
        <w:rPr>
          <w:color w:val="231F20"/>
          <w:sz w:val="19"/>
          <w:szCs w:val="19"/>
        </w:rPr>
        <w:t xml:space="preserve">, HR “On </w:t>
      </w:r>
      <w:proofErr w:type="spellStart"/>
      <w:r>
        <w:rPr>
          <w:color w:val="231F20"/>
          <w:sz w:val="19"/>
          <w:szCs w:val="19"/>
        </w:rPr>
        <w:t>the</w:t>
      </w:r>
      <w:proofErr w:type="spellEnd"/>
      <w:r>
        <w:rPr>
          <w:color w:val="231F20"/>
          <w:sz w:val="19"/>
          <w:szCs w:val="19"/>
        </w:rPr>
        <w:t xml:space="preserve"> </w:t>
      </w:r>
      <w:proofErr w:type="spellStart"/>
      <w:r>
        <w:rPr>
          <w:color w:val="231F20"/>
          <w:sz w:val="19"/>
          <w:szCs w:val="19"/>
        </w:rPr>
        <w:t>Nature</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Importance</w:t>
      </w:r>
      <w:proofErr w:type="spellEnd"/>
      <w:r>
        <w:rPr>
          <w:color w:val="231F20"/>
          <w:sz w:val="19"/>
          <w:szCs w:val="19"/>
        </w:rPr>
        <w:t xml:space="preserve"> </w:t>
      </w:r>
      <w:proofErr w:type="spellStart"/>
      <w:r>
        <w:rPr>
          <w:color w:val="231F20"/>
          <w:sz w:val="19"/>
          <w:szCs w:val="19"/>
        </w:rPr>
        <w:t>of</w:t>
      </w:r>
      <w:proofErr w:type="spellEnd"/>
      <w:r>
        <w:rPr>
          <w:color w:val="231F20"/>
          <w:sz w:val="19"/>
          <w:szCs w:val="19"/>
        </w:rPr>
        <w:t xml:space="preserve"> </w:t>
      </w:r>
      <w:proofErr w:type="spellStart"/>
      <w:r>
        <w:rPr>
          <w:color w:val="231F20"/>
          <w:sz w:val="19"/>
          <w:szCs w:val="19"/>
        </w:rPr>
        <w:t>Archiving</w:t>
      </w:r>
      <w:proofErr w:type="spellEnd"/>
      <w:r>
        <w:rPr>
          <w:color w:val="231F20"/>
          <w:sz w:val="19"/>
          <w:szCs w:val="19"/>
        </w:rPr>
        <w:t xml:space="preserve"> in </w:t>
      </w:r>
      <w:proofErr w:type="spellStart"/>
      <w:r>
        <w:rPr>
          <w:color w:val="231F20"/>
          <w:sz w:val="19"/>
          <w:szCs w:val="19"/>
        </w:rPr>
        <w:t>the</w:t>
      </w:r>
      <w:proofErr w:type="spellEnd"/>
      <w:r>
        <w:rPr>
          <w:color w:val="231F20"/>
          <w:sz w:val="19"/>
          <w:szCs w:val="19"/>
        </w:rPr>
        <w:t xml:space="preserve"> Digital Age.”</w:t>
      </w:r>
    </w:p>
    <w:p w14:paraId="1D760355" w14:textId="77777777" w:rsidR="00852153" w:rsidRDefault="00852153" w:rsidP="00852153">
      <w:pPr>
        <w:pStyle w:val="NormalWeb"/>
        <w:spacing w:before="40" w:beforeAutospacing="0" w:after="0" w:afterAutospacing="0"/>
        <w:ind w:firstLine="400"/>
      </w:pPr>
      <w:proofErr w:type="spellStart"/>
      <w:r>
        <w:rPr>
          <w:i/>
          <w:iCs/>
          <w:color w:val="231F20"/>
          <w:sz w:val="19"/>
          <w:szCs w:val="19"/>
        </w:rPr>
        <w:t>Advances</w:t>
      </w:r>
      <w:proofErr w:type="spellEnd"/>
      <w:r>
        <w:rPr>
          <w:i/>
          <w:iCs/>
          <w:color w:val="231F20"/>
          <w:sz w:val="19"/>
          <w:szCs w:val="19"/>
        </w:rPr>
        <w:t xml:space="preserve"> in </w:t>
      </w:r>
      <w:proofErr w:type="spellStart"/>
      <w:r>
        <w:rPr>
          <w:i/>
          <w:iCs/>
          <w:color w:val="231F20"/>
          <w:sz w:val="19"/>
          <w:szCs w:val="19"/>
        </w:rPr>
        <w:t>Computers</w:t>
      </w:r>
      <w:proofErr w:type="spellEnd"/>
      <w:r>
        <w:rPr>
          <w:i/>
          <w:iCs/>
          <w:color w:val="231F20"/>
          <w:sz w:val="19"/>
          <w:szCs w:val="19"/>
        </w:rPr>
        <w:t xml:space="preserve"> </w:t>
      </w:r>
      <w:r>
        <w:rPr>
          <w:color w:val="231F20"/>
          <w:sz w:val="19"/>
          <w:szCs w:val="19"/>
        </w:rPr>
        <w:t xml:space="preserve">57 (2003): 1–67. Mencetak. UNESCO. Perpustakaan Nasional Australia. </w:t>
      </w:r>
      <w:proofErr w:type="spellStart"/>
      <w:r>
        <w:rPr>
          <w:i/>
          <w:iCs/>
          <w:color w:val="231F20"/>
          <w:sz w:val="19"/>
          <w:szCs w:val="19"/>
        </w:rPr>
        <w:t>Guidelines</w:t>
      </w:r>
      <w:proofErr w:type="spellEnd"/>
      <w:r>
        <w:rPr>
          <w:i/>
          <w:iCs/>
          <w:color w:val="231F20"/>
          <w:sz w:val="19"/>
          <w:szCs w:val="19"/>
        </w:rPr>
        <w:t xml:space="preserve"> </w:t>
      </w:r>
      <w:proofErr w:type="spellStart"/>
      <w:r>
        <w:rPr>
          <w:i/>
          <w:iCs/>
          <w:color w:val="231F20"/>
          <w:sz w:val="19"/>
          <w:szCs w:val="19"/>
        </w:rPr>
        <w:t>for</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Digital </w:t>
      </w:r>
      <w:proofErr w:type="spellStart"/>
      <w:r>
        <w:rPr>
          <w:i/>
          <w:iCs/>
          <w:color w:val="231F20"/>
          <w:sz w:val="19"/>
          <w:szCs w:val="19"/>
        </w:rPr>
        <w:t>Heritage</w:t>
      </w:r>
      <w:proofErr w:type="spellEnd"/>
      <w:r>
        <w:rPr>
          <w:color w:val="231F20"/>
          <w:sz w:val="19"/>
          <w:szCs w:val="19"/>
        </w:rPr>
        <w:t xml:space="preserve">. Paris: UNESCO. Web. </w:t>
      </w:r>
      <w:r>
        <w:rPr>
          <w:rFonts w:ascii="Arial" w:hAnsi="Arial" w:cs="Arial"/>
          <w:i/>
          <w:iCs/>
          <w:color w:val="231F20"/>
          <w:sz w:val="19"/>
          <w:szCs w:val="19"/>
        </w:rPr>
        <w:t>&lt;</w:t>
      </w:r>
      <w:r>
        <w:rPr>
          <w:color w:val="231F20"/>
          <w:sz w:val="19"/>
          <w:szCs w:val="19"/>
        </w:rPr>
        <w:t>http://www.unesco.org/new/en/communica tion-and-information/resources/publications-and-communication-materials/pub lications/full-list/guidelines-for-the-preservation-of-digital-heritage/</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Verheul</w:t>
      </w:r>
      <w:proofErr w:type="spellEnd"/>
      <w:r>
        <w:rPr>
          <w:color w:val="231F20"/>
          <w:sz w:val="19"/>
          <w:szCs w:val="19"/>
        </w:rPr>
        <w:t xml:space="preserve">, I. </w:t>
      </w:r>
      <w:proofErr w:type="spellStart"/>
      <w:r>
        <w:rPr>
          <w:i/>
          <w:iCs/>
          <w:color w:val="231F20"/>
          <w:sz w:val="19"/>
          <w:szCs w:val="19"/>
        </w:rPr>
        <w:t>Networking</w:t>
      </w:r>
      <w:proofErr w:type="spellEnd"/>
      <w:r>
        <w:rPr>
          <w:i/>
          <w:iCs/>
          <w:color w:val="231F20"/>
          <w:sz w:val="19"/>
          <w:szCs w:val="19"/>
        </w:rPr>
        <w:t xml:space="preserve"> </w:t>
      </w:r>
      <w:proofErr w:type="spellStart"/>
      <w:r>
        <w:rPr>
          <w:i/>
          <w:iCs/>
          <w:color w:val="231F20"/>
          <w:sz w:val="19"/>
          <w:szCs w:val="19"/>
        </w:rPr>
        <w:t>for</w:t>
      </w:r>
      <w:proofErr w:type="spellEnd"/>
      <w:r>
        <w:rPr>
          <w:i/>
          <w:iCs/>
          <w:color w:val="231F20"/>
          <w:sz w:val="19"/>
          <w:szCs w:val="19"/>
        </w:rPr>
        <w:t xml:space="preserve"> Digital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Current</w:t>
      </w:r>
      <w:proofErr w:type="spellEnd"/>
      <w:r>
        <w:rPr>
          <w:i/>
          <w:iCs/>
          <w:color w:val="231F20"/>
          <w:sz w:val="19"/>
          <w:szCs w:val="19"/>
        </w:rPr>
        <w:t xml:space="preserve"> </w:t>
      </w:r>
      <w:proofErr w:type="spellStart"/>
      <w:r>
        <w:rPr>
          <w:i/>
          <w:iCs/>
          <w:color w:val="231F20"/>
          <w:sz w:val="19"/>
          <w:szCs w:val="19"/>
        </w:rPr>
        <w:t>Practice</w:t>
      </w:r>
      <w:proofErr w:type="spellEnd"/>
      <w:r>
        <w:rPr>
          <w:i/>
          <w:iCs/>
          <w:color w:val="231F20"/>
          <w:sz w:val="19"/>
          <w:szCs w:val="19"/>
        </w:rPr>
        <w:t xml:space="preserve"> in 15 National </w:t>
      </w:r>
      <w:proofErr w:type="spellStart"/>
      <w:r>
        <w:rPr>
          <w:i/>
          <w:iCs/>
          <w:color w:val="231F20"/>
          <w:sz w:val="19"/>
          <w:szCs w:val="19"/>
        </w:rPr>
        <w:t>Libraries</w:t>
      </w:r>
      <w:proofErr w:type="spellEnd"/>
      <w:r>
        <w:rPr>
          <w:color w:val="231F20"/>
          <w:sz w:val="19"/>
          <w:szCs w:val="19"/>
        </w:rPr>
        <w:t xml:space="preserve">, </w:t>
      </w:r>
      <w:proofErr w:type="spellStart"/>
      <w:r>
        <w:rPr>
          <w:color w:val="231F20"/>
          <w:sz w:val="19"/>
          <w:szCs w:val="19"/>
        </w:rPr>
        <w:t>München</w:t>
      </w:r>
      <w:proofErr w:type="spellEnd"/>
      <w:r>
        <w:rPr>
          <w:color w:val="231F20"/>
          <w:sz w:val="19"/>
          <w:szCs w:val="19"/>
        </w:rPr>
        <w:t xml:space="preserve">: KG Saur, 2006. IFLA </w:t>
      </w:r>
      <w:proofErr w:type="spellStart"/>
      <w:r>
        <w:rPr>
          <w:color w:val="231F20"/>
          <w:sz w:val="19"/>
          <w:szCs w:val="19"/>
        </w:rPr>
        <w:t>Publication</w:t>
      </w:r>
      <w:proofErr w:type="spellEnd"/>
      <w:r>
        <w:rPr>
          <w:color w:val="231F20"/>
          <w:sz w:val="19"/>
          <w:szCs w:val="19"/>
        </w:rPr>
        <w:t xml:space="preserve"> </w:t>
      </w:r>
      <w:proofErr w:type="spellStart"/>
      <w:r>
        <w:rPr>
          <w:color w:val="231F20"/>
          <w:sz w:val="19"/>
          <w:szCs w:val="19"/>
        </w:rPr>
        <w:t>Series</w:t>
      </w:r>
      <w:proofErr w:type="spellEnd"/>
      <w:r>
        <w:rPr>
          <w:color w:val="231F20"/>
          <w:sz w:val="19"/>
          <w:szCs w:val="19"/>
        </w:rPr>
        <w:t xml:space="preserve">. Web. </w:t>
      </w:r>
      <w:r>
        <w:rPr>
          <w:rFonts w:ascii="Arial" w:hAnsi="Arial" w:cs="Arial"/>
          <w:i/>
          <w:iCs/>
          <w:color w:val="231F20"/>
          <w:sz w:val="19"/>
          <w:szCs w:val="19"/>
        </w:rPr>
        <w:t>&lt;</w:t>
      </w:r>
      <w:r>
        <w:rPr>
          <w:color w:val="231F20"/>
          <w:sz w:val="19"/>
          <w:szCs w:val="19"/>
        </w:rPr>
        <w:t>www.ifla.org/files/hq/publications/ifla-publications-series-119.pdf</w:t>
      </w:r>
      <w:r>
        <w:rPr>
          <w:rFonts w:ascii="Arial" w:hAnsi="Arial" w:cs="Arial"/>
          <w:i/>
          <w:iCs/>
          <w:color w:val="231F20"/>
          <w:sz w:val="19"/>
          <w:szCs w:val="19"/>
        </w:rPr>
        <w:t>&gt;</w:t>
      </w:r>
      <w:r>
        <w:rPr>
          <w:color w:val="231F20"/>
          <w:sz w:val="19"/>
          <w:szCs w:val="19"/>
        </w:rPr>
        <w:t xml:space="preserve">. </w:t>
      </w:r>
      <w:proofErr w:type="spellStart"/>
      <w:r>
        <w:rPr>
          <w:color w:val="231F20"/>
          <w:sz w:val="19"/>
          <w:szCs w:val="19"/>
        </w:rPr>
        <w:t>Vyas</w:t>
      </w:r>
      <w:proofErr w:type="spellEnd"/>
      <w:r>
        <w:rPr>
          <w:color w:val="231F20"/>
          <w:sz w:val="19"/>
          <w:szCs w:val="19"/>
        </w:rPr>
        <w:t xml:space="preserve">, SG “Is </w:t>
      </w:r>
      <w:proofErr w:type="spellStart"/>
      <w:r>
        <w:rPr>
          <w:color w:val="231F20"/>
          <w:sz w:val="19"/>
          <w:szCs w:val="19"/>
        </w:rPr>
        <w:t>There</w:t>
      </w:r>
      <w:proofErr w:type="spellEnd"/>
      <w:r>
        <w:rPr>
          <w:color w:val="231F20"/>
          <w:sz w:val="19"/>
          <w:szCs w:val="19"/>
        </w:rPr>
        <w:t xml:space="preserve"> </w:t>
      </w:r>
      <w:proofErr w:type="spellStart"/>
      <w:r>
        <w:rPr>
          <w:color w:val="231F20"/>
          <w:sz w:val="19"/>
          <w:szCs w:val="19"/>
        </w:rPr>
        <w:t>an</w:t>
      </w:r>
      <w:proofErr w:type="spellEnd"/>
      <w:r>
        <w:rPr>
          <w:color w:val="231F20"/>
          <w:sz w:val="19"/>
          <w:szCs w:val="19"/>
        </w:rPr>
        <w:t xml:space="preserve"> </w:t>
      </w:r>
      <w:proofErr w:type="spellStart"/>
      <w:r>
        <w:rPr>
          <w:color w:val="231F20"/>
          <w:sz w:val="19"/>
          <w:szCs w:val="19"/>
        </w:rPr>
        <w:t>Expert</w:t>
      </w:r>
      <w:proofErr w:type="spellEnd"/>
      <w:r>
        <w:rPr>
          <w:color w:val="231F20"/>
          <w:sz w:val="19"/>
          <w:szCs w:val="19"/>
        </w:rPr>
        <w:t xml:space="preserve"> in </w:t>
      </w:r>
      <w:proofErr w:type="spellStart"/>
      <w:r>
        <w:rPr>
          <w:color w:val="231F20"/>
          <w:sz w:val="19"/>
          <w:szCs w:val="19"/>
        </w:rPr>
        <w:t>the</w:t>
      </w:r>
      <w:proofErr w:type="spellEnd"/>
      <w:r>
        <w:rPr>
          <w:color w:val="231F20"/>
          <w:sz w:val="19"/>
          <w:szCs w:val="19"/>
        </w:rPr>
        <w:t xml:space="preserve"> House? </w:t>
      </w:r>
      <w:r>
        <w:rPr>
          <w:i/>
          <w:iCs/>
          <w:color w:val="231F20"/>
          <w:sz w:val="19"/>
          <w:szCs w:val="19"/>
        </w:rPr>
        <w:t xml:space="preserve">Thomson v. </w:t>
      </w:r>
      <w:proofErr w:type="spellStart"/>
      <w:r>
        <w:rPr>
          <w:i/>
          <w:iCs/>
          <w:color w:val="231F20"/>
          <w:sz w:val="19"/>
          <w:szCs w:val="19"/>
        </w:rPr>
        <w:t>Christie's</w:t>
      </w:r>
      <w:proofErr w:type="spellEnd"/>
      <w:r>
        <w:rPr>
          <w:color w:val="231F20"/>
          <w:sz w:val="19"/>
          <w:szCs w:val="19"/>
        </w:rPr>
        <w:t xml:space="preserve">: </w:t>
      </w:r>
      <w:r>
        <w:rPr>
          <w:i/>
          <w:iCs/>
          <w:color w:val="231F20"/>
          <w:sz w:val="19"/>
          <w:szCs w:val="19"/>
        </w:rPr>
        <w:t xml:space="preserve">The </w:t>
      </w:r>
      <w:proofErr w:type="spellStart"/>
      <w:r>
        <w:rPr>
          <w:i/>
          <w:iCs/>
          <w:color w:val="231F20"/>
          <w:sz w:val="19"/>
          <w:szCs w:val="19"/>
        </w:rPr>
        <w:t>Case</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w:t>
      </w:r>
      <w:proofErr w:type="spellStart"/>
      <w:r>
        <w:rPr>
          <w:i/>
          <w:iCs/>
          <w:color w:val="231F20"/>
          <w:sz w:val="19"/>
          <w:szCs w:val="19"/>
        </w:rPr>
        <w:t>Houghton</w:t>
      </w:r>
      <w:proofErr w:type="spellEnd"/>
      <w:r>
        <w:rPr>
          <w:i/>
          <w:iCs/>
          <w:color w:val="231F20"/>
          <w:sz w:val="19"/>
          <w:szCs w:val="19"/>
        </w:rPr>
        <w:t xml:space="preserve"> </w:t>
      </w:r>
      <w:proofErr w:type="spellStart"/>
      <w:r>
        <w:rPr>
          <w:i/>
          <w:iCs/>
          <w:color w:val="231F20"/>
          <w:sz w:val="19"/>
          <w:szCs w:val="19"/>
        </w:rPr>
        <w:t>Urns</w:t>
      </w:r>
      <w:proofErr w:type="spellEnd"/>
      <w:r>
        <w:rPr>
          <w:color w:val="231F20"/>
          <w:sz w:val="19"/>
          <w:szCs w:val="19"/>
        </w:rPr>
        <w:t xml:space="preserve">.” </w:t>
      </w:r>
      <w:r>
        <w:rPr>
          <w:i/>
          <w:iCs/>
          <w:color w:val="231F20"/>
          <w:sz w:val="19"/>
          <w:szCs w:val="19"/>
        </w:rPr>
        <w:t xml:space="preserve">International </w:t>
      </w:r>
      <w:proofErr w:type="spellStart"/>
      <w:r>
        <w:rPr>
          <w:i/>
          <w:iCs/>
          <w:color w:val="231F20"/>
          <w:sz w:val="19"/>
          <w:szCs w:val="19"/>
        </w:rPr>
        <w:t>Journal</w:t>
      </w:r>
      <w:proofErr w:type="spellEnd"/>
      <w:r>
        <w:rPr>
          <w:i/>
          <w:iCs/>
          <w:color w:val="231F20"/>
          <w:sz w:val="19"/>
          <w:szCs w:val="19"/>
        </w:rPr>
        <w:t xml:space="preserve"> </w:t>
      </w:r>
      <w:proofErr w:type="spellStart"/>
      <w:r>
        <w:rPr>
          <w:i/>
          <w:iCs/>
          <w:color w:val="231F20"/>
          <w:sz w:val="19"/>
          <w:szCs w:val="19"/>
        </w:rPr>
        <w:t>of</w:t>
      </w:r>
      <w:proofErr w:type="spellEnd"/>
      <w:r>
        <w:rPr>
          <w:i/>
          <w:iCs/>
          <w:color w:val="231F20"/>
          <w:sz w:val="19"/>
          <w:szCs w:val="19"/>
        </w:rPr>
        <w:t xml:space="preserve"> </w:t>
      </w:r>
      <w:proofErr w:type="spellStart"/>
      <w:r>
        <w:rPr>
          <w:i/>
          <w:iCs/>
          <w:color w:val="231F20"/>
          <w:sz w:val="19"/>
          <w:szCs w:val="19"/>
        </w:rPr>
        <w:t>Cultural</w:t>
      </w:r>
      <w:proofErr w:type="spellEnd"/>
      <w:r>
        <w:rPr>
          <w:i/>
          <w:iCs/>
          <w:color w:val="231F20"/>
          <w:sz w:val="19"/>
          <w:szCs w:val="19"/>
        </w:rPr>
        <w:t xml:space="preserve"> Property </w:t>
      </w:r>
      <w:r>
        <w:rPr>
          <w:color w:val="231F20"/>
          <w:sz w:val="19"/>
          <w:szCs w:val="19"/>
        </w:rPr>
        <w:t>12 (2005)” 425–441. Mencetak.</w:t>
      </w:r>
    </w:p>
    <w:p w14:paraId="536AA09B" w14:textId="77777777" w:rsidR="00852153" w:rsidRDefault="00852153" w:rsidP="00852153">
      <w:pPr>
        <w:pStyle w:val="NormalWeb"/>
        <w:spacing w:before="240" w:beforeAutospacing="0" w:after="240" w:afterAutospacing="0"/>
        <w:ind w:right="3260"/>
      </w:pPr>
      <w:r>
        <w:rPr>
          <w:color w:val="231F20"/>
          <w:sz w:val="17"/>
          <w:szCs w:val="17"/>
        </w:rPr>
        <w:t xml:space="preserve">68 </w:t>
      </w:r>
      <w:r>
        <w:rPr>
          <w:i/>
          <w:iCs/>
          <w:color w:val="231F20"/>
          <w:sz w:val="17"/>
          <w:szCs w:val="17"/>
        </w:rPr>
        <w:t>S. Ross</w:t>
      </w:r>
    </w:p>
    <w:p w14:paraId="3CA03426" w14:textId="77777777" w:rsidR="00852153" w:rsidRDefault="00852153" w:rsidP="00852153">
      <w:pPr>
        <w:pStyle w:val="NormalWeb"/>
        <w:spacing w:before="320" w:beforeAutospacing="0" w:after="0" w:afterAutospacing="0"/>
      </w:pPr>
      <w:proofErr w:type="spellStart"/>
      <w:r>
        <w:rPr>
          <w:color w:val="231F20"/>
          <w:sz w:val="19"/>
          <w:szCs w:val="19"/>
        </w:rPr>
        <w:t>Waller</w:t>
      </w:r>
      <w:proofErr w:type="spellEnd"/>
      <w:r>
        <w:rPr>
          <w:color w:val="231F20"/>
          <w:sz w:val="19"/>
          <w:szCs w:val="19"/>
        </w:rPr>
        <w:t xml:space="preserve">, M., </w:t>
      </w:r>
      <w:proofErr w:type="spellStart"/>
      <w:r>
        <w:rPr>
          <w:color w:val="231F20"/>
          <w:sz w:val="19"/>
          <w:szCs w:val="19"/>
        </w:rPr>
        <w:t>and</w:t>
      </w:r>
      <w:proofErr w:type="spellEnd"/>
      <w:r>
        <w:rPr>
          <w:color w:val="231F20"/>
          <w:sz w:val="19"/>
          <w:szCs w:val="19"/>
        </w:rPr>
        <w:t xml:space="preserve"> R. </w:t>
      </w:r>
      <w:proofErr w:type="spellStart"/>
      <w:r>
        <w:rPr>
          <w:color w:val="231F20"/>
          <w:sz w:val="19"/>
          <w:szCs w:val="19"/>
        </w:rPr>
        <w:t>Sharpe</w:t>
      </w:r>
      <w:proofErr w:type="spellEnd"/>
      <w:r>
        <w:rPr>
          <w:color w:val="231F20"/>
          <w:sz w:val="19"/>
          <w:szCs w:val="19"/>
        </w:rPr>
        <w:t xml:space="preserve">. </w:t>
      </w:r>
      <w:proofErr w:type="spellStart"/>
      <w:r>
        <w:rPr>
          <w:i/>
          <w:iCs/>
          <w:color w:val="231F20"/>
          <w:sz w:val="19"/>
          <w:szCs w:val="19"/>
        </w:rPr>
        <w:t>Mind</w:t>
      </w:r>
      <w:proofErr w:type="spellEnd"/>
      <w:r>
        <w:rPr>
          <w:i/>
          <w:iCs/>
          <w:color w:val="231F20"/>
          <w:sz w:val="19"/>
          <w:szCs w:val="19"/>
        </w:rPr>
        <w:t xml:space="preserve"> </w:t>
      </w:r>
      <w:proofErr w:type="spellStart"/>
      <w:r>
        <w:rPr>
          <w:i/>
          <w:iCs/>
          <w:color w:val="231F20"/>
          <w:sz w:val="19"/>
          <w:szCs w:val="19"/>
        </w:rPr>
        <w:t>the</w:t>
      </w:r>
      <w:proofErr w:type="spellEnd"/>
      <w:r>
        <w:rPr>
          <w:i/>
          <w:iCs/>
          <w:color w:val="231F20"/>
          <w:sz w:val="19"/>
          <w:szCs w:val="19"/>
        </w:rPr>
        <w:t xml:space="preserve"> Gap: </w:t>
      </w:r>
      <w:proofErr w:type="spellStart"/>
      <w:r>
        <w:rPr>
          <w:i/>
          <w:iCs/>
          <w:color w:val="231F20"/>
          <w:sz w:val="19"/>
          <w:szCs w:val="19"/>
        </w:rPr>
        <w:t>Assessing</w:t>
      </w:r>
      <w:proofErr w:type="spellEnd"/>
      <w:r>
        <w:rPr>
          <w:i/>
          <w:iCs/>
          <w:color w:val="231F20"/>
          <w:sz w:val="19"/>
          <w:szCs w:val="19"/>
        </w:rPr>
        <w:t xml:space="preserve"> Digital </w:t>
      </w:r>
      <w:proofErr w:type="spellStart"/>
      <w:r>
        <w:rPr>
          <w:i/>
          <w:iCs/>
          <w:color w:val="231F20"/>
          <w:sz w:val="19"/>
          <w:szCs w:val="19"/>
        </w:rPr>
        <w:t>Preservation</w:t>
      </w:r>
      <w:proofErr w:type="spellEnd"/>
      <w:r>
        <w:rPr>
          <w:i/>
          <w:iCs/>
          <w:color w:val="231F20"/>
          <w:sz w:val="19"/>
          <w:szCs w:val="19"/>
        </w:rPr>
        <w:t xml:space="preserve"> </w:t>
      </w:r>
      <w:proofErr w:type="spellStart"/>
      <w:r>
        <w:rPr>
          <w:i/>
          <w:iCs/>
          <w:color w:val="231F20"/>
          <w:sz w:val="19"/>
          <w:szCs w:val="19"/>
        </w:rPr>
        <w:t>Needs</w:t>
      </w:r>
      <w:proofErr w:type="spellEnd"/>
      <w:r>
        <w:rPr>
          <w:i/>
          <w:iCs/>
          <w:color w:val="231F20"/>
          <w:sz w:val="19"/>
          <w:szCs w:val="19"/>
        </w:rPr>
        <w:t xml:space="preserve"> in </w:t>
      </w:r>
      <w:proofErr w:type="spellStart"/>
      <w:r>
        <w:rPr>
          <w:i/>
          <w:iCs/>
          <w:color w:val="231F20"/>
          <w:sz w:val="19"/>
          <w:szCs w:val="19"/>
        </w:rPr>
        <w:t>the</w:t>
      </w:r>
      <w:proofErr w:type="spellEnd"/>
      <w:r>
        <w:rPr>
          <w:i/>
          <w:iCs/>
          <w:color w:val="231F20"/>
          <w:sz w:val="19"/>
          <w:szCs w:val="19"/>
        </w:rPr>
        <w:t xml:space="preserve"> UK</w:t>
      </w:r>
      <w:r>
        <w:rPr>
          <w:color w:val="231F20"/>
          <w:sz w:val="19"/>
          <w:szCs w:val="19"/>
        </w:rPr>
        <w:t xml:space="preserve">. </w:t>
      </w:r>
      <w:proofErr w:type="spellStart"/>
      <w:r>
        <w:rPr>
          <w:color w:val="231F20"/>
          <w:sz w:val="19"/>
          <w:szCs w:val="19"/>
        </w:rPr>
        <w:t>York</w:t>
      </w:r>
      <w:proofErr w:type="spellEnd"/>
      <w:r>
        <w:rPr>
          <w:color w:val="231F20"/>
          <w:sz w:val="19"/>
          <w:szCs w:val="19"/>
        </w:rPr>
        <w:t xml:space="preserve">: Digital </w:t>
      </w:r>
      <w:proofErr w:type="spellStart"/>
      <w:r>
        <w:rPr>
          <w:color w:val="231F20"/>
          <w:sz w:val="19"/>
          <w:szCs w:val="19"/>
        </w:rPr>
        <w:t>Preservation</w:t>
      </w:r>
      <w:proofErr w:type="spellEnd"/>
      <w:r>
        <w:rPr>
          <w:color w:val="231F20"/>
          <w:sz w:val="19"/>
          <w:szCs w:val="19"/>
        </w:rPr>
        <w:t xml:space="preserve"> </w:t>
      </w:r>
      <w:proofErr w:type="spellStart"/>
      <w:r>
        <w:rPr>
          <w:color w:val="231F20"/>
          <w:sz w:val="19"/>
          <w:szCs w:val="19"/>
        </w:rPr>
        <w:t>Coalition</w:t>
      </w:r>
      <w:proofErr w:type="spellEnd"/>
      <w:r>
        <w:rPr>
          <w:color w:val="231F20"/>
          <w:sz w:val="19"/>
          <w:szCs w:val="19"/>
        </w:rPr>
        <w:t xml:space="preserve">, 2006. Web. </w:t>
      </w:r>
      <w:r>
        <w:rPr>
          <w:rFonts w:ascii="Arial" w:hAnsi="Arial" w:cs="Arial"/>
          <w:i/>
          <w:iCs/>
          <w:color w:val="231F20"/>
          <w:sz w:val="19"/>
          <w:szCs w:val="19"/>
        </w:rPr>
        <w:t>&lt;</w:t>
      </w:r>
      <w:r>
        <w:rPr>
          <w:color w:val="231F20"/>
          <w:sz w:val="19"/>
          <w:szCs w:val="19"/>
        </w:rPr>
        <w:t xml:space="preserve">www.dpconline. </w:t>
      </w:r>
      <w:proofErr w:type="spellStart"/>
      <w:r>
        <w:rPr>
          <w:color w:val="231F20"/>
          <w:sz w:val="19"/>
          <w:szCs w:val="19"/>
        </w:rPr>
        <w:t>org</w:t>
      </w:r>
      <w:proofErr w:type="spellEnd"/>
      <w:r>
        <w:rPr>
          <w:color w:val="231F20"/>
          <w:sz w:val="19"/>
          <w:szCs w:val="19"/>
        </w:rPr>
        <w:t>/</w:t>
      </w:r>
      <w:proofErr w:type="spellStart"/>
      <w:r>
        <w:rPr>
          <w:color w:val="231F20"/>
          <w:sz w:val="19"/>
          <w:szCs w:val="19"/>
        </w:rPr>
        <w:t>docs</w:t>
      </w:r>
      <w:proofErr w:type="spellEnd"/>
      <w:r>
        <w:rPr>
          <w:color w:val="231F20"/>
          <w:sz w:val="19"/>
          <w:szCs w:val="19"/>
        </w:rPr>
        <w:t>/</w:t>
      </w:r>
      <w:proofErr w:type="spellStart"/>
      <w:r>
        <w:rPr>
          <w:color w:val="231F20"/>
          <w:sz w:val="19"/>
          <w:szCs w:val="19"/>
        </w:rPr>
        <w:t>reports</w:t>
      </w:r>
      <w:proofErr w:type="spellEnd"/>
      <w:r>
        <w:rPr>
          <w:color w:val="231F20"/>
          <w:sz w:val="19"/>
          <w:szCs w:val="19"/>
        </w:rPr>
        <w:t>/uknamindthegap.pdf</w:t>
      </w:r>
      <w:r>
        <w:rPr>
          <w:rFonts w:ascii="Arial" w:hAnsi="Arial" w:cs="Arial"/>
          <w:i/>
          <w:iCs/>
          <w:color w:val="231F20"/>
          <w:sz w:val="19"/>
          <w:szCs w:val="19"/>
        </w:rPr>
        <w:t>&gt;</w:t>
      </w:r>
      <w:r>
        <w:rPr>
          <w:color w:val="231F20"/>
          <w:sz w:val="19"/>
          <w:szCs w:val="19"/>
        </w:rPr>
        <w:t xml:space="preserve">. Wang, W. </w:t>
      </w:r>
      <w:proofErr w:type="spellStart"/>
      <w:r>
        <w:rPr>
          <w:color w:val="231F20"/>
          <w:sz w:val="19"/>
          <w:szCs w:val="19"/>
        </w:rPr>
        <w:t>and</w:t>
      </w:r>
      <w:proofErr w:type="spellEnd"/>
      <w:r>
        <w:rPr>
          <w:color w:val="231F20"/>
          <w:sz w:val="19"/>
          <w:szCs w:val="19"/>
        </w:rPr>
        <w:t xml:space="preserve"> H. Farid. “</w:t>
      </w:r>
      <w:proofErr w:type="spellStart"/>
      <w:r>
        <w:rPr>
          <w:color w:val="231F20"/>
          <w:sz w:val="19"/>
          <w:szCs w:val="19"/>
        </w:rPr>
        <w:t>Exposing</w:t>
      </w:r>
      <w:proofErr w:type="spellEnd"/>
      <w:r>
        <w:rPr>
          <w:color w:val="231F20"/>
          <w:sz w:val="19"/>
          <w:szCs w:val="19"/>
        </w:rPr>
        <w:t xml:space="preserve"> Digital </w:t>
      </w:r>
      <w:proofErr w:type="spellStart"/>
      <w:r>
        <w:rPr>
          <w:color w:val="231F20"/>
          <w:sz w:val="19"/>
          <w:szCs w:val="19"/>
        </w:rPr>
        <w:t>Forgeries</w:t>
      </w:r>
      <w:proofErr w:type="spellEnd"/>
      <w:r>
        <w:rPr>
          <w:color w:val="231F20"/>
          <w:sz w:val="19"/>
          <w:szCs w:val="19"/>
        </w:rPr>
        <w:t xml:space="preserve"> in </w:t>
      </w:r>
      <w:proofErr w:type="spellStart"/>
      <w:r>
        <w:rPr>
          <w:color w:val="231F20"/>
          <w:sz w:val="19"/>
          <w:szCs w:val="19"/>
        </w:rPr>
        <w:t>Interlaced</w:t>
      </w:r>
      <w:proofErr w:type="spellEnd"/>
      <w:r>
        <w:rPr>
          <w:color w:val="231F20"/>
          <w:sz w:val="19"/>
          <w:szCs w:val="19"/>
        </w:rPr>
        <w:t xml:space="preserve"> </w:t>
      </w:r>
      <w:proofErr w:type="spellStart"/>
      <w:r>
        <w:rPr>
          <w:color w:val="231F20"/>
          <w:sz w:val="19"/>
          <w:szCs w:val="19"/>
        </w:rPr>
        <w:t>and</w:t>
      </w:r>
      <w:proofErr w:type="spellEnd"/>
      <w:r>
        <w:rPr>
          <w:color w:val="231F20"/>
          <w:sz w:val="19"/>
          <w:szCs w:val="19"/>
        </w:rPr>
        <w:t xml:space="preserve"> </w:t>
      </w:r>
      <w:proofErr w:type="spellStart"/>
      <w:r>
        <w:rPr>
          <w:color w:val="231F20"/>
          <w:sz w:val="19"/>
          <w:szCs w:val="19"/>
        </w:rPr>
        <w:t>Deinterlaced</w:t>
      </w:r>
      <w:proofErr w:type="spellEnd"/>
      <w:r>
        <w:rPr>
          <w:color w:val="231F20"/>
          <w:sz w:val="19"/>
          <w:szCs w:val="19"/>
        </w:rPr>
        <w:t xml:space="preserve"> Video.” </w:t>
      </w:r>
      <w:r>
        <w:rPr>
          <w:i/>
          <w:iCs/>
          <w:color w:val="231F20"/>
          <w:sz w:val="19"/>
          <w:szCs w:val="19"/>
        </w:rPr>
        <w:t xml:space="preserve">IEEE </w:t>
      </w:r>
      <w:proofErr w:type="spellStart"/>
      <w:r>
        <w:rPr>
          <w:i/>
          <w:iCs/>
          <w:color w:val="231F20"/>
          <w:sz w:val="19"/>
          <w:szCs w:val="19"/>
        </w:rPr>
        <w:t>Transactions</w:t>
      </w:r>
      <w:proofErr w:type="spellEnd"/>
      <w:r>
        <w:rPr>
          <w:i/>
          <w:iCs/>
          <w:color w:val="231F20"/>
          <w:sz w:val="19"/>
          <w:szCs w:val="19"/>
        </w:rPr>
        <w:t xml:space="preserve"> </w:t>
      </w:r>
      <w:proofErr w:type="spellStart"/>
      <w:r>
        <w:rPr>
          <w:i/>
          <w:iCs/>
          <w:color w:val="231F20"/>
          <w:sz w:val="19"/>
          <w:szCs w:val="19"/>
        </w:rPr>
        <w:t>on</w:t>
      </w:r>
      <w:proofErr w:type="spellEnd"/>
      <w:r>
        <w:rPr>
          <w:i/>
          <w:iCs/>
          <w:color w:val="231F20"/>
          <w:sz w:val="19"/>
          <w:szCs w:val="19"/>
        </w:rPr>
        <w:t xml:space="preserve"> </w:t>
      </w:r>
      <w:proofErr w:type="spellStart"/>
      <w:r>
        <w:rPr>
          <w:i/>
          <w:iCs/>
          <w:color w:val="231F20"/>
          <w:sz w:val="19"/>
          <w:szCs w:val="19"/>
        </w:rPr>
        <w:t>Information</w:t>
      </w:r>
      <w:proofErr w:type="spellEnd"/>
      <w:r>
        <w:rPr>
          <w:i/>
          <w:iCs/>
          <w:color w:val="231F20"/>
          <w:sz w:val="19"/>
          <w:szCs w:val="19"/>
        </w:rPr>
        <w:t xml:space="preserve"> </w:t>
      </w:r>
      <w:proofErr w:type="spellStart"/>
      <w:r>
        <w:rPr>
          <w:i/>
          <w:iCs/>
          <w:color w:val="231F20"/>
          <w:sz w:val="19"/>
          <w:szCs w:val="19"/>
        </w:rPr>
        <w:t>Forensics</w:t>
      </w:r>
      <w:proofErr w:type="spellEnd"/>
      <w:r>
        <w:rPr>
          <w:i/>
          <w:iCs/>
          <w:color w:val="231F20"/>
          <w:sz w:val="19"/>
          <w:szCs w:val="19"/>
        </w:rPr>
        <w:t xml:space="preserve">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Security</w:t>
      </w:r>
      <w:proofErr w:type="spellEnd"/>
      <w:r>
        <w:rPr>
          <w:i/>
          <w:iCs/>
          <w:color w:val="231F20"/>
          <w:sz w:val="19"/>
          <w:szCs w:val="19"/>
        </w:rPr>
        <w:t xml:space="preserve"> </w:t>
      </w:r>
      <w:r>
        <w:rPr>
          <w:color w:val="231F20"/>
          <w:sz w:val="19"/>
          <w:szCs w:val="19"/>
        </w:rPr>
        <w:t>2.3 (September 2007): 438–449. Mencetak. WHO. “</w:t>
      </w:r>
      <w:proofErr w:type="spellStart"/>
      <w:r>
        <w:rPr>
          <w:color w:val="231F20"/>
          <w:sz w:val="19"/>
          <w:szCs w:val="19"/>
        </w:rPr>
        <w:t>Combating</w:t>
      </w:r>
      <w:proofErr w:type="spellEnd"/>
      <w:r>
        <w:rPr>
          <w:color w:val="231F20"/>
          <w:sz w:val="19"/>
          <w:szCs w:val="19"/>
        </w:rPr>
        <w:t xml:space="preserve"> </w:t>
      </w:r>
      <w:proofErr w:type="spellStart"/>
      <w:r>
        <w:rPr>
          <w:color w:val="231F20"/>
          <w:sz w:val="19"/>
          <w:szCs w:val="19"/>
        </w:rPr>
        <w:t>Counterfeit</w:t>
      </w:r>
      <w:proofErr w:type="spellEnd"/>
      <w:r>
        <w:rPr>
          <w:color w:val="231F20"/>
          <w:sz w:val="19"/>
          <w:szCs w:val="19"/>
        </w:rPr>
        <w:t xml:space="preserve"> </w:t>
      </w:r>
      <w:proofErr w:type="spellStart"/>
      <w:r>
        <w:rPr>
          <w:color w:val="231F20"/>
          <w:sz w:val="19"/>
          <w:szCs w:val="19"/>
        </w:rPr>
        <w:t>Drugs</w:t>
      </w:r>
      <w:proofErr w:type="spellEnd"/>
      <w:r>
        <w:rPr>
          <w:color w:val="231F20"/>
          <w:sz w:val="19"/>
          <w:szCs w:val="19"/>
        </w:rPr>
        <w:t xml:space="preserve">: A </w:t>
      </w:r>
      <w:proofErr w:type="spellStart"/>
      <w:r>
        <w:rPr>
          <w:color w:val="231F20"/>
          <w:sz w:val="19"/>
          <w:szCs w:val="19"/>
        </w:rPr>
        <w:t>Concept</w:t>
      </w:r>
      <w:proofErr w:type="spellEnd"/>
      <w:r>
        <w:rPr>
          <w:color w:val="231F20"/>
          <w:sz w:val="19"/>
          <w:szCs w:val="19"/>
        </w:rPr>
        <w:t xml:space="preserve"> Paper </w:t>
      </w:r>
      <w:proofErr w:type="spellStart"/>
      <w:r>
        <w:rPr>
          <w:color w:val="231F20"/>
          <w:sz w:val="19"/>
          <w:szCs w:val="19"/>
        </w:rPr>
        <w:t>for</w:t>
      </w:r>
      <w:proofErr w:type="spellEnd"/>
      <w:r>
        <w:rPr>
          <w:color w:val="231F20"/>
          <w:sz w:val="19"/>
          <w:szCs w:val="19"/>
        </w:rPr>
        <w:t xml:space="preserve"> </w:t>
      </w:r>
      <w:proofErr w:type="spellStart"/>
      <w:r>
        <w:rPr>
          <w:color w:val="231F20"/>
          <w:sz w:val="19"/>
          <w:szCs w:val="19"/>
        </w:rPr>
        <w:t>Effective</w:t>
      </w:r>
      <w:proofErr w:type="spellEnd"/>
      <w:r>
        <w:rPr>
          <w:color w:val="231F20"/>
          <w:sz w:val="19"/>
          <w:szCs w:val="19"/>
        </w:rPr>
        <w:t xml:space="preserve"> International </w:t>
      </w:r>
      <w:proofErr w:type="spellStart"/>
      <w:r>
        <w:rPr>
          <w:color w:val="231F20"/>
          <w:sz w:val="19"/>
          <w:szCs w:val="19"/>
        </w:rPr>
        <w:t>Cooperation</w:t>
      </w:r>
      <w:proofErr w:type="spellEnd"/>
      <w:r>
        <w:rPr>
          <w:color w:val="231F20"/>
          <w:sz w:val="19"/>
          <w:szCs w:val="19"/>
        </w:rPr>
        <w:t xml:space="preserve"> World </w:t>
      </w:r>
      <w:proofErr w:type="spellStart"/>
      <w:r>
        <w:rPr>
          <w:color w:val="231F20"/>
          <w:sz w:val="19"/>
          <w:szCs w:val="19"/>
        </w:rPr>
        <w:t>Health</w:t>
      </w:r>
      <w:proofErr w:type="spellEnd"/>
      <w:r>
        <w:rPr>
          <w:color w:val="231F20"/>
          <w:sz w:val="19"/>
          <w:szCs w:val="19"/>
        </w:rPr>
        <w:t xml:space="preserve"> </w:t>
      </w:r>
      <w:proofErr w:type="spellStart"/>
      <w:r>
        <w:rPr>
          <w:color w:val="231F20"/>
          <w:sz w:val="19"/>
          <w:szCs w:val="19"/>
        </w:rPr>
        <w:t>Organization</w:t>
      </w:r>
      <w:proofErr w:type="spellEnd"/>
      <w:r>
        <w:rPr>
          <w:color w:val="231F20"/>
          <w:sz w:val="19"/>
          <w:szCs w:val="19"/>
        </w:rPr>
        <w:t xml:space="preserve">.” </w:t>
      </w:r>
      <w:proofErr w:type="spellStart"/>
      <w:r>
        <w:rPr>
          <w:i/>
          <w:iCs/>
          <w:color w:val="231F20"/>
          <w:sz w:val="19"/>
          <w:szCs w:val="19"/>
        </w:rPr>
        <w:t>Health</w:t>
      </w:r>
      <w:proofErr w:type="spellEnd"/>
      <w:r>
        <w:rPr>
          <w:i/>
          <w:iCs/>
          <w:color w:val="231F20"/>
          <w:sz w:val="19"/>
          <w:szCs w:val="19"/>
        </w:rPr>
        <w:t xml:space="preserve"> Technology </w:t>
      </w:r>
      <w:proofErr w:type="spellStart"/>
      <w:r>
        <w:rPr>
          <w:i/>
          <w:iCs/>
          <w:color w:val="231F20"/>
          <w:sz w:val="19"/>
          <w:szCs w:val="19"/>
        </w:rPr>
        <w:t>and</w:t>
      </w:r>
      <w:proofErr w:type="spellEnd"/>
      <w:r>
        <w:rPr>
          <w:i/>
          <w:iCs/>
          <w:color w:val="231F20"/>
          <w:sz w:val="19"/>
          <w:szCs w:val="19"/>
        </w:rPr>
        <w:t xml:space="preserve"> </w:t>
      </w:r>
      <w:proofErr w:type="spellStart"/>
      <w:r>
        <w:rPr>
          <w:i/>
          <w:iCs/>
          <w:color w:val="231F20"/>
          <w:sz w:val="19"/>
          <w:szCs w:val="19"/>
        </w:rPr>
        <w:t>Pharmaceuticals</w:t>
      </w:r>
      <w:proofErr w:type="spellEnd"/>
      <w:r>
        <w:rPr>
          <w:i/>
          <w:iCs/>
          <w:color w:val="231F20"/>
          <w:sz w:val="19"/>
          <w:szCs w:val="19"/>
        </w:rPr>
        <w:t>, “</w:t>
      </w:r>
      <w:proofErr w:type="spellStart"/>
      <w:r>
        <w:rPr>
          <w:i/>
          <w:iCs/>
          <w:color w:val="231F20"/>
          <w:sz w:val="19"/>
          <w:szCs w:val="19"/>
        </w:rPr>
        <w:t>Combating</w:t>
      </w:r>
      <w:proofErr w:type="spellEnd"/>
      <w:r>
        <w:rPr>
          <w:i/>
          <w:iCs/>
          <w:color w:val="231F20"/>
          <w:sz w:val="19"/>
          <w:szCs w:val="19"/>
        </w:rPr>
        <w:t xml:space="preserve"> </w:t>
      </w:r>
      <w:proofErr w:type="spellStart"/>
      <w:r>
        <w:rPr>
          <w:i/>
          <w:iCs/>
          <w:color w:val="231F20"/>
          <w:sz w:val="19"/>
          <w:szCs w:val="19"/>
        </w:rPr>
        <w:t>Counterfeit</w:t>
      </w:r>
      <w:proofErr w:type="spellEnd"/>
      <w:r>
        <w:rPr>
          <w:i/>
          <w:iCs/>
          <w:color w:val="231F20"/>
          <w:sz w:val="19"/>
          <w:szCs w:val="19"/>
        </w:rPr>
        <w:t xml:space="preserve"> </w:t>
      </w:r>
      <w:proofErr w:type="spellStart"/>
      <w:r>
        <w:rPr>
          <w:i/>
          <w:iCs/>
          <w:color w:val="231F20"/>
          <w:sz w:val="19"/>
          <w:szCs w:val="19"/>
        </w:rPr>
        <w:t>Drugs</w:t>
      </w:r>
      <w:proofErr w:type="spellEnd"/>
      <w:r>
        <w:rPr>
          <w:i/>
          <w:iCs/>
          <w:color w:val="231F20"/>
          <w:sz w:val="19"/>
          <w:szCs w:val="19"/>
        </w:rPr>
        <w:t xml:space="preserve">: </w:t>
      </w:r>
      <w:proofErr w:type="spellStart"/>
      <w:r>
        <w:rPr>
          <w:i/>
          <w:iCs/>
          <w:color w:val="231F20"/>
          <w:sz w:val="19"/>
          <w:szCs w:val="19"/>
        </w:rPr>
        <w:t>Building</w:t>
      </w:r>
      <w:proofErr w:type="spellEnd"/>
      <w:r>
        <w:rPr>
          <w:i/>
          <w:iCs/>
          <w:color w:val="231F20"/>
          <w:sz w:val="19"/>
          <w:szCs w:val="19"/>
        </w:rPr>
        <w:t xml:space="preserve"> </w:t>
      </w:r>
      <w:proofErr w:type="spellStart"/>
      <w:r>
        <w:rPr>
          <w:i/>
          <w:iCs/>
          <w:color w:val="231F20"/>
          <w:sz w:val="19"/>
          <w:szCs w:val="19"/>
        </w:rPr>
        <w:t>Effective</w:t>
      </w:r>
      <w:proofErr w:type="spellEnd"/>
      <w:r>
        <w:rPr>
          <w:i/>
          <w:iCs/>
          <w:color w:val="231F20"/>
          <w:sz w:val="19"/>
          <w:szCs w:val="19"/>
        </w:rPr>
        <w:t xml:space="preserve"> International </w:t>
      </w:r>
      <w:proofErr w:type="spellStart"/>
      <w:r>
        <w:rPr>
          <w:i/>
          <w:iCs/>
          <w:color w:val="231F20"/>
          <w:sz w:val="19"/>
          <w:szCs w:val="19"/>
        </w:rPr>
        <w:t>Collaboration</w:t>
      </w:r>
      <w:proofErr w:type="spellEnd"/>
      <w:r>
        <w:rPr>
          <w:i/>
          <w:iCs/>
          <w:color w:val="231F20"/>
          <w:sz w:val="19"/>
          <w:szCs w:val="19"/>
        </w:rPr>
        <w:t xml:space="preserve">,” International </w:t>
      </w:r>
      <w:proofErr w:type="spellStart"/>
      <w:r>
        <w:rPr>
          <w:i/>
          <w:iCs/>
          <w:color w:val="231F20"/>
          <w:sz w:val="19"/>
          <w:szCs w:val="19"/>
        </w:rPr>
        <w:t>Conference</w:t>
      </w:r>
      <w:proofErr w:type="spellEnd"/>
      <w:r>
        <w:rPr>
          <w:i/>
          <w:iCs/>
          <w:color w:val="231F20"/>
          <w:sz w:val="19"/>
          <w:szCs w:val="19"/>
        </w:rPr>
        <w:t xml:space="preserve"> – </w:t>
      </w:r>
      <w:proofErr w:type="spellStart"/>
      <w:r>
        <w:rPr>
          <w:i/>
          <w:iCs/>
          <w:color w:val="231F20"/>
          <w:sz w:val="19"/>
          <w:szCs w:val="19"/>
        </w:rPr>
        <w:t>Rome</w:t>
      </w:r>
      <w:proofErr w:type="spellEnd"/>
      <w:r>
        <w:rPr>
          <w:i/>
          <w:iCs/>
          <w:color w:val="231F20"/>
          <w:sz w:val="19"/>
          <w:szCs w:val="19"/>
        </w:rPr>
        <w:t xml:space="preserve">, </w:t>
      </w:r>
      <w:proofErr w:type="spellStart"/>
      <w:r>
        <w:rPr>
          <w:i/>
          <w:iCs/>
          <w:color w:val="231F20"/>
          <w:sz w:val="19"/>
          <w:szCs w:val="19"/>
        </w:rPr>
        <w:t>Italy</w:t>
      </w:r>
      <w:proofErr w:type="spellEnd"/>
      <w:r>
        <w:rPr>
          <w:i/>
          <w:iCs/>
          <w:color w:val="231F20"/>
          <w:sz w:val="19"/>
          <w:szCs w:val="19"/>
        </w:rPr>
        <w:t xml:space="preserve">, 16–18 </w:t>
      </w:r>
      <w:proofErr w:type="spellStart"/>
      <w:r>
        <w:rPr>
          <w:i/>
          <w:iCs/>
          <w:color w:val="231F20"/>
          <w:sz w:val="19"/>
          <w:szCs w:val="19"/>
        </w:rPr>
        <w:t>February</w:t>
      </w:r>
      <w:proofErr w:type="spellEnd"/>
      <w:r>
        <w:rPr>
          <w:i/>
          <w:iCs/>
          <w:color w:val="231F20"/>
          <w:sz w:val="19"/>
          <w:szCs w:val="19"/>
        </w:rPr>
        <w:t xml:space="preserve"> 2006</w:t>
      </w:r>
      <w:r>
        <w:rPr>
          <w:color w:val="231F20"/>
          <w:sz w:val="19"/>
          <w:szCs w:val="19"/>
        </w:rPr>
        <w:t xml:space="preserve">, </w:t>
      </w:r>
      <w:proofErr w:type="spellStart"/>
      <w:r>
        <w:rPr>
          <w:color w:val="231F20"/>
          <w:sz w:val="19"/>
          <w:szCs w:val="19"/>
        </w:rPr>
        <w:t>drafted</w:t>
      </w:r>
      <w:proofErr w:type="spellEnd"/>
      <w:r>
        <w:rPr>
          <w:color w:val="231F20"/>
          <w:sz w:val="19"/>
          <w:szCs w:val="19"/>
        </w:rPr>
        <w:t xml:space="preserve"> </w:t>
      </w:r>
      <w:proofErr w:type="spellStart"/>
      <w:r>
        <w:rPr>
          <w:color w:val="231F20"/>
          <w:sz w:val="19"/>
          <w:szCs w:val="19"/>
        </w:rPr>
        <w:t>by</w:t>
      </w:r>
      <w:proofErr w:type="spellEnd"/>
      <w:r>
        <w:rPr>
          <w:color w:val="231F20"/>
          <w:sz w:val="19"/>
          <w:szCs w:val="19"/>
        </w:rPr>
        <w:t xml:space="preserve"> Michele </w:t>
      </w:r>
      <w:proofErr w:type="spellStart"/>
      <w:r>
        <w:rPr>
          <w:color w:val="231F20"/>
          <w:sz w:val="19"/>
          <w:szCs w:val="19"/>
        </w:rPr>
        <w:t>Forzley</w:t>
      </w:r>
      <w:proofErr w:type="spellEnd"/>
      <w:r>
        <w:rPr>
          <w:color w:val="231F20"/>
          <w:sz w:val="19"/>
          <w:szCs w:val="19"/>
        </w:rPr>
        <w:t xml:space="preserve">, </w:t>
      </w:r>
      <w:proofErr w:type="spellStart"/>
      <w:r>
        <w:rPr>
          <w:color w:val="231F20"/>
          <w:sz w:val="19"/>
          <w:szCs w:val="19"/>
        </w:rPr>
        <w:t>Rome</w:t>
      </w:r>
      <w:proofErr w:type="spellEnd"/>
      <w:r>
        <w:rPr>
          <w:color w:val="231F20"/>
          <w:sz w:val="19"/>
          <w:szCs w:val="19"/>
        </w:rPr>
        <w:t xml:space="preserve">, 27 </w:t>
      </w:r>
      <w:proofErr w:type="spellStart"/>
      <w:r>
        <w:rPr>
          <w:color w:val="231F20"/>
          <w:sz w:val="19"/>
          <w:szCs w:val="19"/>
        </w:rPr>
        <w:t>January</w:t>
      </w:r>
      <w:proofErr w:type="spellEnd"/>
      <w:r>
        <w:rPr>
          <w:color w:val="231F20"/>
          <w:sz w:val="19"/>
          <w:szCs w:val="19"/>
        </w:rPr>
        <w:t xml:space="preserve"> 2006. Web. </w:t>
      </w:r>
      <w:r>
        <w:rPr>
          <w:rFonts w:ascii="Arial" w:hAnsi="Arial" w:cs="Arial"/>
          <w:i/>
          <w:iCs/>
          <w:color w:val="231F20"/>
          <w:sz w:val="19"/>
          <w:szCs w:val="19"/>
        </w:rPr>
        <w:t>&lt;</w:t>
      </w:r>
      <w:r>
        <w:rPr>
          <w:color w:val="231F20"/>
          <w:sz w:val="19"/>
          <w:szCs w:val="19"/>
        </w:rPr>
        <w:t xml:space="preserve">http://www.who.int/medicines/events/FINALBACKPAPER.pdf, p. 1 </w:t>
      </w:r>
      <w:proofErr w:type="spellStart"/>
      <w:r>
        <w:rPr>
          <w:color w:val="231F20"/>
          <w:sz w:val="19"/>
          <w:szCs w:val="19"/>
        </w:rPr>
        <w:t>and</w:t>
      </w:r>
      <w:proofErr w:type="spellEnd"/>
      <w:r>
        <w:rPr>
          <w:color w:val="231F20"/>
          <w:sz w:val="19"/>
          <w:szCs w:val="19"/>
        </w:rPr>
        <w:t xml:space="preserve"> </w:t>
      </w:r>
      <w:r>
        <w:rPr>
          <w:rFonts w:ascii="Arial" w:hAnsi="Arial" w:cs="Arial"/>
          <w:i/>
          <w:iCs/>
          <w:color w:val="231F20"/>
          <w:sz w:val="19"/>
          <w:szCs w:val="19"/>
        </w:rPr>
        <w:t>&lt;</w:t>
      </w:r>
      <w:r>
        <w:rPr>
          <w:color w:val="231F20"/>
          <w:sz w:val="19"/>
          <w:szCs w:val="19"/>
        </w:rPr>
        <w:t>http://www.who.int/medicines/services/counterfeit/overview/en/</w:t>
      </w:r>
      <w:r>
        <w:rPr>
          <w:rFonts w:ascii="Arial" w:hAnsi="Arial" w:cs="Arial"/>
          <w:i/>
          <w:iCs/>
          <w:color w:val="231F20"/>
          <w:sz w:val="19"/>
          <w:szCs w:val="19"/>
        </w:rPr>
        <w:t>&gt;</w:t>
      </w:r>
      <w:r>
        <w:rPr>
          <w:color w:val="231F20"/>
          <w:sz w:val="19"/>
          <w:szCs w:val="19"/>
        </w:rPr>
        <w:t>. </w:t>
      </w:r>
    </w:p>
    <w:p w14:paraId="000000AB" w14:textId="1F3C4703" w:rsidR="00FF5253" w:rsidRDefault="00852153">
      <w:pPr>
        <w:widowControl w:val="0"/>
        <w:pBdr>
          <w:top w:val="nil"/>
          <w:left w:val="nil"/>
          <w:bottom w:val="nil"/>
          <w:right w:val="nil"/>
          <w:between w:val="nil"/>
        </w:pBdr>
        <w:spacing w:before="312"/>
        <w:ind w:right="-9"/>
        <w:rPr>
          <w:rFonts w:ascii="Times New Roman" w:eastAsia="Times New Roman" w:hAnsi="Times New Roman" w:cs="Times New Roman"/>
          <w:color w:val="231F20"/>
          <w:sz w:val="19"/>
          <w:szCs w:val="19"/>
        </w:rPr>
      </w:pPr>
      <w:r>
        <w:rPr>
          <w:rFonts w:ascii="Times New Roman" w:eastAsia="Times New Roman" w:hAnsi="Times New Roman" w:cs="Times New Roman"/>
          <w:color w:val="231F20"/>
          <w:sz w:val="19"/>
          <w:szCs w:val="19"/>
        </w:rPr>
        <w:t xml:space="preserve"> </w:t>
      </w:r>
    </w:p>
    <w:sectPr w:rsidR="00FF52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253"/>
    <w:rsid w:val="00852153"/>
    <w:rsid w:val="00FF52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FA32"/>
  <w15:docId w15:val="{D70F08F6-0DAA-45D3-A90B-44D06187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52153"/>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66872">
      <w:bodyDiv w:val="1"/>
      <w:marLeft w:val="0"/>
      <w:marRight w:val="0"/>
      <w:marTop w:val="0"/>
      <w:marBottom w:val="0"/>
      <w:divBdr>
        <w:top w:val="none" w:sz="0" w:space="0" w:color="auto"/>
        <w:left w:val="none" w:sz="0" w:space="0" w:color="auto"/>
        <w:bottom w:val="none" w:sz="0" w:space="0" w:color="auto"/>
        <w:right w:val="none" w:sz="0" w:space="0" w:color="auto"/>
      </w:divBdr>
    </w:div>
    <w:div w:id="209600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12200</Words>
  <Characters>69545</Characters>
  <Application>Microsoft Office Word</Application>
  <DocSecurity>0</DocSecurity>
  <Lines>579</Lines>
  <Paragraphs>163</Paragraphs>
  <ScaleCrop>false</ScaleCrop>
  <Company/>
  <LinksUpToDate>false</LinksUpToDate>
  <CharactersWithSpaces>81582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 s</cp:lastModifiedBy>
  <cp:revision>2</cp:revision>
  <dcterms:created xsi:type="dcterms:W3CDTF">2020-09-13T15:29:00Z</dcterms:created>
  <dcterms:modified xsi:type="dcterms:W3CDTF">2020-09-13T15:42:00Z</dcterms:modified>
</cp:coreProperties>
</file>