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27.png" ContentType="image/png"/>
  <Override PartName="/word/media/rId28.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João</w:t>
      </w:r>
      <w:r>
        <w:t xml:space="preserve"> </w:t>
      </w:r>
      <w:r>
        <w:t xml:space="preserve">Coelho</w:t>
      </w:r>
    </w:p>
    <w:p>
      <w:pPr>
        <w:pStyle w:val="Date"/>
      </w:pPr>
      <w:r>
        <w:t xml:space="preserve">20</w:t>
      </w:r>
      <w:r>
        <w:t xml:space="preserve"> </w:t>
      </w:r>
      <w:r>
        <w:t xml:space="preserve">de</w:t>
      </w:r>
      <w:r>
        <w:t xml:space="preserve"> </w:t>
      </w:r>
      <w:r>
        <w:t xml:space="preserve">Julho</w:t>
      </w:r>
      <w:r>
        <w:t xml:space="preserve"> </w:t>
      </w:r>
      <w:r>
        <w:t xml:space="preserve">de</w:t>
      </w:r>
      <w:r>
        <w:t xml:space="preserve"> </w:t>
      </w:r>
      <w:r>
        <w:t xml:space="preserve">2015</w:t>
      </w:r>
    </w:p>
    <w:p>
      <w:pPr>
        <w:pStyle w:val="Heading2"/>
      </w:pPr>
      <w:bookmarkStart w:id="21" w:name="getting-started"/>
      <w:bookmarkEnd w:id="21"/>
      <w:r>
        <w:t xml:space="preserve">Getting started</w:t>
      </w:r>
    </w:p>
    <w:p>
      <w:pPr>
        <w:pStyle w:val="SourceCode"/>
      </w:pPr>
      <w:r>
        <w:rPr>
          <w:rStyle w:val="CommentTok"/>
        </w:rPr>
        <w:t xml:space="preserve"># First we make sure to load the required R packages and its dependencies:</w:t>
      </w:r>
      <w:r>
        <w:br w:type="textWrapping"/>
      </w:r>
      <w:r>
        <w:br w:type="textWrapping"/>
      </w:r>
      <w:r>
        <w:rPr>
          <w:rStyle w:val="NormalTok"/>
        </w:rPr>
        <w:t xml:space="preserve">if (!</w:t>
      </w:r>
      <w:r>
        <w:rPr>
          <w:rStyle w:val="KeywordTok"/>
        </w:rPr>
        <w:t xml:space="preserve">require</w:t>
      </w:r>
      <w:r>
        <w:rPr>
          <w:rStyle w:val="NormalTok"/>
        </w:rPr>
        <w:t xml:space="preserve">(</w:t>
      </w:r>
      <w:r>
        <w:rPr>
          <w:rStyle w:val="StringTok"/>
        </w:rPr>
        <w:t xml:space="preserve">'knitr'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install.packages</w:t>
      </w:r>
      <w:r>
        <w:rPr>
          <w:rStyle w:val="NormalTok"/>
        </w:rPr>
        <w:t xml:space="preserve">(</w:t>
      </w:r>
      <w:r>
        <w:rPr>
          <w:rStyle w:val="StringTok"/>
        </w:rPr>
        <w:t xml:space="preserve">'knitr'</w:t>
      </w:r>
      <w:r>
        <w:rPr>
          <w:rStyle w:val="NormalTok"/>
        </w:rPr>
        <w:t xml:space="preserve">, </w:t>
      </w:r>
      <w:r>
        <w:rPr>
          <w:rStyle w:val="DataTypeTok"/>
        </w:rPr>
        <w:t xml:space="preserve">dependencies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library</w:t>
      </w:r>
      <w:r>
        <w:rPr>
          <w:rStyle w:val="NormalTok"/>
        </w:rPr>
        <w:t xml:space="preserve">(knitr)</w:t>
      </w:r>
      <w:r>
        <w:br w:type="textWrapping"/>
      </w:r>
      <w:r>
        <w:rPr>
          <w:rStyle w:val="NormalTok"/>
        </w:rPr>
        <w:t xml:space="preserve">}</w:t>
      </w:r>
    </w:p>
    <w:p>
      <w:pPr>
        <w:pStyle w:val="SourceCode"/>
      </w:pPr>
      <w:r>
        <w:rPr>
          <w:rStyle w:val="VerbatimChar"/>
        </w:rPr>
        <w:t xml:space="preserve">## Loading required package: knitr</w:t>
      </w:r>
    </w:p>
    <w:p>
      <w:pPr>
        <w:pStyle w:val="SourceCode"/>
      </w:pPr>
      <w:r>
        <w:rPr>
          <w:rStyle w:val="NormalTok"/>
        </w:rPr>
        <w:t xml:space="preserve">if (!</w:t>
      </w:r>
      <w:r>
        <w:rPr>
          <w:rStyle w:val="KeywordTok"/>
        </w:rPr>
        <w:t xml:space="preserve">require</w:t>
      </w:r>
      <w:r>
        <w:rPr>
          <w:rStyle w:val="NormalTok"/>
        </w:rPr>
        <w:t xml:space="preserve">(</w:t>
      </w:r>
      <w:r>
        <w:rPr>
          <w:rStyle w:val="StringTok"/>
        </w:rPr>
        <w:t xml:space="preserve">'rmarkdown'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install.packages</w:t>
      </w:r>
      <w:r>
        <w:rPr>
          <w:rStyle w:val="NormalTok"/>
        </w:rPr>
        <w:t xml:space="preserve">(</w:t>
      </w:r>
      <w:r>
        <w:rPr>
          <w:rStyle w:val="StringTok"/>
        </w:rPr>
        <w:t xml:space="preserve">'knitr'</w:t>
      </w:r>
      <w:r>
        <w:rPr>
          <w:rStyle w:val="NormalTok"/>
        </w:rPr>
        <w:t xml:space="preserve">, </w:t>
      </w:r>
      <w:r>
        <w:rPr>
          <w:rStyle w:val="DataTypeTok"/>
        </w:rPr>
        <w:t xml:space="preserve">dependencies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library</w:t>
      </w:r>
      <w:r>
        <w:rPr>
          <w:rStyle w:val="NormalTok"/>
        </w:rPr>
        <w:t xml:space="preserve">(knitr)</w:t>
      </w:r>
      <w:r>
        <w:br w:type="textWrapping"/>
      </w:r>
      <w:r>
        <w:rPr>
          <w:rStyle w:val="NormalTok"/>
        </w:rPr>
        <w:t xml:space="preserve">}</w:t>
      </w:r>
    </w:p>
    <w:p>
      <w:pPr>
        <w:pStyle w:val="SourceCode"/>
      </w:pPr>
      <w:r>
        <w:rPr>
          <w:rStyle w:val="VerbatimChar"/>
        </w:rPr>
        <w:t xml:space="preserve">## Loading required package: rmarkdown</w:t>
      </w:r>
    </w:p>
    <w:p>
      <w:pPr>
        <w:pStyle w:val="SourceCode"/>
      </w:pPr>
      <w:r>
        <w:rPr>
          <w:rStyle w:val="KeywordTok"/>
        </w:rPr>
        <w:t xml:space="preserve">options</w:t>
      </w:r>
      <w:r>
        <w:rPr>
          <w:rStyle w:val="NormalTok"/>
        </w:rPr>
        <w:t xml:space="preserve">(</w:t>
      </w:r>
      <w:r>
        <w:rPr>
          <w:rStyle w:val="DataTypeTok"/>
        </w:rPr>
        <w:t xml:space="preserve">knitr.table.format =</w:t>
      </w:r>
      <w:r>
        <w:rPr>
          <w:rStyle w:val="NormalTok"/>
        </w:rPr>
        <w:t xml:space="preserve"> </w:t>
      </w:r>
      <w:r>
        <w:rPr>
          <w:rStyle w:val="StringTok"/>
        </w:rPr>
        <w:t xml:space="preserve">'markdown'</w:t>
      </w:r>
      <w:r>
        <w:rPr>
          <w:rStyle w:val="NormalTok"/>
        </w:rPr>
        <w:t xml:space="preserve">)</w:t>
      </w:r>
      <w:r>
        <w:br w:type="textWrapping"/>
      </w:r>
      <w:r>
        <w:br w:type="textWrapping"/>
      </w:r>
      <w:r>
        <w:rPr>
          <w:rStyle w:val="NormalTok"/>
        </w:rPr>
        <w:t xml:space="preserve">if (!</w:t>
      </w:r>
      <w:r>
        <w:rPr>
          <w:rStyle w:val="KeywordTok"/>
        </w:rPr>
        <w:t xml:space="preserve">require</w:t>
      </w:r>
      <w:r>
        <w:rPr>
          <w:rStyle w:val="NormalTok"/>
        </w:rPr>
        <w:t xml:space="preserve">(</w:t>
      </w:r>
      <w:r>
        <w:rPr>
          <w:rStyle w:val="StringTok"/>
        </w:rPr>
        <w:t xml:space="preserve">'geomorph'</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install.packages</w:t>
      </w:r>
      <w:r>
        <w:rPr>
          <w:rStyle w:val="NormalTok"/>
        </w:rPr>
        <w:t xml:space="preserve">(</w:t>
      </w:r>
      <w:r>
        <w:rPr>
          <w:rStyle w:val="StringTok"/>
        </w:rPr>
        <w:t xml:space="preserve">'geomorph'</w:t>
      </w:r>
      <w:r>
        <w:rPr>
          <w:rStyle w:val="NormalTok"/>
        </w:rPr>
        <w:t xml:space="preserve">, </w:t>
      </w:r>
      <w:r>
        <w:rPr>
          <w:rStyle w:val="DataTypeTok"/>
        </w:rPr>
        <w:t xml:space="preserve">dependencies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library</w:t>
      </w:r>
      <w:r>
        <w:rPr>
          <w:rStyle w:val="NormalTok"/>
        </w:rPr>
        <w:t xml:space="preserve">(geomorph)</w:t>
      </w:r>
      <w:r>
        <w:br w:type="textWrapping"/>
      </w:r>
      <w:r>
        <w:rPr>
          <w:rStyle w:val="NormalTok"/>
        </w:rPr>
        <w:t xml:space="preserve">}</w:t>
      </w:r>
    </w:p>
    <w:p>
      <w:pPr>
        <w:pStyle w:val="SourceCode"/>
      </w:pPr>
      <w:r>
        <w:rPr>
          <w:rStyle w:val="VerbatimChar"/>
        </w:rPr>
        <w:t xml:space="preserve">## Loading required package: geomorph</w:t>
      </w:r>
      <w:r>
        <w:br w:type="textWrapping"/>
      </w:r>
      <w:r>
        <w:rPr>
          <w:rStyle w:val="VerbatimChar"/>
        </w:rPr>
        <w:t xml:space="preserve">## Loading required package: rgl</w:t>
      </w:r>
      <w:r>
        <w:br w:type="textWrapping"/>
      </w:r>
      <w:r>
        <w:rPr>
          <w:rStyle w:val="VerbatimChar"/>
        </w:rPr>
        <w:t xml:space="preserve">## </w:t>
      </w:r>
      <w:r>
        <w:br w:type="textWrapping"/>
      </w:r>
      <w:r>
        <w:rPr>
          <w:rStyle w:val="VerbatimChar"/>
        </w:rPr>
        <w:t xml:space="preserve">## Attaching package: 'rgl'</w:t>
      </w:r>
      <w:r>
        <w:br w:type="textWrapping"/>
      </w:r>
      <w:r>
        <w:rPr>
          <w:rStyle w:val="VerbatimChar"/>
        </w:rPr>
        <w:t xml:space="preserve">## </w:t>
      </w:r>
      <w:r>
        <w:br w:type="textWrapping"/>
      </w:r>
      <w:r>
        <w:rPr>
          <w:rStyle w:val="VerbatimChar"/>
        </w:rPr>
        <w:t xml:space="preserve">## The following objects are masked from 'package:knitr':</w:t>
      </w:r>
      <w:r>
        <w:br w:type="textWrapping"/>
      </w:r>
      <w:r>
        <w:rPr>
          <w:rStyle w:val="VerbatimChar"/>
        </w:rPr>
        <w:t xml:space="preserve">## </w:t>
      </w:r>
      <w:r>
        <w:br w:type="textWrapping"/>
      </w:r>
      <w:r>
        <w:rPr>
          <w:rStyle w:val="VerbatimChar"/>
        </w:rPr>
        <w:t xml:space="preserve">##     hook_rgl, hook_webgl</w:t>
      </w:r>
    </w:p>
    <w:p>
      <w:pPr>
        <w:pStyle w:val="SourceCode"/>
      </w:pPr>
      <w:r>
        <w:rPr>
          <w:rStyle w:val="NormalTok"/>
        </w:rPr>
        <w:t xml:space="preserve">if (!</w:t>
      </w:r>
      <w:r>
        <w:rPr>
          <w:rStyle w:val="KeywordTok"/>
        </w:rPr>
        <w:t xml:space="preserve">require</w:t>
      </w:r>
      <w:r>
        <w:rPr>
          <w:rStyle w:val="NormalTok"/>
        </w:rPr>
        <w:t xml:space="preserve">(</w:t>
      </w:r>
      <w:r>
        <w:rPr>
          <w:rStyle w:val="StringTok"/>
        </w:rPr>
        <w:t xml:space="preserve">'pastecs'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install.packages</w:t>
      </w:r>
      <w:r>
        <w:rPr>
          <w:rStyle w:val="NormalTok"/>
        </w:rPr>
        <w:t xml:space="preserve">(</w:t>
      </w:r>
      <w:r>
        <w:rPr>
          <w:rStyle w:val="StringTok"/>
        </w:rPr>
        <w:t xml:space="preserve">'pastecs'</w:t>
      </w:r>
      <w:r>
        <w:rPr>
          <w:rStyle w:val="NormalTok"/>
        </w:rPr>
        <w:t xml:space="preserve">, </w:t>
      </w:r>
      <w:r>
        <w:rPr>
          <w:rStyle w:val="DataTypeTok"/>
        </w:rPr>
        <w:t xml:space="preserve">dependencies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library</w:t>
      </w:r>
      <w:r>
        <w:rPr>
          <w:rStyle w:val="NormalTok"/>
        </w:rPr>
        <w:t xml:space="preserve">(pastecs)</w:t>
      </w:r>
      <w:r>
        <w:br w:type="textWrapping"/>
      </w:r>
      <w:r>
        <w:rPr>
          <w:rStyle w:val="NormalTok"/>
        </w:rPr>
        <w:t xml:space="preserve">}</w:t>
      </w:r>
    </w:p>
    <w:p>
      <w:pPr>
        <w:pStyle w:val="SourceCode"/>
      </w:pPr>
      <w:r>
        <w:rPr>
          <w:rStyle w:val="VerbatimChar"/>
        </w:rPr>
        <w:t xml:space="preserve">## Loading required package: pastecs</w:t>
      </w:r>
      <w:r>
        <w:br w:type="textWrapping"/>
      </w:r>
      <w:r>
        <w:rPr>
          <w:rStyle w:val="VerbatimChar"/>
        </w:rPr>
        <w:t xml:space="preserve">## Loading required package: boot</w:t>
      </w:r>
    </w:p>
    <w:p>
      <w:pPr>
        <w:pStyle w:val="SourceCode"/>
      </w:pPr>
      <w:r>
        <w:rPr>
          <w:rStyle w:val="NormalTok"/>
        </w:rPr>
        <w:t xml:space="preserve">if (!</w:t>
      </w:r>
      <w:r>
        <w:rPr>
          <w:rStyle w:val="KeywordTok"/>
        </w:rPr>
        <w:t xml:space="preserve">require</w:t>
      </w:r>
      <w:r>
        <w:rPr>
          <w:rStyle w:val="NormalTok"/>
        </w:rPr>
        <w:t xml:space="preserve">(</w:t>
      </w:r>
      <w:r>
        <w:rPr>
          <w:rStyle w:val="StringTok"/>
        </w:rPr>
        <w:t xml:space="preserve">'car'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install.packages</w:t>
      </w:r>
      <w:r>
        <w:rPr>
          <w:rStyle w:val="NormalTok"/>
        </w:rPr>
        <w:t xml:space="preserve">(</w:t>
      </w:r>
      <w:r>
        <w:rPr>
          <w:rStyle w:val="StringTok"/>
        </w:rPr>
        <w:t xml:space="preserve">'car'</w:t>
      </w:r>
      <w:r>
        <w:rPr>
          <w:rStyle w:val="NormalTok"/>
        </w:rPr>
        <w:t xml:space="preserve">, </w:t>
      </w:r>
      <w:r>
        <w:rPr>
          <w:rStyle w:val="DataTypeTok"/>
        </w:rPr>
        <w:t xml:space="preserve">dependencies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library</w:t>
      </w:r>
      <w:r>
        <w:rPr>
          <w:rStyle w:val="NormalTok"/>
        </w:rPr>
        <w:t xml:space="preserve">(pastecs)</w:t>
      </w:r>
      <w:r>
        <w:br w:type="textWrapping"/>
      </w:r>
      <w:r>
        <w:rPr>
          <w:rStyle w:val="NormalTok"/>
        </w:rPr>
        <w:t xml:space="preserve">}</w:t>
      </w:r>
    </w:p>
    <w:p>
      <w:pPr>
        <w:pStyle w:val="SourceCode"/>
      </w:pPr>
      <w:r>
        <w:rPr>
          <w:rStyle w:val="VerbatimChar"/>
        </w:rPr>
        <w:t xml:space="preserve">## Loading required package: car</w:t>
      </w:r>
      <w:r>
        <w:br w:type="textWrapping"/>
      </w:r>
      <w:r>
        <w:rPr>
          <w:rStyle w:val="VerbatimChar"/>
        </w:rPr>
        <w:t xml:space="preserve">## </w:t>
      </w:r>
      <w:r>
        <w:br w:type="textWrapping"/>
      </w:r>
      <w:r>
        <w:rPr>
          <w:rStyle w:val="VerbatimChar"/>
        </w:rPr>
        <w:t xml:space="preserve">## Attaching package: 'car'</w:t>
      </w:r>
      <w:r>
        <w:br w:type="textWrapping"/>
      </w:r>
      <w:r>
        <w:rPr>
          <w:rStyle w:val="VerbatimChar"/>
        </w:rPr>
        <w:t xml:space="preserve">## </w:t>
      </w:r>
      <w:r>
        <w:br w:type="textWrapping"/>
      </w:r>
      <w:r>
        <w:rPr>
          <w:rStyle w:val="VerbatimChar"/>
        </w:rPr>
        <w:t xml:space="preserve">## The following object is masked from 'package:boot':</w:t>
      </w:r>
      <w:r>
        <w:br w:type="textWrapping"/>
      </w:r>
      <w:r>
        <w:rPr>
          <w:rStyle w:val="VerbatimChar"/>
        </w:rPr>
        <w:t xml:space="preserve">## </w:t>
      </w:r>
      <w:r>
        <w:br w:type="textWrapping"/>
      </w:r>
      <w:r>
        <w:rPr>
          <w:rStyle w:val="VerbatimChar"/>
        </w:rPr>
        <w:t xml:space="preserve">##     logit</w:t>
      </w:r>
    </w:p>
    <w:p>
      <w:pPr>
        <w:pStyle w:val="SourceCode"/>
      </w:pPr>
      <w:r>
        <w:rPr>
          <w:rStyle w:val="NormalTok"/>
        </w:rPr>
        <w:t xml:space="preserve">if (!</w:t>
      </w:r>
      <w:r>
        <w:rPr>
          <w:rStyle w:val="KeywordTok"/>
        </w:rPr>
        <w:t xml:space="preserve">require</w:t>
      </w:r>
      <w:r>
        <w:rPr>
          <w:rStyle w:val="NormalTok"/>
        </w:rPr>
        <w:t xml:space="preserve">(</w:t>
      </w:r>
      <w:r>
        <w:rPr>
          <w:rStyle w:val="StringTok"/>
        </w:rPr>
        <w:t xml:space="preserve">'RWeka'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install.packages</w:t>
      </w:r>
      <w:r>
        <w:rPr>
          <w:rStyle w:val="NormalTok"/>
        </w:rPr>
        <w:t xml:space="preserve">(</w:t>
      </w:r>
      <w:r>
        <w:rPr>
          <w:rStyle w:val="StringTok"/>
        </w:rPr>
        <w:t xml:space="preserve">'RWeka'</w:t>
      </w:r>
      <w:r>
        <w:rPr>
          <w:rStyle w:val="NormalTok"/>
        </w:rPr>
        <w:t xml:space="preserve">, </w:t>
      </w:r>
      <w:r>
        <w:rPr>
          <w:rStyle w:val="DataTypeTok"/>
        </w:rPr>
        <w:t xml:space="preserve">dependencies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library</w:t>
      </w:r>
      <w:r>
        <w:rPr>
          <w:rStyle w:val="NormalTok"/>
        </w:rPr>
        <w:t xml:space="preserve">(RWeka)</w:t>
      </w:r>
      <w:r>
        <w:br w:type="textWrapping"/>
      </w:r>
      <w:r>
        <w:rPr>
          <w:rStyle w:val="NormalTok"/>
        </w:rPr>
        <w:t xml:space="preserve">}</w:t>
      </w:r>
    </w:p>
    <w:p>
      <w:pPr>
        <w:pStyle w:val="SourceCode"/>
      </w:pPr>
      <w:r>
        <w:rPr>
          <w:rStyle w:val="VerbatimChar"/>
        </w:rPr>
        <w:t xml:space="preserve">## Loading required package: RWeka</w:t>
      </w:r>
    </w:p>
    <w:p>
      <w:pPr>
        <w:pStyle w:val="SourceCode"/>
      </w:pPr>
      <w:r>
        <w:rPr>
          <w:rStyle w:val="KeywordTok"/>
        </w:rPr>
        <w:t xml:space="preserve">source</w:t>
      </w:r>
      <w:r>
        <w:rPr>
          <w:rStyle w:val="NormalTok"/>
        </w:rPr>
        <w:t xml:space="preserve">(</w:t>
      </w:r>
      <w:r>
        <w:rPr>
          <w:rStyle w:val="StringTok"/>
        </w:rPr>
        <w:t xml:space="preserve">'./R/pts2array.R'</w:t>
      </w:r>
      <w:r>
        <w:rPr>
          <w:rStyle w:val="NormalTok"/>
        </w:rPr>
        <w:t xml:space="preserve">) </w:t>
      </w:r>
      <w:r>
        <w:rPr>
          <w:rStyle w:val="CommentTok"/>
        </w:rPr>
        <w:t xml:space="preserve"># gets a function written in collaboration with David Navega. It reads all .pts files inside a directory into R and saves them as an array.</w:t>
      </w:r>
    </w:p>
    <w:p>
      <w:r>
        <w:t xml:space="preserve">All the results presented within this manuscript have been automatically generated as a .docx file through the</w:t>
      </w:r>
      <w:r>
        <w:t xml:space="preserve"> </w:t>
      </w:r>
      <w:r>
        <w:rPr>
          <w:rStyle w:val="VerbatimChar"/>
        </w:rPr>
        <w:t xml:space="preserve">knitr</w:t>
      </w:r>
      <w:r>
        <w:t xml:space="preserve"> </w:t>
      </w:r>
      <w:r>
        <w:t xml:space="preserve">package for</w:t>
      </w:r>
      <w:r>
        <w:t xml:space="preserve"> </w:t>
      </w:r>
      <w:r>
        <w:rPr>
          <w:rStyle w:val="VerbatimChar"/>
        </w:rPr>
        <w:t xml:space="preserve">R</w:t>
      </w:r>
      <w:r>
        <w:t xml:space="preserve">. Even this paragraph itself was not written in Word, but instead in</w:t>
      </w:r>
      <w:r>
        <w:t xml:space="preserve"> </w:t>
      </w:r>
      <w:r>
        <w:rPr>
          <w:rStyle w:val="VerbatimChar"/>
        </w:rPr>
        <w:t xml:space="preserve">R</w:t>
      </w:r>
      <w:r>
        <w:t xml:space="preserve">. Contrary to the standard, this has the advantage of creating a text accompanied by the exact code that generated the graphics, tables and other results. Hence, increasing the reproducibility criteria, allowing other researchers to easily run the data analysis into their personal computers as long as the data is shared. This adheres to the tenants of the Open Data movement and Science 2.0 philosophy by promoting data analysis transparency among scientists.</w:t>
      </w:r>
    </w:p>
    <w:p>
      <w:r>
        <w:t xml:space="preserve">If you desire to execute in your computer the whole data analysis present in this thesis you should first make sure to:</w:t>
      </w:r>
    </w:p>
    <w:p>
      <w:pPr>
        <w:pStyle w:val="Compact"/>
        <w:numPr>
          <w:numId w:val="1001"/>
          <w:ilvl w:val="0"/>
        </w:numPr>
      </w:pPr>
      <w:r>
        <w:t xml:space="preserve">Have installed</w:t>
      </w:r>
      <w:r>
        <w:t xml:space="preserve"> </w:t>
      </w:r>
      <w:r>
        <w:rPr>
          <w:rStyle w:val="VerbatimChar"/>
        </w:rPr>
        <w:t xml:space="preserve">R</w:t>
      </w:r>
      <w:r>
        <w:t xml:space="preserve"> </w:t>
      </w:r>
      <w:r>
        <w:t xml:space="preserve">and the latest version of RStudio</w:t>
      </w:r>
    </w:p>
    <w:p>
      <w:pPr>
        <w:pStyle w:val="Compact"/>
        <w:numPr>
          <w:numId w:val="1001"/>
          <w:ilvl w:val="0"/>
        </w:numPr>
      </w:pPr>
      <w:r>
        <w:t xml:space="preserve">Install the latest version of the knitr package, by writing</w:t>
      </w:r>
      <w:r>
        <w:t xml:space="preserve"> </w:t>
      </w:r>
      <w:r>
        <w:rPr>
          <w:rStyle w:val="VerbatimChar"/>
        </w:rPr>
        <w:t xml:space="preserve">install.packages("knitr")</w:t>
      </w:r>
      <w:r>
        <w:t xml:space="preserve"> </w:t>
      </w:r>
      <w:r>
        <w:t xml:space="preserve">in your RStudio console.</w:t>
      </w:r>
    </w:p>
    <w:p>
      <w:r>
        <w:t xml:space="preserve">To run the code that produced my thesis output:</w:t>
      </w:r>
    </w:p>
    <w:p>
      <w:pPr>
        <w:pStyle w:val="Compact"/>
        <w:numPr>
          <w:numId w:val="1002"/>
          <w:ilvl w:val="0"/>
        </w:numPr>
      </w:pPr>
      <w:r>
        <w:t xml:space="preserve">Open RStudio, and go to File &gt; New &gt; R Markdown</w:t>
      </w:r>
    </w:p>
    <w:p>
      <w:pPr>
        <w:pStyle w:val="Compact"/>
        <w:numPr>
          <w:numId w:val="1002"/>
          <w:ilvl w:val="0"/>
        </w:numPr>
      </w:pPr>
      <w:r>
        <w:t xml:space="preserve">Paste in the contents of the</w:t>
      </w:r>
      <w:r>
        <w:t xml:space="preserve"> </w:t>
      </w:r>
      <w:r>
        <w:rPr>
          <w:rStyle w:val="VerbatimChar"/>
        </w:rPr>
        <w:t xml:space="preserve">resultsgenerator.Rmd</w:t>
      </w:r>
      <w:r>
        <w:t xml:space="preserve"> </w:t>
      </w:r>
      <w:r>
        <w:t xml:space="preserve">available in the thesis' CD-ROM or by contacting me:</w:t>
      </w:r>
      <w:r>
        <w:t xml:space="preserve"> </w:t>
      </w:r>
      <w:hyperlink r:id="rId22">
        <w:r>
          <w:rPr>
            <w:rStyle w:val="Link"/>
          </w:rPr>
          <w:t xml:space="preserve">joao@osteomics.com</w:t>
        </w:r>
      </w:hyperlink>
    </w:p>
    <w:p>
      <w:pPr>
        <w:pStyle w:val="Compact"/>
        <w:numPr>
          <w:numId w:val="1002"/>
          <w:ilvl w:val="0"/>
        </w:numPr>
      </w:pPr>
      <w:r>
        <w:t xml:space="preserve">Click</w:t>
      </w:r>
      <w:r>
        <w:t xml:space="preserve"> </w:t>
      </w:r>
      <w:r>
        <w:rPr>
          <w:rStyle w:val="VerbatimChar"/>
        </w:rPr>
        <w:t xml:space="preserve">Knit Word</w:t>
      </w:r>
    </w:p>
    <w:p>
      <w:r>
        <w:t xml:space="preserve">Don't forget to</w:t>
      </w:r>
      <w:r>
        <w:t xml:space="preserve"> </w:t>
      </w:r>
      <w:r>
        <w:rPr>
          <w:rStyle w:val="VerbatimChar"/>
        </w:rPr>
        <w:t xml:space="preserve">setwd("YOUR/FOLDER/LOCATION")</w:t>
      </w:r>
      <w:r>
        <w:t xml:space="preserve"> </w:t>
      </w:r>
      <w:r>
        <w:t xml:space="preserve">to where the landmark files and 3D meshes are located. Or even easier, just open the</w:t>
      </w:r>
      <w:r>
        <w:t xml:space="preserve"> </w:t>
      </w:r>
      <w:r>
        <w:rPr>
          <w:rStyle w:val="VerbatimChar"/>
        </w:rPr>
        <w:t xml:space="preserve">HOTProject-GM.Rproj</w:t>
      </w:r>
      <w:r>
        <w:t xml:space="preserve"> </w:t>
      </w:r>
      <w:r>
        <w:t xml:space="preserve">file, since it automatically loads everything.</w:t>
      </w:r>
    </w:p>
    <w:p>
      <w:r>
        <w:t xml:space="preserve">Everything should run fine if you follow what is said above. Just to clarify, from here on, every time you see chunks of code, you can easily identify them through the box with light background and different font type that get’s colored by association of the type of programming object. There you also see some commands that usually have a</w:t>
      </w:r>
      <w:r>
        <w:t xml:space="preserve"> </w:t>
      </w:r>
      <w:r>
        <w:rPr>
          <w:i/>
        </w:rPr>
        <w:t xml:space="preserve">#</w:t>
      </w:r>
      <w:r>
        <w:t xml:space="preserve"> </w:t>
      </w:r>
      <w:r>
        <w:t xml:space="preserve">symbol followed by some sentence, which are explanatory commentaries upon what the code is doing to help non-experts understanding what is being programmed. If it's a double</w:t>
      </w:r>
      <w:r>
        <w:t xml:space="preserve"> </w:t>
      </w:r>
      <w:r>
        <w:rPr>
          <w:i/>
        </w:rPr>
        <w:t xml:space="preserve">##</w:t>
      </w:r>
      <w:r>
        <w:t xml:space="preserve"> </w:t>
      </w:r>
      <w:r>
        <w:t xml:space="preserve">it is an output generated by the code.</w:t>
      </w:r>
    </w:p>
    <w:p>
      <w:pPr>
        <w:pStyle w:val="Heading2"/>
      </w:pPr>
      <w:bookmarkStart w:id="23" w:name="data-input"/>
      <w:bookmarkEnd w:id="23"/>
      <w:r>
        <w:t xml:space="preserve">Data Input</w:t>
      </w:r>
    </w:p>
    <w:p>
      <w:r>
        <w:t xml:space="preserve">Our landmarks were obtained from the free software</w:t>
      </w:r>
      <w:r>
        <w:t xml:space="preserve"> </w:t>
      </w:r>
      <w:r>
        <w:rPr>
          <w:rStyle w:val="VerbatimChar"/>
        </w:rPr>
        <w:t xml:space="preserve">Landmark Editor</w:t>
      </w:r>
      <w:r>
        <w:t xml:space="preserve">. While we tried to use</w:t>
      </w:r>
      <w:r>
        <w:t xml:space="preserve"> </w:t>
      </w:r>
      <w:r>
        <w:rPr>
          <w:rStyle w:val="VerbatimChar"/>
        </w:rPr>
        <w:t xml:space="preserve">auto3Dgm</w:t>
      </w:r>
      <w:r>
        <w:t xml:space="preserve"> </w:t>
      </w:r>
      <w:r>
        <w:t xml:space="preserve">for the same purpose, in order to compare the two approaches (i.e. manual versus automatic), as it can be seen in Fig. 4 that was generated from the output of the</w:t>
      </w:r>
      <w:r>
        <w:t xml:space="preserve"> </w:t>
      </w:r>
      <w:r>
        <w:rPr>
          <w:rStyle w:val="VerbatimChar"/>
        </w:rPr>
        <w:t xml:space="preserve">auto3Dgm</w:t>
      </w:r>
      <w:r>
        <w:t xml:space="preserve"> </w:t>
      </w:r>
      <w:r>
        <w:t xml:space="preserve">algorithm, 5 burnt bones were completely inadequately aligned. However, this would effectively reduce the geometric</w:t>
      </w:r>
      <w:r>
        <w:t xml:space="preserve"> </w:t>
      </w:r>
      <w:r>
        <w:rPr>
          <w:i/>
        </w:rPr>
        <w:t xml:space="preserve">n</w:t>
      </w:r>
      <w:r>
        <w:t xml:space="preserve"> </w:t>
      </w:r>
      <w:r>
        <w:t xml:space="preserve">by 10, since their counterparts (i.e. the unburnt) would not be used for any particular purpose without their pair. Considering that no way was found within</w:t>
      </w:r>
      <w:r>
        <w:t xml:space="preserve"> </w:t>
      </w:r>
      <w:r>
        <w:rPr>
          <w:rStyle w:val="VerbatimChar"/>
        </w:rPr>
        <w:t xml:space="preserve">R</w:t>
      </w:r>
      <w:r>
        <w:t xml:space="preserve"> </w:t>
      </w:r>
      <w:r>
        <w:t xml:space="preserve">to solve this problem, this approach was discontinued mid-way through the project because it would considerable reduce our</w:t>
      </w:r>
      <w:r>
        <w:t xml:space="preserve"> </w:t>
      </w:r>
      <w:r>
        <w:rPr>
          <w:i/>
        </w:rPr>
        <w:t xml:space="preserve">n</w:t>
      </w:r>
      <w:r>
        <w:t xml:space="preserve">.</w:t>
      </w:r>
    </w:p>
    <w:p>
      <w:pPr>
        <w:pStyle w:val="SourceCode"/>
      </w:pPr>
      <w:r>
        <w:rPr>
          <w:rStyle w:val="NormalTok"/>
        </w:rPr>
        <w:t xml:space="preserve">SW &lt;-</w:t>
      </w:r>
      <w:r>
        <w:rPr>
          <w:rStyle w:val="StringTok"/>
        </w:rPr>
        <w:t xml:space="preserve"> </w:t>
      </w:r>
      <w:r>
        <w:rPr>
          <w:rStyle w:val="KeywordTok"/>
        </w:rPr>
        <w:t xml:space="preserve">read.csv</w:t>
      </w:r>
      <w:r>
        <w:rPr>
          <w:rStyle w:val="NormalTok"/>
        </w:rPr>
        <w:t xml:space="preserve">(</w:t>
      </w:r>
      <w:r>
        <w:rPr>
          <w:rStyle w:val="DataTypeTok"/>
        </w:rPr>
        <w:t xml:space="preserve">file =</w:t>
      </w:r>
      <w:r>
        <w:rPr>
          <w:rStyle w:val="NormalTok"/>
        </w:rPr>
        <w:t xml:space="preserve"> </w:t>
      </w:r>
      <w:r>
        <w:rPr>
          <w:rStyle w:val="StringTok"/>
        </w:rPr>
        <w:t xml:space="preserve">'./data/SingularWarps.csv'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CommentTok"/>
        </w:rPr>
        <w:t xml:space="preserve"># loads all the variables that aren't shape-data.</w:t>
      </w:r>
      <w:r>
        <w:br w:type="textWrapping"/>
      </w:r>
      <w:r>
        <w:br w:type="textWrapping"/>
      </w:r>
      <w:r>
        <w:rPr>
          <w:rStyle w:val="NormalTok"/>
        </w:rPr>
        <w:t xml:space="preserve">rawdata &lt;-</w:t>
      </w:r>
      <w:r>
        <w:rPr>
          <w:rStyle w:val="StringTok"/>
        </w:rPr>
        <w:t xml:space="preserve"> </w:t>
      </w:r>
      <w:r>
        <w:rPr>
          <w:rStyle w:val="KeywordTok"/>
        </w:rPr>
        <w:t xml:space="preserve">pts2array</w:t>
      </w:r>
      <w:r>
        <w:rPr>
          <w:rStyle w:val="NormalTok"/>
        </w:rPr>
        <w:t xml:space="preserve">(</w:t>
      </w:r>
      <w:r>
        <w:rPr>
          <w:rStyle w:val="DataTypeTok"/>
        </w:rPr>
        <w:t xml:space="preserve">pts.dir =</w:t>
      </w:r>
      <w:r>
        <w:rPr>
          <w:rStyle w:val="NormalTok"/>
        </w:rPr>
        <w:t xml:space="preserve"> </w:t>
      </w:r>
      <w:r>
        <w:rPr>
          <w:rStyle w:val="StringTok"/>
        </w:rPr>
        <w:t xml:space="preserve">'./data/pts-files'</w:t>
      </w:r>
      <w:r>
        <w:rPr>
          <w:rStyle w:val="NormalTok"/>
        </w:rPr>
        <w:t xml:space="preserve">) </w:t>
      </w:r>
      <w:r>
        <w:rPr>
          <w:rStyle w:val="CommentTok"/>
        </w:rPr>
        <w:t xml:space="preserve"># loads raw landmark data into R, similary to readland.nts(), check ?readland.nts</w:t>
      </w:r>
      <w:r>
        <w:br w:type="textWrapping"/>
      </w:r>
      <w:r>
        <w:br w:type="textWrapping"/>
      </w:r>
      <w:r>
        <w:rPr>
          <w:rStyle w:val="KeywordTok"/>
        </w:rPr>
        <w:t xml:space="preserve">dimnames</w:t>
      </w:r>
      <w:r>
        <w:rPr>
          <w:rStyle w:val="NormalTok"/>
        </w:rPr>
        <w:t xml:space="preserve">(rawdata)[[</w:t>
      </w:r>
      <w:r>
        <w:rPr>
          <w:rStyle w:val="DecValTok"/>
        </w:rPr>
        <w:t xml:space="preserve">3</w:t>
      </w:r>
      <w:r>
        <w:rPr>
          <w:rStyle w:val="NormalTok"/>
        </w:rPr>
        <w:t xml:space="preserve">]] </w:t>
      </w:r>
      <w:r>
        <w:rPr>
          <w:rStyle w:val="CommentTok"/>
        </w:rPr>
        <w:t xml:space="preserve"># reads each geometric configuation's name. Useful to confirm if the order and naming are correct and consistent with singular warps order.</w:t>
      </w:r>
    </w:p>
    <w:p>
      <w:pPr>
        <w:pStyle w:val="SourceCode"/>
      </w:pPr>
      <w:r>
        <w:rPr>
          <w:rStyle w:val="VerbatimChar"/>
        </w:rPr>
        <w:t xml:space="preserve">##  [1] "CEIXXI05F"     "CEIXXI05F900"  "CEIXXI08F"     "CEIXXI08F700" </w:t>
      </w:r>
      <w:r>
        <w:br w:type="textWrapping"/>
      </w:r>
      <w:r>
        <w:rPr>
          <w:rStyle w:val="VerbatimChar"/>
        </w:rPr>
        <w:t xml:space="preserve">##  [5] "CEIXXI17M"     "CEIXXI17M900"  "CEIXXI24F"     "CEIXXI24F800" </w:t>
      </w:r>
      <w:r>
        <w:br w:type="textWrapping"/>
      </w:r>
      <w:r>
        <w:rPr>
          <w:rStyle w:val="VerbatimChar"/>
        </w:rPr>
        <w:t xml:space="preserve">##  [9] "CEIXXI26F"     "CEIXXI26F900"  "CEIXXI29M"     "CEIXXI29M800" </w:t>
      </w:r>
      <w:r>
        <w:br w:type="textWrapping"/>
      </w:r>
      <w:r>
        <w:rPr>
          <w:rStyle w:val="VerbatimChar"/>
        </w:rPr>
        <w:t xml:space="preserve">## [13] "CEIXXI32F"     "CEIXXI32F800"  "CEIXXI35M"     "CEIXXI35M900" </w:t>
      </w:r>
      <w:r>
        <w:br w:type="textWrapping"/>
      </w:r>
      <w:r>
        <w:rPr>
          <w:rStyle w:val="VerbatimChar"/>
        </w:rPr>
        <w:t xml:space="preserve">## [17] "CEIXXI43M"     "CEIXXI43M800"  "CEIXXI49F"     "CEIXXI49F850" </w:t>
      </w:r>
      <w:r>
        <w:br w:type="textWrapping"/>
      </w:r>
      <w:r>
        <w:rPr>
          <w:rStyle w:val="VerbatimChar"/>
        </w:rPr>
        <w:t xml:space="preserve">## [21] "CEIXXI50F"     "CEIXXI50F900"  "CEIXXI51M"     "CEIXXI51M900" </w:t>
      </w:r>
      <w:r>
        <w:br w:type="textWrapping"/>
      </w:r>
      <w:r>
        <w:rPr>
          <w:rStyle w:val="VerbatimChar"/>
        </w:rPr>
        <w:t xml:space="preserve">## [25] "CEIXXI53F"     "CEIXXI53F800"  "CEIXXI57M"     "CEIXXI57M900" </w:t>
      </w:r>
      <w:r>
        <w:br w:type="textWrapping"/>
      </w:r>
      <w:r>
        <w:rPr>
          <w:rStyle w:val="VerbatimChar"/>
        </w:rPr>
        <w:t xml:space="preserve">## [29] "CEIXXI64M"     "CEIXXI64M800"  "CEIXXI65F"     "CEIXXI65F900" </w:t>
      </w:r>
      <w:r>
        <w:br w:type="textWrapping"/>
      </w:r>
      <w:r>
        <w:rPr>
          <w:rStyle w:val="VerbatimChar"/>
        </w:rPr>
        <w:t xml:space="preserve">## [33] "CEIXXI79M"     "CEIXXI79M900"  "CEIXXI86M"     "CEIXXI86M1000"</w:t>
      </w:r>
      <w:r>
        <w:br w:type="textWrapping"/>
      </w:r>
      <w:r>
        <w:rPr>
          <w:rStyle w:val="VerbatimChar"/>
        </w:rPr>
        <w:t xml:space="preserve">## [37] "CEIXXI97F"     "CEIXXI97F1050"</w:t>
      </w:r>
    </w:p>
    <w:p>
      <w:pPr>
        <w:pStyle w:val="Heading2"/>
      </w:pPr>
      <w:bookmarkStart w:id="24" w:name="data-pre-processing-and-gpa"/>
      <w:bookmarkEnd w:id="24"/>
      <w:r>
        <w:t xml:space="preserve">Data pre-processing and GPA</w:t>
      </w:r>
    </w:p>
    <w:p>
      <w:r>
        <w:t xml:space="preserve">Some</w:t>
      </w:r>
      <w:r>
        <w:t xml:space="preserve"> </w:t>
      </w:r>
      <w:r>
        <w:rPr>
          <w:i/>
        </w:rPr>
        <w:t xml:space="preserve">humerii</w:t>
      </w:r>
      <w:r>
        <w:t xml:space="preserve"> </w:t>
      </w:r>
      <w:r>
        <w:t xml:space="preserve">from our sample don’t have anatomical parts where specific landmarks should be located. This was either due to taphonomic processes or because of the heating experiment itself. However robust methods have been devised within the Geometric Morphometrics approach in order to handle missing data. For solving this, the very convenient</w:t>
      </w:r>
      <w:r>
        <w:t xml:space="preserve"> </w:t>
      </w:r>
      <w:r>
        <w:rPr>
          <w:rStyle w:val="VerbatimChar"/>
        </w:rPr>
        <w:t xml:space="preserve">estimate.missing()</w:t>
      </w:r>
      <w:r>
        <w:t xml:space="preserve"> </w:t>
      </w:r>
      <w:r>
        <w:t xml:space="preserve">function from the</w:t>
      </w:r>
      <w:r>
        <w:t xml:space="preserve"> </w:t>
      </w:r>
      <w:r>
        <w:rPr>
          <w:rStyle w:val="VerbatimChar"/>
        </w:rPr>
        <w:t xml:space="preserve">geomorph</w:t>
      </w:r>
      <w:r>
        <w:t xml:space="preserve"> </w:t>
      </w:r>
      <w:r>
        <w:t xml:space="preserve">package is used to generate estimates of the missing landmarks.</w:t>
      </w:r>
    </w:p>
    <w:p>
      <w:pPr>
        <w:pStyle w:val="SourceCode"/>
      </w:pPr>
      <w:r>
        <w:rPr>
          <w:rStyle w:val="NormalTok"/>
        </w:rPr>
        <w:t xml:space="preserve">EM &lt;-</w:t>
      </w:r>
      <w:r>
        <w:rPr>
          <w:rStyle w:val="StringTok"/>
        </w:rPr>
        <w:t xml:space="preserve"> </w:t>
      </w:r>
      <w:r>
        <w:rPr>
          <w:rStyle w:val="KeywordTok"/>
        </w:rPr>
        <w:t xml:space="preserve">estimate.missing</w:t>
      </w:r>
      <w:r>
        <w:rPr>
          <w:rStyle w:val="NormalTok"/>
        </w:rPr>
        <w:t xml:space="preserve">(rawdata, </w:t>
      </w:r>
      <w:r>
        <w:rPr>
          <w:rStyle w:val="DataTypeTok"/>
        </w:rPr>
        <w:t xml:space="preserve">method =</w:t>
      </w:r>
      <w:r>
        <w:rPr>
          <w:rStyle w:val="NormalTok"/>
        </w:rPr>
        <w:t xml:space="preserve"> </w:t>
      </w:r>
      <w:r>
        <w:rPr>
          <w:rStyle w:val="StringTok"/>
        </w:rPr>
        <w:t xml:space="preserve">'TPS'</w:t>
      </w:r>
      <w:r>
        <w:rPr>
          <w:rStyle w:val="NormalTok"/>
        </w:rPr>
        <w:t xml:space="preserve">) </w:t>
      </w:r>
      <w:r>
        <w:rPr>
          <w:rStyle w:val="CommentTok"/>
        </w:rPr>
        <w:t xml:space="preserve"># This command estimates missing landmarks using either Thin Plate Spline or Regression. Here TPS was choosen.</w:t>
      </w:r>
    </w:p>
    <w:p>
      <w:r>
        <w:t xml:space="preserve">Perfoming GPA over your data is the quintessential step to start a Geometric Morphometrics analysis. In geomorph this is achieved with the</w:t>
      </w:r>
      <w:r>
        <w:t xml:space="preserve"> </w:t>
      </w:r>
      <w:r>
        <w:rPr>
          <w:rStyle w:val="VerbatimChar"/>
        </w:rPr>
        <w:t xml:space="preserve">gpagen()</w:t>
      </w:r>
      <w:r>
        <w:t xml:space="preserve"> </w:t>
      </w:r>
      <w:r>
        <w:t xml:space="preserve">command. Our aligned Procrustes coordinates, and specimens' centroid sizes are recorded as</w:t>
      </w:r>
      <w:r>
        <w:t xml:space="preserve"> </w:t>
      </w:r>
      <w:r>
        <w:rPr>
          <w:rStyle w:val="VerbatimChar"/>
        </w:rPr>
        <w:t xml:space="preserve">procrustes$coords</w:t>
      </w:r>
      <w:r>
        <w:t xml:space="preserve"> </w:t>
      </w:r>
      <w:r>
        <w:t xml:space="preserve">and</w:t>
      </w:r>
      <w:r>
        <w:t xml:space="preserve"> </w:t>
      </w:r>
      <w:r>
        <w:rPr>
          <w:rStyle w:val="VerbatimChar"/>
        </w:rPr>
        <w:t xml:space="preserve">procrustes$Csize</w:t>
      </w:r>
      <w:r>
        <w:t xml:space="preserve">, respectively.</w:t>
      </w:r>
    </w:p>
    <w:p>
      <w:pPr>
        <w:pStyle w:val="SourceCode"/>
      </w:pPr>
      <w:r>
        <w:rPr>
          <w:rStyle w:val="NormalTok"/>
        </w:rPr>
        <w:t xml:space="preserve">procrustes &lt;-</w:t>
      </w:r>
      <w:r>
        <w:rPr>
          <w:rStyle w:val="StringTok"/>
        </w:rPr>
        <w:t xml:space="preserve"> </w:t>
      </w:r>
      <w:r>
        <w:rPr>
          <w:rStyle w:val="KeywordTok"/>
        </w:rPr>
        <w:t xml:space="preserve">gpagen</w:t>
      </w:r>
      <w:r>
        <w:rPr>
          <w:rStyle w:val="NormalTok"/>
        </w:rPr>
        <w:t xml:space="preserve">(EM, </w:t>
      </w:r>
      <w:r>
        <w:rPr>
          <w:rStyle w:val="DataTypeTok"/>
        </w:rPr>
        <w:t xml:space="preserve">ShowPlot =</w:t>
      </w:r>
      <w:r>
        <w:rPr>
          <w:rStyle w:val="NormalTok"/>
        </w:rPr>
        <w:t xml:space="preserve"> </w:t>
      </w:r>
      <w:r>
        <w:rPr>
          <w:rStyle w:val="OtherTok"/>
        </w:rPr>
        <w:t xml:space="preserve">FALSE</w:t>
      </w:r>
      <w:r>
        <w:rPr>
          <w:rStyle w:val="NormalTok"/>
        </w:rPr>
        <w:t xml:space="preserve">) </w:t>
      </w:r>
      <w:r>
        <w:rPr>
          <w:rStyle w:val="CommentTok"/>
        </w:rPr>
        <w:t xml:space="preserve"># Generalized Procrustes Analysis, creates a viable dataset for applying geometric morphometrics methods.</w:t>
      </w:r>
    </w:p>
    <w:p>
      <w:r>
        <w:t xml:space="preserve">Right now we have everything we need to start a multivariate statistical analysis of shape and its covariation with other variables. However it is better to do some graphical exploration, in order to understand our data and correctly obtain fruitful inferences from it.</w:t>
      </w:r>
    </w:p>
    <w:p>
      <w:pPr>
        <w:pStyle w:val="Heading2"/>
      </w:pPr>
      <w:bookmarkStart w:id="25" w:name="exploratory-data-analysis"/>
      <w:bookmarkEnd w:id="25"/>
      <w:r>
        <w:t xml:space="preserve">Exploratory Data Analysis</w:t>
      </w:r>
    </w:p>
    <w:p>
      <w:r>
        <w:t xml:space="preserve">An essential step of every data analysis that rarely takes the spotlight is the visual data exploration that antecedes inference or modeling. It is extremely important in the sense that allows us to allocate our precious time in more fruitful avenues, rather than trying everything for all the variables without a rigorous aim in mind. The exploratory data analysis was broken into two main steps. First we intend to summarize, describe and visualize general aspects of our data. This is achieved in 3.3.1, but also complemented with the Table 4 in Appendix 7.1. Second, we use a method based on the Geometric Morphometrics toolkit to look for possible errors in the landmark placing protocol.</w:t>
      </w:r>
    </w:p>
    <w:p>
      <w:pPr>
        <w:pStyle w:val="Heading3"/>
      </w:pPr>
      <w:bookmarkStart w:id="26" w:name="descriptive-statistics"/>
      <w:bookmarkEnd w:id="26"/>
      <w:r>
        <w:t xml:space="preserve">Descriptive Statistics</w:t>
      </w:r>
    </w:p>
    <w:p>
      <w:r>
        <w:t xml:space="preserve">Now, we perform quick and very simple data manipulation to allow the construction of graphical plots and tables. We provide counts of values, and many classic measures in the theory of probability distributions.</w:t>
      </w:r>
    </w:p>
    <w:p>
      <w:pPr>
        <w:pStyle w:val="SourceCode"/>
      </w:pPr>
      <w:r>
        <w:rPr>
          <w:rStyle w:val="NormalTok"/>
        </w:rPr>
        <w:t xml:space="preserve">logSize &lt;-</w:t>
      </w:r>
      <w:r>
        <w:rPr>
          <w:rStyle w:val="StringTok"/>
        </w:rPr>
        <w:t xml:space="preserve"> </w:t>
      </w:r>
      <w:r>
        <w:rPr>
          <w:rStyle w:val="KeywordTok"/>
        </w:rPr>
        <w:t xml:space="preserve">log</w:t>
      </w:r>
      <w:r>
        <w:rPr>
          <w:rStyle w:val="NormalTok"/>
        </w:rPr>
        <w:t xml:space="preserve">(</w:t>
      </w:r>
      <w:r>
        <w:rPr>
          <w:rStyle w:val="KeywordTok"/>
        </w:rPr>
        <w:t xml:space="preserve">as.numeric</w:t>
      </w:r>
      <w:r>
        <w:rPr>
          <w:rStyle w:val="NormalTok"/>
        </w:rPr>
        <w:t xml:space="preserve">(procrustes$Csize)) </w:t>
      </w:r>
      <w:r>
        <w:rPr>
          <w:rStyle w:val="CommentTok"/>
        </w:rPr>
        <w:t xml:space="preserve"># The log of Centroid Size is useful for creating models.</w:t>
      </w:r>
      <w:r>
        <w:br w:type="textWrapping"/>
      </w:r>
      <w:r>
        <w:br w:type="textWrapping"/>
      </w:r>
      <w:r>
        <w:rPr>
          <w:rStyle w:val="NormalTok"/>
        </w:rPr>
        <w:t xml:space="preserve">Shapes &lt;-</w:t>
      </w:r>
      <w:r>
        <w:rPr>
          <w:rStyle w:val="StringTok"/>
        </w:rPr>
        <w:t xml:space="preserve"> </w:t>
      </w:r>
      <w:r>
        <w:rPr>
          <w:rStyle w:val="NormalTok"/>
        </w:rPr>
        <w:t xml:space="preserve">procrustes$coords </w:t>
      </w:r>
      <w:r>
        <w:rPr>
          <w:rStyle w:val="CommentTok"/>
        </w:rPr>
        <w:t xml:space="preserve"># Gives a new name easier to remember.</w:t>
      </w:r>
      <w:r>
        <w:br w:type="textWrapping"/>
      </w:r>
      <w:r>
        <w:br w:type="textWrapping"/>
      </w:r>
      <w:r>
        <w:rPr>
          <w:rStyle w:val="KeywordTok"/>
        </w:rPr>
        <w:t xml:space="preserve">kable</w:t>
      </w:r>
      <w:r>
        <w:rPr>
          <w:rStyle w:val="NormalTok"/>
        </w:rPr>
        <w:t xml:space="preserve">(</w:t>
      </w:r>
      <w:r>
        <w:rPr>
          <w:rStyle w:val="KeywordTok"/>
        </w:rPr>
        <w:t xml:space="preserve">stat.desc</w:t>
      </w:r>
      <w:r>
        <w:rPr>
          <w:rStyle w:val="NormalTok"/>
        </w:rPr>
        <w:t xml:space="preserve">(</w:t>
      </w:r>
      <w:r>
        <w:rPr>
          <w:rStyle w:val="KeywordTok"/>
        </w:rPr>
        <w:t xml:space="preserve">cbind</w:t>
      </w:r>
      <w:r>
        <w:rPr>
          <w:rStyle w:val="NormalTok"/>
        </w:rPr>
        <w:t xml:space="preserve">(logSize,SW[,-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DataTypeTok"/>
        </w:rPr>
        <w:t xml:space="preserve">norm =</w:t>
      </w:r>
      <w:r>
        <w:rPr>
          <w:rStyle w:val="NormalTok"/>
        </w:rPr>
        <w:t xml:space="preserve"> </w:t>
      </w:r>
      <w:r>
        <w:rPr>
          <w:rStyle w:val="OtherTok"/>
        </w:rPr>
        <w:t xml:space="preserve">TRUE</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 </w:t>
      </w:r>
      <w:r>
        <w:rPr>
          <w:rStyle w:val="CommentTok"/>
        </w:rPr>
        <w:t xml:space="preserve"># some descriptive statistics of our non-shape variables. Categorical variables were removed because most of these stats only make sense for numeric variable.</w:t>
      </w:r>
    </w:p>
    <w:tbl>
      <w:tblPr>
        <w:tblStyle w:val="TableNormal"/>
        <w:tblW w:type="pct" w:w="0.0"/>
      </w:tblPr>
      <w:tblGrid/>
      <w:tr>
        <w:tc>
          <w:tcPr>
            <w:tcBorders>
              <w:bottom w:val="single"/>
            </w:tcBorders>
            <w:vAlign w:val="bottom"/>
          </w:tcPr>
          <w:p>
            <w:pPr>
              <w:pStyle w:val="Compact"/>
            </w:pPr>
          </w:p>
        </w:tc>
        <w:tc>
          <w:tcPr>
            <w:tcBorders>
              <w:bottom w:val="single"/>
            </w:tcBorders>
            <w:vAlign w:val="bottom"/>
          </w:tcPr>
          <w:p>
            <w:pPr>
              <w:pStyle w:val="Compact"/>
              <w:jc w:val="right"/>
            </w:pPr>
            <w:r>
              <w:t xml:space="preserve">logSize</w:t>
            </w:r>
          </w:p>
        </w:tc>
        <w:tc>
          <w:tcPr>
            <w:tcBorders>
              <w:bottom w:val="single"/>
            </w:tcBorders>
            <w:vAlign w:val="bottom"/>
          </w:tcPr>
          <w:p>
            <w:pPr>
              <w:pStyle w:val="Compact"/>
              <w:jc w:val="right"/>
            </w:pPr>
            <w:r>
              <w:t xml:space="preserve">months.buried</w:t>
            </w:r>
          </w:p>
        </w:tc>
        <w:tc>
          <w:tcPr>
            <w:tcBorders>
              <w:bottom w:val="single"/>
            </w:tcBorders>
            <w:vAlign w:val="bottom"/>
          </w:tcPr>
          <w:p>
            <w:pPr>
              <w:pStyle w:val="Compact"/>
              <w:jc w:val="right"/>
            </w:pPr>
            <w:r>
              <w:t xml:space="preserve">age</w:t>
            </w:r>
          </w:p>
        </w:tc>
        <w:tc>
          <w:tcPr>
            <w:tcBorders>
              <w:bottom w:val="single"/>
            </w:tcBorders>
            <w:vAlign w:val="bottom"/>
          </w:tcPr>
          <w:p>
            <w:pPr>
              <w:pStyle w:val="Compact"/>
              <w:jc w:val="right"/>
            </w:pPr>
            <w:r>
              <w:t xml:space="preserve">temperature</w:t>
            </w:r>
          </w:p>
        </w:tc>
        <w:tc>
          <w:tcPr>
            <w:tcBorders>
              <w:bottom w:val="single"/>
            </w:tcBorders>
            <w:vAlign w:val="bottom"/>
          </w:tcPr>
          <w:p>
            <w:pPr>
              <w:pStyle w:val="Compact"/>
              <w:jc w:val="right"/>
            </w:pPr>
            <w:r>
              <w:t xml:space="preserve">duration</w:t>
            </w:r>
          </w:p>
        </w:tc>
        <w:tc>
          <w:tcPr>
            <w:tcBorders>
              <w:bottom w:val="single"/>
            </w:tcBorders>
            <w:vAlign w:val="bottom"/>
          </w:tcPr>
          <w:p>
            <w:pPr>
              <w:pStyle w:val="Compact"/>
              <w:jc w:val="right"/>
            </w:pPr>
            <w:r>
              <w:t xml:space="preserve">mass</w:t>
            </w:r>
          </w:p>
        </w:tc>
      </w:tr>
      <w:tr>
        <w:tc>
          <w:p>
            <w:pPr>
              <w:pStyle w:val="Compact"/>
              <w:jc w:val="left"/>
            </w:pPr>
            <w:r>
              <w:t xml:space="preserve">nbr.val</w:t>
            </w:r>
          </w:p>
        </w:tc>
        <w:tc>
          <w:p>
            <w:pPr>
              <w:pStyle w:val="Compact"/>
              <w:jc w:val="right"/>
            </w:pPr>
            <w:r>
              <w:t xml:space="preserve">38.00</w:t>
            </w:r>
          </w:p>
        </w:tc>
        <w:tc>
          <w:p>
            <w:pPr>
              <w:pStyle w:val="Compact"/>
              <w:jc w:val="right"/>
            </w:pPr>
            <w:r>
              <w:t xml:space="preserve">32.00</w:t>
            </w:r>
          </w:p>
        </w:tc>
        <w:tc>
          <w:p>
            <w:pPr>
              <w:pStyle w:val="Compact"/>
              <w:jc w:val="right"/>
            </w:pPr>
            <w:r>
              <w:t xml:space="preserve">38.00</w:t>
            </w:r>
          </w:p>
        </w:tc>
        <w:tc>
          <w:p>
            <w:pPr>
              <w:pStyle w:val="Compact"/>
              <w:jc w:val="right"/>
            </w:pPr>
            <w:r>
              <w:t xml:space="preserve">38.00</w:t>
            </w:r>
          </w:p>
        </w:tc>
        <w:tc>
          <w:p>
            <w:pPr>
              <w:pStyle w:val="Compact"/>
              <w:jc w:val="right"/>
            </w:pPr>
            <w:r>
              <w:t xml:space="preserve">38.00</w:t>
            </w:r>
          </w:p>
        </w:tc>
        <w:tc>
          <w:p>
            <w:pPr>
              <w:pStyle w:val="Compact"/>
              <w:jc w:val="right"/>
            </w:pPr>
            <w:r>
              <w:t xml:space="preserve">38.00</w:t>
            </w:r>
          </w:p>
        </w:tc>
      </w:tr>
      <w:tr>
        <w:tc>
          <w:p>
            <w:pPr>
              <w:pStyle w:val="Compact"/>
              <w:jc w:val="left"/>
            </w:pPr>
            <w:r>
              <w:t xml:space="preserve">nbr.null</w:t>
            </w:r>
          </w:p>
        </w:tc>
        <w:tc>
          <w:p>
            <w:pPr>
              <w:pStyle w:val="Compact"/>
              <w:jc w:val="right"/>
            </w:pPr>
            <w:r>
              <w:t xml:space="preserve">0.00</w:t>
            </w:r>
          </w:p>
        </w:tc>
        <w:tc>
          <w:p>
            <w:pPr>
              <w:pStyle w:val="Compact"/>
              <w:jc w:val="right"/>
            </w:pPr>
            <w:r>
              <w:t xml:space="preserve">0.00</w:t>
            </w:r>
          </w:p>
        </w:tc>
        <w:tc>
          <w:p>
            <w:pPr>
              <w:pStyle w:val="Compact"/>
              <w:jc w:val="right"/>
            </w:pPr>
            <w:r>
              <w:t xml:space="preserve">0.00</w:t>
            </w:r>
          </w:p>
        </w:tc>
        <w:tc>
          <w:p>
            <w:pPr>
              <w:pStyle w:val="Compact"/>
              <w:jc w:val="right"/>
            </w:pPr>
            <w:r>
              <w:t xml:space="preserve">19.00</w:t>
            </w:r>
          </w:p>
        </w:tc>
        <w:tc>
          <w:p>
            <w:pPr>
              <w:pStyle w:val="Compact"/>
              <w:jc w:val="right"/>
            </w:pPr>
            <w:r>
              <w:t xml:space="preserve">19.00</w:t>
            </w:r>
          </w:p>
        </w:tc>
        <w:tc>
          <w:p>
            <w:pPr>
              <w:pStyle w:val="Compact"/>
              <w:jc w:val="right"/>
            </w:pPr>
            <w:r>
              <w:t xml:space="preserve">0.00</w:t>
            </w:r>
          </w:p>
        </w:tc>
      </w:tr>
      <w:tr>
        <w:tc>
          <w:p>
            <w:pPr>
              <w:pStyle w:val="Compact"/>
              <w:jc w:val="left"/>
            </w:pPr>
            <w:r>
              <w:t xml:space="preserve">nbr.na</w:t>
            </w:r>
          </w:p>
        </w:tc>
        <w:tc>
          <w:p>
            <w:pPr>
              <w:pStyle w:val="Compact"/>
              <w:jc w:val="right"/>
            </w:pPr>
            <w:r>
              <w:t xml:space="preserve">0.00</w:t>
            </w:r>
          </w:p>
        </w:tc>
        <w:tc>
          <w:p>
            <w:pPr>
              <w:pStyle w:val="Compact"/>
              <w:jc w:val="right"/>
            </w:pPr>
            <w:r>
              <w:t xml:space="preserve">6.00</w:t>
            </w:r>
          </w:p>
        </w:tc>
        <w:tc>
          <w:p>
            <w:pPr>
              <w:pStyle w:val="Compact"/>
              <w:jc w:val="right"/>
            </w:pPr>
            <w:r>
              <w:t xml:space="preserve">0.00</w:t>
            </w:r>
          </w:p>
        </w:tc>
        <w:tc>
          <w:p>
            <w:pPr>
              <w:pStyle w:val="Compact"/>
              <w:jc w:val="right"/>
            </w:pPr>
            <w:r>
              <w:t xml:space="preserve">0.00</w:t>
            </w:r>
          </w:p>
        </w:tc>
        <w:tc>
          <w:p>
            <w:pPr>
              <w:pStyle w:val="Compact"/>
              <w:jc w:val="right"/>
            </w:pPr>
            <w:r>
              <w:t xml:space="preserve">0.00</w:t>
            </w:r>
          </w:p>
        </w:tc>
        <w:tc>
          <w:p>
            <w:pPr>
              <w:pStyle w:val="Compact"/>
              <w:jc w:val="right"/>
            </w:pPr>
            <w:r>
              <w:t xml:space="preserve">0.00</w:t>
            </w:r>
          </w:p>
        </w:tc>
      </w:tr>
      <w:tr>
        <w:tc>
          <w:p>
            <w:pPr>
              <w:pStyle w:val="Compact"/>
              <w:jc w:val="left"/>
            </w:pPr>
            <w:r>
              <w:t xml:space="preserve">min</w:t>
            </w:r>
          </w:p>
        </w:tc>
        <w:tc>
          <w:p>
            <w:pPr>
              <w:pStyle w:val="Compact"/>
              <w:jc w:val="right"/>
            </w:pPr>
            <w:r>
              <w:t xml:space="preserve">6.35</w:t>
            </w:r>
          </w:p>
        </w:tc>
        <w:tc>
          <w:p>
            <w:pPr>
              <w:pStyle w:val="Compact"/>
              <w:jc w:val="right"/>
            </w:pPr>
            <w:r>
              <w:t xml:space="preserve">71.00</w:t>
            </w:r>
          </w:p>
        </w:tc>
        <w:tc>
          <w:p>
            <w:pPr>
              <w:pStyle w:val="Compact"/>
              <w:jc w:val="right"/>
            </w:pPr>
            <w:r>
              <w:t xml:space="preserve">70.00</w:t>
            </w:r>
          </w:p>
        </w:tc>
        <w:tc>
          <w:p>
            <w:pPr>
              <w:pStyle w:val="Compact"/>
              <w:jc w:val="right"/>
            </w:pPr>
            <w:r>
              <w:t xml:space="preserve">0.00</w:t>
            </w:r>
          </w:p>
        </w:tc>
        <w:tc>
          <w:p>
            <w:pPr>
              <w:pStyle w:val="Compact"/>
              <w:jc w:val="right"/>
            </w:pPr>
            <w:r>
              <w:t xml:space="preserve">0.00</w:t>
            </w:r>
          </w:p>
        </w:tc>
        <w:tc>
          <w:p>
            <w:pPr>
              <w:pStyle w:val="Compact"/>
              <w:jc w:val="right"/>
            </w:pPr>
            <w:r>
              <w:t xml:space="preserve">23.20</w:t>
            </w:r>
          </w:p>
        </w:tc>
      </w:tr>
      <w:tr>
        <w:tc>
          <w:p>
            <w:pPr>
              <w:pStyle w:val="Compact"/>
              <w:jc w:val="left"/>
            </w:pPr>
            <w:r>
              <w:t xml:space="preserve">max</w:t>
            </w:r>
          </w:p>
        </w:tc>
        <w:tc>
          <w:p>
            <w:pPr>
              <w:pStyle w:val="Compact"/>
              <w:jc w:val="right"/>
            </w:pPr>
            <w:r>
              <w:t xml:space="preserve">6.69</w:t>
            </w:r>
          </w:p>
        </w:tc>
        <w:tc>
          <w:p>
            <w:pPr>
              <w:pStyle w:val="Compact"/>
              <w:jc w:val="right"/>
            </w:pPr>
            <w:r>
              <w:t xml:space="preserve">84.00</w:t>
            </w:r>
          </w:p>
        </w:tc>
        <w:tc>
          <w:p>
            <w:pPr>
              <w:pStyle w:val="Compact"/>
              <w:jc w:val="right"/>
            </w:pPr>
            <w:r>
              <w:t xml:space="preserve">90.00</w:t>
            </w:r>
          </w:p>
        </w:tc>
        <w:tc>
          <w:p>
            <w:pPr>
              <w:pStyle w:val="Compact"/>
              <w:jc w:val="right"/>
            </w:pPr>
            <w:r>
              <w:t xml:space="preserve">1050.00</w:t>
            </w:r>
          </w:p>
        </w:tc>
        <w:tc>
          <w:p>
            <w:pPr>
              <w:pStyle w:val="Compact"/>
              <w:jc w:val="right"/>
            </w:pPr>
            <w:r>
              <w:t xml:space="preserve">195.00</w:t>
            </w:r>
          </w:p>
        </w:tc>
        <w:tc>
          <w:p>
            <w:pPr>
              <w:pStyle w:val="Compact"/>
              <w:jc w:val="right"/>
            </w:pPr>
            <w:r>
              <w:t xml:space="preserve">124.49</w:t>
            </w:r>
          </w:p>
        </w:tc>
      </w:tr>
      <w:tr>
        <w:tc>
          <w:p>
            <w:pPr>
              <w:pStyle w:val="Compact"/>
              <w:jc w:val="left"/>
            </w:pPr>
            <w:r>
              <w:t xml:space="preserve">range</w:t>
            </w:r>
          </w:p>
        </w:tc>
        <w:tc>
          <w:p>
            <w:pPr>
              <w:pStyle w:val="Compact"/>
              <w:jc w:val="right"/>
            </w:pPr>
            <w:r>
              <w:t xml:space="preserve">0.34</w:t>
            </w:r>
          </w:p>
        </w:tc>
        <w:tc>
          <w:p>
            <w:pPr>
              <w:pStyle w:val="Compact"/>
              <w:jc w:val="right"/>
            </w:pPr>
            <w:r>
              <w:t xml:space="preserve">13.00</w:t>
            </w:r>
          </w:p>
        </w:tc>
        <w:tc>
          <w:p>
            <w:pPr>
              <w:pStyle w:val="Compact"/>
              <w:jc w:val="right"/>
            </w:pPr>
            <w:r>
              <w:t xml:space="preserve">20.00</w:t>
            </w:r>
          </w:p>
        </w:tc>
        <w:tc>
          <w:p>
            <w:pPr>
              <w:pStyle w:val="Compact"/>
              <w:jc w:val="right"/>
            </w:pPr>
            <w:r>
              <w:t xml:space="preserve">1050.00</w:t>
            </w:r>
          </w:p>
        </w:tc>
        <w:tc>
          <w:p>
            <w:pPr>
              <w:pStyle w:val="Compact"/>
              <w:jc w:val="right"/>
            </w:pPr>
            <w:r>
              <w:t xml:space="preserve">195.00</w:t>
            </w:r>
          </w:p>
        </w:tc>
        <w:tc>
          <w:p>
            <w:pPr>
              <w:pStyle w:val="Compact"/>
              <w:jc w:val="right"/>
            </w:pPr>
            <w:r>
              <w:t xml:space="preserve">101.29</w:t>
            </w:r>
          </w:p>
        </w:tc>
      </w:tr>
      <w:tr>
        <w:tc>
          <w:p>
            <w:pPr>
              <w:pStyle w:val="Compact"/>
              <w:jc w:val="left"/>
            </w:pPr>
            <w:r>
              <w:t xml:space="preserve">sum</w:t>
            </w:r>
          </w:p>
        </w:tc>
        <w:tc>
          <w:p>
            <w:pPr>
              <w:pStyle w:val="Compact"/>
              <w:jc w:val="right"/>
            </w:pPr>
            <w:r>
              <w:t xml:space="preserve">249.39</w:t>
            </w:r>
          </w:p>
        </w:tc>
        <w:tc>
          <w:p>
            <w:pPr>
              <w:pStyle w:val="Compact"/>
              <w:jc w:val="right"/>
            </w:pPr>
            <w:r>
              <w:t xml:space="preserve">2358.00</w:t>
            </w:r>
          </w:p>
        </w:tc>
        <w:tc>
          <w:p>
            <w:pPr>
              <w:pStyle w:val="Compact"/>
              <w:jc w:val="right"/>
            </w:pPr>
            <w:r>
              <w:t xml:space="preserve">3050.00</w:t>
            </w:r>
          </w:p>
        </w:tc>
        <w:tc>
          <w:p>
            <w:pPr>
              <w:pStyle w:val="Compact"/>
              <w:jc w:val="right"/>
            </w:pPr>
            <w:r>
              <w:t xml:space="preserve">16500.00</w:t>
            </w:r>
          </w:p>
        </w:tc>
        <w:tc>
          <w:p>
            <w:pPr>
              <w:pStyle w:val="Compact"/>
              <w:jc w:val="right"/>
            </w:pPr>
            <w:r>
              <w:t xml:space="preserve">2569.00</w:t>
            </w:r>
          </w:p>
        </w:tc>
        <w:tc>
          <w:p>
            <w:pPr>
              <w:pStyle w:val="Compact"/>
              <w:jc w:val="right"/>
            </w:pPr>
            <w:r>
              <w:t xml:space="preserve">2588.03</w:t>
            </w:r>
          </w:p>
        </w:tc>
      </w:tr>
      <w:tr>
        <w:tc>
          <w:p>
            <w:pPr>
              <w:pStyle w:val="Compact"/>
              <w:jc w:val="left"/>
            </w:pPr>
            <w:r>
              <w:t xml:space="preserve">median</w:t>
            </w:r>
          </w:p>
        </w:tc>
        <w:tc>
          <w:p>
            <w:pPr>
              <w:pStyle w:val="Compact"/>
              <w:jc w:val="right"/>
            </w:pPr>
            <w:r>
              <w:t xml:space="preserve">6.59</w:t>
            </w:r>
          </w:p>
        </w:tc>
        <w:tc>
          <w:p>
            <w:pPr>
              <w:pStyle w:val="Compact"/>
              <w:jc w:val="right"/>
            </w:pPr>
            <w:r>
              <w:t xml:space="preserve">73.00</w:t>
            </w:r>
          </w:p>
        </w:tc>
        <w:tc>
          <w:p>
            <w:pPr>
              <w:pStyle w:val="Compact"/>
              <w:jc w:val="right"/>
            </w:pPr>
            <w:r>
              <w:t xml:space="preserve">81.00</w:t>
            </w:r>
          </w:p>
        </w:tc>
        <w:tc>
          <w:p>
            <w:pPr>
              <w:pStyle w:val="Compact"/>
              <w:jc w:val="right"/>
            </w:pPr>
            <w:r>
              <w:t xml:space="preserve">350.00</w:t>
            </w:r>
          </w:p>
        </w:tc>
        <w:tc>
          <w:p>
            <w:pPr>
              <w:pStyle w:val="Compact"/>
              <w:jc w:val="right"/>
            </w:pPr>
            <w:r>
              <w:t xml:space="preserve">37.50</w:t>
            </w:r>
          </w:p>
        </w:tc>
        <w:tc>
          <w:p>
            <w:pPr>
              <w:pStyle w:val="Compact"/>
              <w:jc w:val="right"/>
            </w:pPr>
            <w:r>
              <w:t xml:space="preserve">62.16</w:t>
            </w:r>
          </w:p>
        </w:tc>
      </w:tr>
      <w:tr>
        <w:tc>
          <w:p>
            <w:pPr>
              <w:pStyle w:val="Compact"/>
              <w:jc w:val="left"/>
            </w:pPr>
            <w:r>
              <w:t xml:space="preserve">mean</w:t>
            </w:r>
          </w:p>
        </w:tc>
        <w:tc>
          <w:p>
            <w:pPr>
              <w:pStyle w:val="Compact"/>
              <w:jc w:val="right"/>
            </w:pPr>
            <w:r>
              <w:t xml:space="preserve">6.56</w:t>
            </w:r>
          </w:p>
        </w:tc>
        <w:tc>
          <w:p>
            <w:pPr>
              <w:pStyle w:val="Compact"/>
              <w:jc w:val="right"/>
            </w:pPr>
            <w:r>
              <w:t xml:space="preserve">73.69</w:t>
            </w:r>
          </w:p>
        </w:tc>
        <w:tc>
          <w:p>
            <w:pPr>
              <w:pStyle w:val="Compact"/>
              <w:jc w:val="right"/>
            </w:pPr>
            <w:r>
              <w:t xml:space="preserve">80.26</w:t>
            </w:r>
          </w:p>
        </w:tc>
        <w:tc>
          <w:p>
            <w:pPr>
              <w:pStyle w:val="Compact"/>
              <w:jc w:val="right"/>
            </w:pPr>
            <w:r>
              <w:t xml:space="preserve">434.21</w:t>
            </w:r>
          </w:p>
        </w:tc>
        <w:tc>
          <w:p>
            <w:pPr>
              <w:pStyle w:val="Compact"/>
              <w:jc w:val="right"/>
            </w:pPr>
            <w:r>
              <w:t xml:space="preserve">67.61</w:t>
            </w:r>
          </w:p>
        </w:tc>
        <w:tc>
          <w:p>
            <w:pPr>
              <w:pStyle w:val="Compact"/>
              <w:jc w:val="right"/>
            </w:pPr>
            <w:r>
              <w:t xml:space="preserve">68.11</w:t>
            </w:r>
          </w:p>
        </w:tc>
      </w:tr>
      <w:tr>
        <w:tc>
          <w:p>
            <w:pPr>
              <w:pStyle w:val="Compact"/>
              <w:jc w:val="left"/>
            </w:pPr>
            <w:r>
              <w:t xml:space="preserve">SE.mean</w:t>
            </w:r>
          </w:p>
        </w:tc>
        <w:tc>
          <w:p>
            <w:pPr>
              <w:pStyle w:val="Compact"/>
              <w:jc w:val="right"/>
            </w:pPr>
            <w:r>
              <w:t xml:space="preserve">0.01</w:t>
            </w:r>
          </w:p>
        </w:tc>
        <w:tc>
          <w:p>
            <w:pPr>
              <w:pStyle w:val="Compact"/>
              <w:jc w:val="right"/>
            </w:pPr>
            <w:r>
              <w:t xml:space="preserve">0.52</w:t>
            </w:r>
          </w:p>
        </w:tc>
        <w:tc>
          <w:p>
            <w:pPr>
              <w:pStyle w:val="Compact"/>
              <w:jc w:val="right"/>
            </w:pPr>
            <w:r>
              <w:t xml:space="preserve">1.02</w:t>
            </w:r>
          </w:p>
        </w:tc>
        <w:tc>
          <w:p>
            <w:pPr>
              <w:pStyle w:val="Compact"/>
              <w:jc w:val="right"/>
            </w:pPr>
            <w:r>
              <w:t xml:space="preserve">71.96</w:t>
            </w:r>
          </w:p>
        </w:tc>
        <w:tc>
          <w:p>
            <w:pPr>
              <w:pStyle w:val="Compact"/>
              <w:jc w:val="right"/>
            </w:pPr>
            <w:r>
              <w:t xml:space="preserve">11.64</w:t>
            </w:r>
          </w:p>
        </w:tc>
        <w:tc>
          <w:p>
            <w:pPr>
              <w:pStyle w:val="Compact"/>
              <w:jc w:val="right"/>
            </w:pPr>
            <w:r>
              <w:t xml:space="preserve">4.44</w:t>
            </w:r>
          </w:p>
        </w:tc>
      </w:tr>
      <w:tr>
        <w:tc>
          <w:p>
            <w:pPr>
              <w:pStyle w:val="Compact"/>
              <w:jc w:val="left"/>
            </w:pPr>
            <w:r>
              <w:t xml:space="preserve">CI.mean.0.95</w:t>
            </w:r>
          </w:p>
        </w:tc>
        <w:tc>
          <w:p>
            <w:pPr>
              <w:pStyle w:val="Compact"/>
              <w:jc w:val="right"/>
            </w:pPr>
            <w:r>
              <w:t xml:space="preserve">0.03</w:t>
            </w:r>
          </w:p>
        </w:tc>
        <w:tc>
          <w:p>
            <w:pPr>
              <w:pStyle w:val="Compact"/>
              <w:jc w:val="right"/>
            </w:pPr>
            <w:r>
              <w:t xml:space="preserve">1.06</w:t>
            </w:r>
          </w:p>
        </w:tc>
        <w:tc>
          <w:p>
            <w:pPr>
              <w:pStyle w:val="Compact"/>
              <w:jc w:val="right"/>
            </w:pPr>
            <w:r>
              <w:t xml:space="preserve">2.08</w:t>
            </w:r>
          </w:p>
        </w:tc>
        <w:tc>
          <w:p>
            <w:pPr>
              <w:pStyle w:val="Compact"/>
              <w:jc w:val="right"/>
            </w:pPr>
            <w:r>
              <w:t xml:space="preserve">145.80</w:t>
            </w:r>
          </w:p>
        </w:tc>
        <w:tc>
          <w:p>
            <w:pPr>
              <w:pStyle w:val="Compact"/>
              <w:jc w:val="right"/>
            </w:pPr>
            <w:r>
              <w:t xml:space="preserve">23.59</w:t>
            </w:r>
          </w:p>
        </w:tc>
        <w:tc>
          <w:p>
            <w:pPr>
              <w:pStyle w:val="Compact"/>
              <w:jc w:val="right"/>
            </w:pPr>
            <w:r>
              <w:t xml:space="preserve">9.00</w:t>
            </w:r>
          </w:p>
        </w:tc>
      </w:tr>
      <w:tr>
        <w:tc>
          <w:p>
            <w:pPr>
              <w:pStyle w:val="Compact"/>
              <w:jc w:val="left"/>
            </w:pPr>
            <w:r>
              <w:t xml:space="preserve">var</w:t>
            </w:r>
          </w:p>
        </w:tc>
        <w:tc>
          <w:p>
            <w:pPr>
              <w:pStyle w:val="Compact"/>
              <w:jc w:val="right"/>
            </w:pPr>
            <w:r>
              <w:t xml:space="preserve">0.01</w:t>
            </w:r>
          </w:p>
        </w:tc>
        <w:tc>
          <w:p>
            <w:pPr>
              <w:pStyle w:val="Compact"/>
              <w:jc w:val="right"/>
            </w:pPr>
            <w:r>
              <w:t xml:space="preserve">8.61</w:t>
            </w:r>
          </w:p>
        </w:tc>
        <w:tc>
          <w:p>
            <w:pPr>
              <w:pStyle w:val="Compact"/>
              <w:jc w:val="right"/>
            </w:pPr>
            <w:r>
              <w:t xml:space="preserve">39.87</w:t>
            </w:r>
          </w:p>
        </w:tc>
        <w:tc>
          <w:p>
            <w:pPr>
              <w:pStyle w:val="Compact"/>
              <w:jc w:val="right"/>
            </w:pPr>
            <w:r>
              <w:t xml:space="preserve">196770.98</w:t>
            </w:r>
          </w:p>
        </w:tc>
        <w:tc>
          <w:p>
            <w:pPr>
              <w:pStyle w:val="Compact"/>
              <w:jc w:val="right"/>
            </w:pPr>
            <w:r>
              <w:t xml:space="preserve">5151.98</w:t>
            </w:r>
          </w:p>
        </w:tc>
        <w:tc>
          <w:p>
            <w:pPr>
              <w:pStyle w:val="Compact"/>
              <w:jc w:val="right"/>
            </w:pPr>
            <w:r>
              <w:t xml:space="preserve">750.38</w:t>
            </w:r>
          </w:p>
        </w:tc>
      </w:tr>
      <w:tr>
        <w:tc>
          <w:p>
            <w:pPr>
              <w:pStyle w:val="Compact"/>
              <w:jc w:val="left"/>
            </w:pPr>
            <w:r>
              <w:t xml:space="preserve">std.dev</w:t>
            </w:r>
          </w:p>
        </w:tc>
        <w:tc>
          <w:p>
            <w:pPr>
              <w:pStyle w:val="Compact"/>
              <w:jc w:val="right"/>
            </w:pPr>
            <w:r>
              <w:t xml:space="preserve">0.09</w:t>
            </w:r>
          </w:p>
        </w:tc>
        <w:tc>
          <w:p>
            <w:pPr>
              <w:pStyle w:val="Compact"/>
              <w:jc w:val="right"/>
            </w:pPr>
            <w:r>
              <w:t xml:space="preserve">2.93</w:t>
            </w:r>
          </w:p>
        </w:tc>
        <w:tc>
          <w:p>
            <w:pPr>
              <w:pStyle w:val="Compact"/>
              <w:jc w:val="right"/>
            </w:pPr>
            <w:r>
              <w:t xml:space="preserve">6.31</w:t>
            </w:r>
          </w:p>
        </w:tc>
        <w:tc>
          <w:p>
            <w:pPr>
              <w:pStyle w:val="Compact"/>
              <w:jc w:val="right"/>
            </w:pPr>
            <w:r>
              <w:t xml:space="preserve">443.59</w:t>
            </w:r>
          </w:p>
        </w:tc>
        <w:tc>
          <w:p>
            <w:pPr>
              <w:pStyle w:val="Compact"/>
              <w:jc w:val="right"/>
            </w:pPr>
            <w:r>
              <w:t xml:space="preserve">71.78</w:t>
            </w:r>
          </w:p>
        </w:tc>
        <w:tc>
          <w:p>
            <w:pPr>
              <w:pStyle w:val="Compact"/>
              <w:jc w:val="right"/>
            </w:pPr>
            <w:r>
              <w:t xml:space="preserve">27.39</w:t>
            </w:r>
          </w:p>
        </w:tc>
      </w:tr>
      <w:tr>
        <w:tc>
          <w:p>
            <w:pPr>
              <w:pStyle w:val="Compact"/>
              <w:jc w:val="left"/>
            </w:pPr>
            <w:r>
              <w:t xml:space="preserve">coef.var</w:t>
            </w:r>
          </w:p>
        </w:tc>
        <w:tc>
          <w:p>
            <w:pPr>
              <w:pStyle w:val="Compact"/>
              <w:jc w:val="right"/>
            </w:pPr>
            <w:r>
              <w:t xml:space="preserve">0.01</w:t>
            </w:r>
          </w:p>
        </w:tc>
        <w:tc>
          <w:p>
            <w:pPr>
              <w:pStyle w:val="Compact"/>
              <w:jc w:val="right"/>
            </w:pPr>
            <w:r>
              <w:t xml:space="preserve">0.04</w:t>
            </w:r>
          </w:p>
        </w:tc>
        <w:tc>
          <w:p>
            <w:pPr>
              <w:pStyle w:val="Compact"/>
              <w:jc w:val="right"/>
            </w:pPr>
            <w:r>
              <w:t xml:space="preserve">0.08</w:t>
            </w:r>
          </w:p>
        </w:tc>
        <w:tc>
          <w:p>
            <w:pPr>
              <w:pStyle w:val="Compact"/>
              <w:jc w:val="right"/>
            </w:pPr>
            <w:r>
              <w:t xml:space="preserve">1.02</w:t>
            </w:r>
          </w:p>
        </w:tc>
        <w:tc>
          <w:p>
            <w:pPr>
              <w:pStyle w:val="Compact"/>
              <w:jc w:val="right"/>
            </w:pPr>
            <w:r>
              <w:t xml:space="preserve">1.06</w:t>
            </w:r>
          </w:p>
        </w:tc>
        <w:tc>
          <w:p>
            <w:pPr>
              <w:pStyle w:val="Compact"/>
              <w:jc w:val="right"/>
            </w:pPr>
            <w:r>
              <w:t xml:space="preserve">0.40</w:t>
            </w:r>
          </w:p>
        </w:tc>
      </w:tr>
      <w:tr>
        <w:tc>
          <w:p>
            <w:pPr>
              <w:pStyle w:val="Compact"/>
              <w:jc w:val="left"/>
            </w:pPr>
            <w:r>
              <w:t xml:space="preserve">skewness</w:t>
            </w:r>
          </w:p>
        </w:tc>
        <w:tc>
          <w:p>
            <w:pPr>
              <w:pStyle w:val="Compact"/>
              <w:jc w:val="right"/>
            </w:pPr>
            <w:r>
              <w:t xml:space="preserve">-0.54</w:t>
            </w:r>
          </w:p>
        </w:tc>
        <w:tc>
          <w:p>
            <w:pPr>
              <w:pStyle w:val="Compact"/>
              <w:jc w:val="right"/>
            </w:pPr>
            <w:r>
              <w:t xml:space="preserve">2.64</w:t>
            </w:r>
          </w:p>
        </w:tc>
        <w:tc>
          <w:p>
            <w:pPr>
              <w:pStyle w:val="Compact"/>
              <w:jc w:val="right"/>
            </w:pPr>
            <w:r>
              <w:t xml:space="preserve">-0.11</w:t>
            </w:r>
          </w:p>
        </w:tc>
        <w:tc>
          <w:p>
            <w:pPr>
              <w:pStyle w:val="Compact"/>
              <w:jc w:val="right"/>
            </w:pPr>
            <w:r>
              <w:t xml:space="preserve">0.05</w:t>
            </w:r>
          </w:p>
        </w:tc>
        <w:tc>
          <w:p>
            <w:pPr>
              <w:pStyle w:val="Compact"/>
              <w:jc w:val="right"/>
            </w:pPr>
            <w:r>
              <w:t xml:space="preserve">0.26</w:t>
            </w:r>
          </w:p>
        </w:tc>
        <w:tc>
          <w:p>
            <w:pPr>
              <w:pStyle w:val="Compact"/>
              <w:jc w:val="right"/>
            </w:pPr>
            <w:r>
              <w:t xml:space="preserve">0.33</w:t>
            </w:r>
          </w:p>
        </w:tc>
      </w:tr>
      <w:tr>
        <w:tc>
          <w:p>
            <w:pPr>
              <w:pStyle w:val="Compact"/>
              <w:jc w:val="left"/>
            </w:pPr>
            <w:r>
              <w:t xml:space="preserve">skew.2SE</w:t>
            </w:r>
          </w:p>
        </w:tc>
        <w:tc>
          <w:p>
            <w:pPr>
              <w:pStyle w:val="Compact"/>
              <w:jc w:val="right"/>
            </w:pPr>
            <w:r>
              <w:t xml:space="preserve">-0.70</w:t>
            </w:r>
          </w:p>
        </w:tc>
        <w:tc>
          <w:p>
            <w:pPr>
              <w:pStyle w:val="Compact"/>
              <w:jc w:val="right"/>
            </w:pPr>
            <w:r>
              <w:t xml:space="preserve">3.19</w:t>
            </w:r>
          </w:p>
        </w:tc>
        <w:tc>
          <w:p>
            <w:pPr>
              <w:pStyle w:val="Compact"/>
              <w:jc w:val="right"/>
            </w:pPr>
            <w:r>
              <w:t xml:space="preserve">-0.14</w:t>
            </w:r>
          </w:p>
        </w:tc>
        <w:tc>
          <w:p>
            <w:pPr>
              <w:pStyle w:val="Compact"/>
              <w:jc w:val="right"/>
            </w:pPr>
            <w:r>
              <w:t xml:space="preserve">0.06</w:t>
            </w:r>
          </w:p>
        </w:tc>
        <w:tc>
          <w:p>
            <w:pPr>
              <w:pStyle w:val="Compact"/>
              <w:jc w:val="right"/>
            </w:pPr>
            <w:r>
              <w:t xml:space="preserve">0.34</w:t>
            </w:r>
          </w:p>
        </w:tc>
        <w:tc>
          <w:p>
            <w:pPr>
              <w:pStyle w:val="Compact"/>
              <w:jc w:val="right"/>
            </w:pPr>
            <w:r>
              <w:t xml:space="preserve">0.43</w:t>
            </w:r>
          </w:p>
        </w:tc>
      </w:tr>
      <w:tr>
        <w:tc>
          <w:p>
            <w:pPr>
              <w:pStyle w:val="Compact"/>
              <w:jc w:val="left"/>
            </w:pPr>
            <w:r>
              <w:t xml:space="preserve">kurtosis</w:t>
            </w:r>
          </w:p>
        </w:tc>
        <w:tc>
          <w:p>
            <w:pPr>
              <w:pStyle w:val="Compact"/>
              <w:jc w:val="right"/>
            </w:pPr>
            <w:r>
              <w:t xml:space="preserve">-0.65</w:t>
            </w:r>
          </w:p>
        </w:tc>
        <w:tc>
          <w:p>
            <w:pPr>
              <w:pStyle w:val="Compact"/>
              <w:jc w:val="right"/>
            </w:pPr>
            <w:r>
              <w:t xml:space="preserve">6.63</w:t>
            </w:r>
          </w:p>
        </w:tc>
        <w:tc>
          <w:p>
            <w:pPr>
              <w:pStyle w:val="Compact"/>
              <w:jc w:val="right"/>
            </w:pPr>
            <w:r>
              <w:t xml:space="preserve">-1.31</w:t>
            </w:r>
          </w:p>
        </w:tc>
        <w:tc>
          <w:p>
            <w:pPr>
              <w:pStyle w:val="Compact"/>
              <w:jc w:val="right"/>
            </w:pPr>
            <w:r>
              <w:t xml:space="preserve">-1.99</w:t>
            </w:r>
          </w:p>
        </w:tc>
        <w:tc>
          <w:p>
            <w:pPr>
              <w:pStyle w:val="Compact"/>
              <w:jc w:val="right"/>
            </w:pPr>
            <w:r>
              <w:t xml:space="preserve">-1.66</w:t>
            </w:r>
          </w:p>
        </w:tc>
        <w:tc>
          <w:p>
            <w:pPr>
              <w:pStyle w:val="Compact"/>
              <w:jc w:val="right"/>
            </w:pPr>
            <w:r>
              <w:t xml:space="preserve">-1.01</w:t>
            </w:r>
          </w:p>
        </w:tc>
      </w:tr>
      <w:tr>
        <w:tc>
          <w:p>
            <w:pPr>
              <w:pStyle w:val="Compact"/>
              <w:jc w:val="left"/>
            </w:pPr>
            <w:r>
              <w:t xml:space="preserve">kurt.2SE</w:t>
            </w:r>
          </w:p>
        </w:tc>
        <w:tc>
          <w:p>
            <w:pPr>
              <w:pStyle w:val="Compact"/>
              <w:jc w:val="right"/>
            </w:pPr>
            <w:r>
              <w:t xml:space="preserve">-0.43</w:t>
            </w:r>
          </w:p>
        </w:tc>
        <w:tc>
          <w:p>
            <w:pPr>
              <w:pStyle w:val="Compact"/>
              <w:jc w:val="right"/>
            </w:pPr>
            <w:r>
              <w:t xml:space="preserve">4.10</w:t>
            </w:r>
          </w:p>
        </w:tc>
        <w:tc>
          <w:p>
            <w:pPr>
              <w:pStyle w:val="Compact"/>
              <w:jc w:val="right"/>
            </w:pPr>
            <w:r>
              <w:t xml:space="preserve">-0.88</w:t>
            </w:r>
          </w:p>
        </w:tc>
        <w:tc>
          <w:p>
            <w:pPr>
              <w:pStyle w:val="Compact"/>
              <w:jc w:val="right"/>
            </w:pPr>
            <w:r>
              <w:t xml:space="preserve">-1.33</w:t>
            </w:r>
          </w:p>
        </w:tc>
        <w:tc>
          <w:p>
            <w:pPr>
              <w:pStyle w:val="Compact"/>
              <w:jc w:val="right"/>
            </w:pPr>
            <w:r>
              <w:t xml:space="preserve">-1.11</w:t>
            </w:r>
          </w:p>
        </w:tc>
        <w:tc>
          <w:p>
            <w:pPr>
              <w:pStyle w:val="Compact"/>
              <w:jc w:val="right"/>
            </w:pPr>
            <w:r>
              <w:t xml:space="preserve">-0.67</w:t>
            </w:r>
          </w:p>
        </w:tc>
      </w:tr>
      <w:tr>
        <w:tc>
          <w:p>
            <w:pPr>
              <w:pStyle w:val="Compact"/>
              <w:jc w:val="left"/>
            </w:pPr>
            <w:r>
              <w:t xml:space="preserve">normtest.W</w:t>
            </w:r>
          </w:p>
        </w:tc>
        <w:tc>
          <w:p>
            <w:pPr>
              <w:pStyle w:val="Compact"/>
              <w:jc w:val="right"/>
            </w:pPr>
            <w:r>
              <w:t xml:space="preserve">0.95</w:t>
            </w:r>
          </w:p>
        </w:tc>
        <w:tc>
          <w:p>
            <w:pPr>
              <w:pStyle w:val="Compact"/>
              <w:jc w:val="right"/>
            </w:pPr>
            <w:r>
              <w:t xml:space="preserve">0.60</w:t>
            </w:r>
          </w:p>
        </w:tc>
        <w:tc>
          <w:p>
            <w:pPr>
              <w:pStyle w:val="Compact"/>
              <w:jc w:val="right"/>
            </w:pPr>
            <w:r>
              <w:t xml:space="preserve">0.94</w:t>
            </w:r>
          </w:p>
        </w:tc>
        <w:tc>
          <w:p>
            <w:pPr>
              <w:pStyle w:val="Compact"/>
              <w:jc w:val="right"/>
            </w:pPr>
            <w:r>
              <w:t xml:space="preserve">0.71</w:t>
            </w:r>
          </w:p>
        </w:tc>
        <w:tc>
          <w:p>
            <w:pPr>
              <w:pStyle w:val="Compact"/>
              <w:jc w:val="right"/>
            </w:pPr>
            <w:r>
              <w:t xml:space="preserve">0.78</w:t>
            </w:r>
          </w:p>
        </w:tc>
        <w:tc>
          <w:p>
            <w:pPr>
              <w:pStyle w:val="Compact"/>
              <w:jc w:val="right"/>
            </w:pPr>
            <w:r>
              <w:t xml:space="preserve">0.94</w:t>
            </w:r>
          </w:p>
        </w:tc>
      </w:tr>
      <w:tr>
        <w:tc>
          <w:p>
            <w:pPr>
              <w:pStyle w:val="Compact"/>
              <w:jc w:val="left"/>
            </w:pPr>
            <w:r>
              <w:t xml:space="preserve">normtest.p</w:t>
            </w:r>
          </w:p>
        </w:tc>
        <w:tc>
          <w:p>
            <w:pPr>
              <w:pStyle w:val="Compact"/>
              <w:jc w:val="right"/>
            </w:pPr>
            <w:r>
              <w:t xml:space="preserve">0.08</w:t>
            </w:r>
          </w:p>
        </w:tc>
        <w:tc>
          <w:p>
            <w:pPr>
              <w:pStyle w:val="Compact"/>
              <w:jc w:val="right"/>
            </w:pPr>
            <w:r>
              <w:t xml:space="preserve">0.00</w:t>
            </w:r>
          </w:p>
        </w:tc>
        <w:tc>
          <w:p>
            <w:pPr>
              <w:pStyle w:val="Compact"/>
              <w:jc w:val="right"/>
            </w:pPr>
            <w:r>
              <w:t xml:space="preserve">0.04</w:t>
            </w:r>
          </w:p>
        </w:tc>
        <w:tc>
          <w:p>
            <w:pPr>
              <w:pStyle w:val="Compact"/>
              <w:jc w:val="right"/>
            </w:pPr>
            <w:r>
              <w:t xml:space="preserve">0.00</w:t>
            </w:r>
          </w:p>
        </w:tc>
        <w:tc>
          <w:p>
            <w:pPr>
              <w:pStyle w:val="Compact"/>
              <w:jc w:val="right"/>
            </w:pPr>
            <w:r>
              <w:t xml:space="preserve">0.00</w:t>
            </w:r>
          </w:p>
        </w:tc>
        <w:tc>
          <w:p>
            <w:pPr>
              <w:pStyle w:val="Compact"/>
              <w:jc w:val="right"/>
            </w:pPr>
            <w:r>
              <w:t xml:space="preserve">0.06</w:t>
            </w:r>
          </w:p>
        </w:tc>
      </w:tr>
    </w:tbl>
    <w:p>
      <w:r>
        <w:t xml:space="preserve">Next, we check potential correlations and possibility for regression models in our non-shape related data (i.e. Singular Warps) and the logarithm of Centroid Size. This last measure is also included because it is a vector of size and can be easily represented. Procrustes landmarks are a</w:t>
      </w:r>
      <w:r>
        <w:t xml:space="preserve"> </w:t>
      </w:r>
      <w:r>
        <w:rPr>
          <w:i/>
        </w:rPr>
        <w:t xml:space="preserve">p</w:t>
      </w:r>
      <w:r>
        <w:rPr>
          <w:i/>
        </w:rPr>
        <w:t xml:space="preserve"> </w:t>
      </w:r>
      <w:r>
        <w:t xml:space="preserve"> </w:t>
      </w:r>
      <w:r>
        <w:t xml:space="preserve">k * x* data matrix, in our case, a shape configuration of 35 landmarks, 3 dimensions and 38 individuals. Therefore, it would be too complicated to visualize through the graphical device of Fig. 6 or Table 1 and so shape data wasn’t included.</w:t>
      </w:r>
    </w:p>
    <w:p>
      <w:pPr>
        <w:pStyle w:val="SourceCode"/>
      </w:pPr>
      <w:r>
        <w:rPr>
          <w:rStyle w:val="KeywordTok"/>
        </w:rPr>
        <w:t xml:space="preserve">scatterplotMatrix</w:t>
      </w:r>
      <w:r>
        <w:rPr>
          <w:rStyle w:val="NormalTok"/>
        </w:rPr>
        <w:t xml:space="preserve">(</w:t>
      </w:r>
      <w:r>
        <w:rPr>
          <w:rStyle w:val="KeywordTok"/>
        </w:rPr>
        <w:t xml:space="preserve">cbind</w:t>
      </w:r>
      <w:r>
        <w:rPr>
          <w:rStyle w:val="NormalTok"/>
        </w:rPr>
        <w:t xml:space="preserve">(logSize, SW[,-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'#f1c40f'</w:t>
      </w:r>
      <w:r>
        <w:rPr>
          <w:rStyle w:val="NormalTok"/>
        </w:rPr>
        <w:t xml:space="preserve">, </w:t>
      </w:r>
      <w:r>
        <w:rPr>
          <w:rStyle w:val="StringTok"/>
        </w:rPr>
        <w:t xml:space="preserve">'#e74c3c'</w:t>
      </w:r>
      <w:r>
        <w:rPr>
          <w:rStyle w:val="NormalTok"/>
        </w:rPr>
        <w:t xml:space="preserve">, </w:t>
      </w:r>
      <w:r>
        <w:rPr>
          <w:rStyle w:val="StringTok"/>
        </w:rPr>
        <w:t xml:space="preserve">'black'</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p>
    <w:p>
      <w:r>
        <w:drawing>
          <wp:inline>
            <wp:extent cx="5440680" cy="4533900"/>
            <wp:effectExtent b="0" l="0" r="0" t="0"/>
            <wp:docPr descr="" id="1" name="Picture"/>
            <a:graphic>
              <a:graphicData uri="http://schemas.openxmlformats.org/drawingml/2006/picture">
                <pic:pic>
                  <pic:nvPicPr>
                    <pic:cNvPr descr="resultsgenerator_files/figure-docx/unnamed-chunk-6-1.png" id="0" name="Picture"/>
                    <pic:cNvPicPr>
                      <a:picLocks noChangeArrowheads="1" noChangeAspect="1"/>
                    </pic:cNvPicPr>
                  </pic:nvPicPr>
                  <pic:blipFill>
                    <a:blip r:embed="rId27"/>
                    <a:stretch>
                      <a:fillRect/>
                    </a:stretch>
                  </pic:blipFill>
                  <pic:spPr bwMode="auto">
                    <a:xfrm>
                      <a:off x="0" y="0"/>
                      <a:ext cx="5440680" cy="4533900"/>
                    </a:xfrm>
                    <a:prstGeom prst="rect">
                      <a:avLst/>
                    </a:prstGeom>
                    <a:noFill/>
                    <a:ln w="9525">
                      <a:noFill/>
                      <a:headEnd/>
                      <a:tailEnd/>
                    </a:ln>
                  </pic:spPr>
                </pic:pic>
              </a:graphicData>
            </a:graphic>
          </wp:inline>
        </w:drawing>
      </w:r>
    </w:p>
    <w:p>
      <w:r>
        <w:t xml:space="preserve">Now looking at our shape data we try to see if there are any outliers within our dataset. This function is very useful because it allow us to verify if any specimen was incorrectly digitized (e.g. landmarks out of order or misplaced).</w:t>
      </w:r>
    </w:p>
    <w:p>
      <w:pPr>
        <w:pStyle w:val="SourceCode"/>
      </w:pPr>
      <w:r>
        <w:rPr>
          <w:rStyle w:val="NormalTok"/>
        </w:rPr>
        <w:t xml:space="preserve">outliers &lt;-</w:t>
      </w:r>
      <w:r>
        <w:rPr>
          <w:rStyle w:val="StringTok"/>
        </w:rPr>
        <w:t xml:space="preserve"> </w:t>
      </w:r>
      <w:r>
        <w:rPr>
          <w:rStyle w:val="KeywordTok"/>
        </w:rPr>
        <w:t xml:space="preserve">plotOutliers</w:t>
      </w:r>
      <w:r>
        <w:rPr>
          <w:rStyle w:val="NormalTok"/>
        </w:rPr>
        <w:t xml:space="preserve">(Shapes) </w:t>
      </w:r>
      <w:r>
        <w:rPr>
          <w:rStyle w:val="CommentTok"/>
        </w:rPr>
        <w:t xml:space="preserve"># Plots potential outliers through calculation of Procrustes Distance.</w:t>
      </w:r>
    </w:p>
    <w:p>
      <w:r>
        <w:drawing>
          <wp:inline>
            <wp:extent cx="5440680" cy="2418080"/>
            <wp:effectExtent b="0" l="0" r="0" t="0"/>
            <wp:docPr descr="" id="1" name="Picture"/>
            <a:graphic>
              <a:graphicData uri="http://schemas.openxmlformats.org/drawingml/2006/picture">
                <pic:pic>
                  <pic:nvPicPr>
                    <pic:cNvPr descr="resultsgenerator_files/figure-docx/unnamed-chunk-7-1.png" id="0" name="Picture"/>
                    <pic:cNvPicPr>
                      <a:picLocks noChangeArrowheads="1" noChangeAspect="1"/>
                    </pic:cNvPicPr>
                  </pic:nvPicPr>
                  <pic:blipFill>
                    <a:blip r:embed="rId28"/>
                    <a:stretch>
                      <a:fillRect/>
                    </a:stretch>
                  </pic:blipFill>
                  <pic:spPr bwMode="auto">
                    <a:xfrm>
                      <a:off x="0" y="0"/>
                      <a:ext cx="5440680" cy="2418080"/>
                    </a:xfrm>
                    <a:prstGeom prst="rect">
                      <a:avLst/>
                    </a:prstGeom>
                    <a:noFill/>
                    <a:ln w="9525">
                      <a:noFill/>
                      <a:headEnd/>
                      <a:tailEnd/>
                    </a:ln>
                  </pic:spPr>
                </pic:pic>
              </a:graphicData>
            </a:graphic>
          </wp:inline>
        </w:drawing>
      </w:r>
    </w:p>
    <w:p>
      <w:r>
        <w:t xml:space="preserve">Interestingly, after a visual check in Landmark Editor, none of “outliers” marked in red had actually misplaced or disordered anatomical landmarks. These 4 appear as outliers because of how much heat-induced warping and fractures affected their shape. Together, CEI/XXI 65, 32, 5, and 50 represent the most extremely modified-by-heat</w:t>
      </w:r>
      <w:r>
        <w:t xml:space="preserve"> </w:t>
      </w:r>
      <w:r>
        <w:rPr>
          <w:i/>
        </w:rPr>
        <w:t xml:space="preserve">humerii</w:t>
      </w:r>
      <w:r>
        <w:t xml:space="preserve"> </w:t>
      </w:r>
      <w:r>
        <w:t xml:space="preserve">within our sample. This can be confirmed visually with the 3D meshes files, but is also sustained by performing a PCA on our data.</w:t>
      </w:r>
    </w:p>
    <w:p>
      <w:pPr>
        <w:pStyle w:val="Heading2"/>
      </w:pPr>
      <w:bookmarkStart w:id="29" w:name="principal-component-analysis"/>
      <w:bookmarkEnd w:id="29"/>
      <w:r>
        <w:t xml:space="preserve">Principal Component Analysis</w:t>
      </w:r>
    </w:p>
    <w:p>
      <w:r>
        <w:t xml:space="preserve">The following function plots a set of Procrustes-aligned specimens in tangent space along their principal axes. This plot illustrates that bones before heating and bones that were not much affected by the heating experiment tend to cluster around the Origin of the Cartesian plot of the two Principal Components. The more extremely modified by heat are dispersed in the periphery in what seems to be pseudorandom directions. A bigger dataset is needed to understand those patterns, which are possibly describing different ways in which the bone is being deformed by heat.</w:t>
      </w:r>
    </w:p>
    <w:p>
      <w:pPr>
        <w:pStyle w:val="SourceCode"/>
      </w:pPr>
      <w:r>
        <w:rPr>
          <w:rStyle w:val="CommentTok"/>
        </w:rPr>
        <w:t xml:space="preserve"># Define graphical proprieties of the PC plot:</w:t>
      </w:r>
      <w:r>
        <w:br w:type="textWrapping"/>
      </w:r>
      <w:r>
        <w:br w:type="textWrapping"/>
      </w:r>
      <w:r>
        <w:rPr>
          <w:rStyle w:val="NormalTok"/>
        </w:rPr>
        <w:t xml:space="preserve">gp &lt;-</w:t>
      </w:r>
      <w:r>
        <w:rPr>
          <w:rStyle w:val="StringTok"/>
        </w:rPr>
        <w:t xml:space="preserve"> </w:t>
      </w:r>
      <w:r>
        <w:rPr>
          <w:rStyle w:val="KeywordTok"/>
        </w:rPr>
        <w:t xml:space="preserve">as.factor</w:t>
      </w:r>
      <w:r>
        <w:rPr>
          <w:rStyle w:val="NormalTok"/>
        </w:rPr>
        <w:t xml:space="preserve">(SW$temperature)</w:t>
      </w:r>
      <w:r>
        <w:br w:type="textWrapping"/>
      </w:r>
      <w:r>
        <w:rPr>
          <w:rStyle w:val="NormalTok"/>
        </w:rPr>
        <w:t xml:space="preserve">col.gp &lt;-</w:t>
      </w:r>
      <w:r>
        <w:rPr>
          <w:rStyle w:val="StringTok"/>
        </w:rPr>
        <w:t xml:space="preserve"> </w:t>
      </w:r>
      <w:r>
        <w:rPr>
          <w:rStyle w:val="KeywordTok"/>
        </w:rPr>
        <w:t xml:space="preserve">c</w:t>
      </w:r>
      <w:r>
        <w:rPr>
          <w:rStyle w:val="NormalTok"/>
        </w:rPr>
        <w:t xml:space="preserve">(</w:t>
      </w:r>
      <w:r>
        <w:rPr>
          <w:rStyle w:val="StringTok"/>
        </w:rPr>
        <w:t xml:space="preserve">'#bdc3c7'</w:t>
      </w:r>
      <w:r>
        <w:rPr>
          <w:rStyle w:val="NormalTok"/>
        </w:rPr>
        <w:t xml:space="preserve">, </w:t>
      </w:r>
      <w:r>
        <w:rPr>
          <w:rStyle w:val="StringTok"/>
        </w:rPr>
        <w:t xml:space="preserve">'#f1c40f'</w:t>
      </w:r>
      <w:r>
        <w:rPr>
          <w:rStyle w:val="NormalTok"/>
        </w:rPr>
        <w:t xml:space="preserve">, </w:t>
      </w:r>
      <w:r>
        <w:rPr>
          <w:rStyle w:val="StringTok"/>
        </w:rPr>
        <w:t xml:space="preserve">'#f39c12'</w:t>
      </w:r>
      <w:r>
        <w:rPr>
          <w:rStyle w:val="NormalTok"/>
        </w:rPr>
        <w:t xml:space="preserve">, </w:t>
      </w:r>
      <w:r>
        <w:rPr>
          <w:rStyle w:val="StringTok"/>
        </w:rPr>
        <w:t xml:space="preserve">'#e67e22'</w:t>
      </w:r>
      <w:r>
        <w:rPr>
          <w:rStyle w:val="NormalTok"/>
        </w:rPr>
        <w:t xml:space="preserve">, </w:t>
      </w:r>
      <w:r>
        <w:rPr>
          <w:rStyle w:val="StringTok"/>
        </w:rPr>
        <w:t xml:space="preserve">'#d35400'</w:t>
      </w:r>
      <w:r>
        <w:rPr>
          <w:rStyle w:val="NormalTok"/>
        </w:rPr>
        <w:t xml:space="preserve">, </w:t>
      </w:r>
      <w:r>
        <w:rPr>
          <w:rStyle w:val="StringTok"/>
        </w:rPr>
        <w:t xml:space="preserve">'#e74c3c'</w:t>
      </w:r>
      <w:r>
        <w:rPr>
          <w:rStyle w:val="NormalTok"/>
        </w:rPr>
        <w:t xml:space="preserve">, </w:t>
      </w:r>
      <w:r>
        <w:rPr>
          <w:rStyle w:val="StringTok"/>
        </w:rPr>
        <w:t xml:space="preserve">'#c0392b'</w:t>
      </w:r>
      <w:r>
        <w:rPr>
          <w:rStyle w:val="NormalTok"/>
        </w:rPr>
        <w:t xml:space="preserve">)</w:t>
      </w:r>
      <w:r>
        <w:br w:type="textWrapping"/>
      </w:r>
      <w:r>
        <w:rPr>
          <w:rStyle w:val="NormalTok"/>
        </w:rPr>
        <w:t xml:space="preserve">pch.gp &lt;-</w:t>
      </w:r>
      <w:r>
        <w:rPr>
          <w:rStyle w:val="StringTok"/>
        </w:rPr>
        <w:t xml:space="preserve"> </w:t>
      </w:r>
      <w:r>
        <w:rPr>
          <w:rStyle w:val="KeywordTok"/>
        </w:rPr>
        <w:t xml:space="preserve">c</w:t>
      </w:r>
      <w:r>
        <w:rPr>
          <w:rStyle w:val="NormalTok"/>
        </w:rPr>
        <w:t xml:space="preserve">(</w:t>
      </w:r>
      <w:r>
        <w:rPr>
          <w:rStyle w:val="DecValTok"/>
        </w:rPr>
        <w:t xml:space="preserve">12</w:t>
      </w:r>
      <w:r>
        <w:rPr>
          <w:rStyle w:val="NormalTok"/>
        </w:rPr>
        <w:t xml:space="preserve">:</w:t>
      </w:r>
      <w:r>
        <w:rPr>
          <w:rStyle w:val="DecValTok"/>
        </w:rPr>
        <w:t xml:space="preserve">18</w:t>
      </w:r>
      <w:r>
        <w:rPr>
          <w:rStyle w:val="NormalTok"/>
        </w:rPr>
        <w:t xml:space="preserve">)</w:t>
      </w:r>
      <w:r>
        <w:br w:type="textWrapping"/>
      </w:r>
      <w:r>
        <w:rPr>
          <w:rStyle w:val="KeywordTok"/>
        </w:rPr>
        <w:t xml:space="preserve">names</w:t>
      </w:r>
      <w:r>
        <w:rPr>
          <w:rStyle w:val="NormalTok"/>
        </w:rPr>
        <w:t xml:space="preserve">(col.gp) &lt;-</w:t>
      </w:r>
      <w:r>
        <w:rPr>
          <w:rStyle w:val="StringTok"/>
        </w:rPr>
        <w:t xml:space="preserve"> </w:t>
      </w:r>
      <w:r>
        <w:rPr>
          <w:rStyle w:val="KeywordTok"/>
        </w:rPr>
        <w:t xml:space="preserve">levels</w:t>
      </w:r>
      <w:r>
        <w:rPr>
          <w:rStyle w:val="NormalTok"/>
        </w:rPr>
        <w:t xml:space="preserve">(gp)</w:t>
      </w:r>
      <w:r>
        <w:br w:type="textWrapping"/>
      </w:r>
      <w:r>
        <w:rPr>
          <w:rStyle w:val="KeywordTok"/>
        </w:rPr>
        <w:t xml:space="preserve">names</w:t>
      </w:r>
      <w:r>
        <w:rPr>
          <w:rStyle w:val="NormalTok"/>
        </w:rPr>
        <w:t xml:space="preserve">(pch.gp) &lt;-</w:t>
      </w:r>
      <w:r>
        <w:rPr>
          <w:rStyle w:val="StringTok"/>
        </w:rPr>
        <w:t xml:space="preserve"> </w:t>
      </w:r>
      <w:r>
        <w:rPr>
          <w:rStyle w:val="KeywordTok"/>
        </w:rPr>
        <w:t xml:space="preserve">levels</w:t>
      </w:r>
      <w:r>
        <w:rPr>
          <w:rStyle w:val="NormalTok"/>
        </w:rPr>
        <w:t xml:space="preserve">(gp)</w:t>
      </w:r>
      <w:r>
        <w:br w:type="textWrapping"/>
      </w:r>
      <w:r>
        <w:rPr>
          <w:rStyle w:val="NormalTok"/>
        </w:rPr>
        <w:t xml:space="preserve">col &lt;-</w:t>
      </w:r>
      <w:r>
        <w:rPr>
          <w:rStyle w:val="StringTok"/>
        </w:rPr>
        <w:t xml:space="preserve"> </w:t>
      </w:r>
      <w:r>
        <w:rPr>
          <w:rStyle w:val="NormalTok"/>
        </w:rPr>
        <w:t xml:space="preserve">col.gp[</w:t>
      </w:r>
      <w:r>
        <w:rPr>
          <w:rStyle w:val="KeywordTok"/>
        </w:rPr>
        <w:t xml:space="preserve">match</w:t>
      </w:r>
      <w:r>
        <w:rPr>
          <w:rStyle w:val="NormalTok"/>
        </w:rPr>
        <w:t xml:space="preserve">(gp, </w:t>
      </w:r>
      <w:r>
        <w:rPr>
          <w:rStyle w:val="KeywordTok"/>
        </w:rPr>
        <w:t xml:space="preserve">names</w:t>
      </w:r>
      <w:r>
        <w:rPr>
          <w:rStyle w:val="NormalTok"/>
        </w:rPr>
        <w:t xml:space="preserve">(col.gp))]</w:t>
      </w:r>
      <w:r>
        <w:br w:type="textWrapping"/>
      </w:r>
      <w:r>
        <w:rPr>
          <w:rStyle w:val="NormalTok"/>
        </w:rPr>
        <w:t xml:space="preserve">pch &lt;-</w:t>
      </w:r>
      <w:r>
        <w:rPr>
          <w:rStyle w:val="StringTok"/>
        </w:rPr>
        <w:t xml:space="preserve"> </w:t>
      </w:r>
      <w:r>
        <w:rPr>
          <w:rStyle w:val="NormalTok"/>
        </w:rPr>
        <w:t xml:space="preserve">pch.gp[</w:t>
      </w:r>
      <w:r>
        <w:rPr>
          <w:rStyle w:val="KeywordTok"/>
        </w:rPr>
        <w:t xml:space="preserve">match</w:t>
      </w:r>
      <w:r>
        <w:rPr>
          <w:rStyle w:val="NormalTok"/>
        </w:rPr>
        <w:t xml:space="preserve">(gp, </w:t>
      </w:r>
      <w:r>
        <w:rPr>
          <w:rStyle w:val="KeywordTok"/>
        </w:rPr>
        <w:t xml:space="preserve">names</w:t>
      </w:r>
      <w:r>
        <w:rPr>
          <w:rStyle w:val="NormalTok"/>
        </w:rPr>
        <w:t xml:space="preserve">(pch.gp))]</w:t>
      </w:r>
      <w:r>
        <w:br w:type="textWrapping"/>
      </w:r>
      <w:r>
        <w:br w:type="textWrapping"/>
      </w:r>
      <w:r>
        <w:rPr>
          <w:rStyle w:val="CommentTok"/>
        </w:rPr>
        <w:t xml:space="preserve"># Calculate a PCA:</w:t>
      </w:r>
      <w:r>
        <w:br w:type="textWrapping"/>
      </w:r>
      <w:r>
        <w:br w:type="textWrapping"/>
      </w:r>
      <w:r>
        <w:rPr>
          <w:rStyle w:val="NormalTok"/>
        </w:rPr>
        <w:t xml:space="preserve">y &lt;-</w:t>
      </w:r>
      <w:r>
        <w:rPr>
          <w:rStyle w:val="StringTok"/>
        </w:rPr>
        <w:t xml:space="preserve"> </w:t>
      </w:r>
      <w:r>
        <w:rPr>
          <w:rStyle w:val="KeywordTok"/>
        </w:rPr>
        <w:t xml:space="preserve">two.d.array</w:t>
      </w:r>
      <w:r>
        <w:rPr>
          <w:rStyle w:val="NormalTok"/>
        </w:rPr>
        <w:t xml:space="preserve">(Shapes)</w:t>
      </w:r>
      <w:r>
        <w:br w:type="textWrapping"/>
      </w:r>
      <w:r>
        <w:rPr>
          <w:rStyle w:val="NormalTok"/>
        </w:rPr>
        <w:t xml:space="preserve">pc.res &lt;-</w:t>
      </w:r>
      <w:r>
        <w:rPr>
          <w:rStyle w:val="StringTok"/>
        </w:rPr>
        <w:t xml:space="preserve"> </w:t>
      </w:r>
      <w:r>
        <w:rPr>
          <w:rStyle w:val="KeywordTok"/>
        </w:rPr>
        <w:t xml:space="preserve">prcomp</w:t>
      </w:r>
      <w:r>
        <w:rPr>
          <w:rStyle w:val="NormalTok"/>
        </w:rPr>
        <w:t xml:space="preserve">(y)</w:t>
      </w:r>
      <w:r>
        <w:br w:type="textWrapping"/>
      </w:r>
      <w:r>
        <w:rPr>
          <w:rStyle w:val="NormalTok"/>
        </w:rPr>
        <w:t xml:space="preserve">pcdata &lt;-</w:t>
      </w:r>
      <w:r>
        <w:rPr>
          <w:rStyle w:val="StringTok"/>
        </w:rPr>
        <w:t xml:space="preserve"> </w:t>
      </w:r>
      <w:r>
        <w:rPr>
          <w:rStyle w:val="NormalTok"/>
        </w:rPr>
        <w:t xml:space="preserve">pc.res$x</w:t>
      </w:r>
      <w:r>
        <w:br w:type="textWrapping"/>
      </w:r>
      <w:r>
        <w:br w:type="textWrapping"/>
      </w:r>
      <w:r>
        <w:rPr>
          <w:rStyle w:val="CommentTok"/>
        </w:rPr>
        <w:t xml:space="preserve"># Code our plot:</w:t>
      </w:r>
      <w:r>
        <w:br w:type="textWrapping"/>
      </w:r>
      <w:r>
        <w:br w:type="textWrapping"/>
      </w:r>
      <w:r>
        <w:rPr>
          <w:rStyle w:val="KeywordTok"/>
        </w:rPr>
        <w:t xml:space="preserve">plot</w:t>
      </w:r>
      <w:r>
        <w:rPr>
          <w:rStyle w:val="NormalTok"/>
        </w:rPr>
        <w:t xml:space="preserve">(pcdata[, </w:t>
      </w:r>
      <w:r>
        <w:rPr>
          <w:rStyle w:val="DecValTok"/>
        </w:rPr>
        <w:t xml:space="preserve">1</w:t>
      </w:r>
      <w:r>
        <w:rPr>
          <w:rStyle w:val="NormalTok"/>
        </w:rPr>
        <w:t xml:space="preserve">], pcdata[, </w:t>
      </w:r>
      <w:r>
        <w:rPr>
          <w:rStyle w:val="DecValTok"/>
        </w:rPr>
        <w:t xml:space="preserve">2</w:t>
      </w:r>
      <w:r>
        <w:rPr>
          <w:rStyle w:val="NormalTok"/>
        </w:rPr>
        <w:t xml:space="preserve">], </w:t>
      </w:r>
      <w:r>
        <w:rPr>
          <w:rStyle w:val="DataTypeTok"/>
        </w:rPr>
        <w:t xml:space="preserve">pch =</w:t>
      </w:r>
      <w:r>
        <w:rPr>
          <w:rStyle w:val="NormalTok"/>
        </w:rPr>
        <w:t xml:space="preserve"> </w:t>
      </w:r>
      <w:r>
        <w:rPr>
          <w:rStyle w:val="NormalTok"/>
        </w:rPr>
        <w:t xml:space="preserve">pch, </w:t>
      </w:r>
      <w:r>
        <w:rPr>
          <w:rStyle w:val="DataTypeTok"/>
        </w:rPr>
        <w:t xml:space="preserve">asp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NormalTok"/>
        </w:rPr>
        <w:t xml:space="preserve">col, </w:t>
      </w:r>
      <w:r>
        <w:rPr>
          <w:rStyle w:val="DataTypeTok"/>
        </w:rPr>
        <w:t xml:space="preserve">cex =</w:t>
      </w:r>
      <w:r>
        <w:rPr>
          <w:rStyle w:val="NormalTok"/>
        </w:rPr>
        <w:t xml:space="preserve"> </w:t>
      </w:r>
      <w:r>
        <w:rPr>
          <w:rStyle w:val="FloatTok"/>
        </w:rPr>
        <w:t xml:space="preserve">1.5</w:t>
      </w:r>
      <w:r>
        <w:rPr>
          <w:rStyle w:val="NormalTok"/>
        </w:rPr>
        <w:t xml:space="preserve">, </w:t>
      </w:r>
      <w:r>
        <w:rPr>
          <w:rStyle w:val="DataTypeTok"/>
        </w:rPr>
        <w:t xml:space="preserve">xlab =</w:t>
      </w:r>
      <w:r>
        <w:rPr>
          <w:rStyle w:val="NormalTok"/>
        </w:rPr>
        <w:t xml:space="preserve"> </w:t>
      </w:r>
      <w:r>
        <w:rPr>
          <w:rStyle w:val="KeywordTok"/>
        </w:rPr>
        <w:t xml:space="preserve">paste</w:t>
      </w:r>
      <w:r>
        <w:rPr>
          <w:rStyle w:val="NormalTok"/>
        </w:rPr>
        <w:t xml:space="preserve">(</w:t>
      </w:r>
      <w:r>
        <w:rPr>
          <w:rStyle w:val="StringTok"/>
        </w:rPr>
        <w:t xml:space="preserve">'PC '</w:t>
      </w:r>
      <w:r>
        <w:rPr>
          <w:rStyle w:val="NormalTok"/>
        </w:rPr>
        <w:t xml:space="preserve">, </w:t>
      </w:r>
      <w:r>
        <w:rPr>
          <w:rStyle w:val="DecValTok"/>
        </w:rPr>
        <w:t xml:space="preserve">1</w:t>
      </w:r>
      <w:r>
        <w:rPr>
          <w:rStyle w:val="NormalTok"/>
        </w:rPr>
        <w:t xml:space="preserve">), </w:t>
      </w:r>
      <w:r>
        <w:rPr>
          <w:rStyle w:val="DataTypeTok"/>
        </w:rPr>
        <w:t xml:space="preserve">ylab =</w:t>
      </w:r>
      <w:r>
        <w:rPr>
          <w:rStyle w:val="NormalTok"/>
        </w:rPr>
        <w:t xml:space="preserve"> </w:t>
      </w:r>
      <w:r>
        <w:rPr>
          <w:rStyle w:val="KeywordTok"/>
        </w:rPr>
        <w:t xml:space="preserve">paste</w:t>
      </w:r>
      <w:r>
        <w:rPr>
          <w:rStyle w:val="NormalTok"/>
        </w:rPr>
        <w:t xml:space="preserve">(</w:t>
      </w:r>
      <w:r>
        <w:rPr>
          <w:rStyle w:val="StringTok"/>
        </w:rPr>
        <w:t xml:space="preserve">'PC '</w:t>
      </w:r>
      <w:r>
        <w:rPr>
          <w:rStyle w:val="NormalTok"/>
        </w:rPr>
        <w:t xml:space="preserve">, </w:t>
      </w:r>
      <w:r>
        <w:rPr>
          <w:rStyle w:val="DecValTok"/>
        </w:rPr>
        <w:t xml:space="preserve">2</w:t>
      </w:r>
      <w:r>
        <w:rPr>
          <w:rStyle w:val="NormalTok"/>
        </w:rPr>
        <w:t xml:space="preserve">))</w:t>
      </w:r>
      <w:r>
        <w:br w:type="textWrapping"/>
      </w:r>
      <w:r>
        <w:rPr>
          <w:rStyle w:val="KeywordTok"/>
        </w:rPr>
        <w:t xml:space="preserve">segments</w:t>
      </w:r>
      <w:r>
        <w:rPr>
          <w:rStyle w:val="NormalTok"/>
        </w:rPr>
        <w:t xml:space="preserve">(</w:t>
      </w:r>
      <w:r>
        <w:rPr>
          <w:rStyle w:val="KeywordTok"/>
        </w:rPr>
        <w:t xml:space="preserve">min</w:t>
      </w:r>
      <w:r>
        <w:rPr>
          <w:rStyle w:val="NormalTok"/>
        </w:rPr>
        <w:t xml:space="preserve">(pcdata[, </w:t>
      </w:r>
      <w:r>
        <w:rPr>
          <w:rStyle w:val="DecValTok"/>
        </w:rPr>
        <w:t xml:space="preserve">1</w:t>
      </w:r>
      <w:r>
        <w:rPr>
          <w:rStyle w:val="NormalTok"/>
        </w:rPr>
        <w:t xml:space="preserve">]), </w:t>
      </w:r>
      <w:r>
        <w:rPr>
          <w:rStyle w:val="DecValTok"/>
        </w:rPr>
        <w:t xml:space="preserve">0</w:t>
      </w:r>
      <w:r>
        <w:rPr>
          <w:rStyle w:val="NormalTok"/>
        </w:rPr>
        <w:t xml:space="preserve">, </w:t>
      </w:r>
      <w:r>
        <w:rPr>
          <w:rStyle w:val="KeywordTok"/>
        </w:rPr>
        <w:t xml:space="preserve">max</w:t>
      </w:r>
      <w:r>
        <w:rPr>
          <w:rStyle w:val="NormalTok"/>
        </w:rPr>
        <w:t xml:space="preserve">(pcdata[, </w:t>
      </w:r>
      <w:r>
        <w:rPr>
          <w:rStyle w:val="DecValTok"/>
        </w:rPr>
        <w:t xml:space="preserve">1</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1</w:t>
      </w:r>
      <w:r>
        <w:rPr>
          <w:rStyle w:val="NormalTok"/>
        </w:rPr>
        <w:t xml:space="preserve">)</w:t>
      </w:r>
      <w:r>
        <w:br w:type="textWrapping"/>
      </w:r>
      <w:r>
        <w:rPr>
          <w:rStyle w:val="KeywordTok"/>
        </w:rPr>
        <w:t xml:space="preserve">segments</w:t>
      </w:r>
      <w:r>
        <w:rPr>
          <w:rStyle w:val="NormalTok"/>
        </w:rPr>
        <w:t xml:space="preserve">(</w:t>
      </w:r>
      <w:r>
        <w:rPr>
          <w:rStyle w:val="DecValTok"/>
        </w:rPr>
        <w:t xml:space="preserve">0</w:t>
      </w:r>
      <w:r>
        <w:rPr>
          <w:rStyle w:val="NormalTok"/>
        </w:rPr>
        <w:t xml:space="preserve">, </w:t>
      </w:r>
      <w:r>
        <w:rPr>
          <w:rStyle w:val="KeywordTok"/>
        </w:rPr>
        <w:t xml:space="preserve">min</w:t>
      </w:r>
      <w:r>
        <w:rPr>
          <w:rStyle w:val="NormalTok"/>
        </w:rPr>
        <w:t xml:space="preserve">(pcdata[, </w:t>
      </w:r>
      <w:r>
        <w:rPr>
          <w:rStyle w:val="DecValTok"/>
        </w:rPr>
        <w:t xml:space="preserve">2</w:t>
      </w:r>
      <w:r>
        <w:rPr>
          <w:rStyle w:val="NormalTok"/>
        </w:rPr>
        <w:t xml:space="preserve">]), </w:t>
      </w:r>
      <w:r>
        <w:rPr>
          <w:rStyle w:val="DecValTok"/>
        </w:rPr>
        <w:t xml:space="preserve">0</w:t>
      </w:r>
      <w:r>
        <w:rPr>
          <w:rStyle w:val="NormalTok"/>
        </w:rPr>
        <w:t xml:space="preserve">, </w:t>
      </w:r>
      <w:r>
        <w:rPr>
          <w:rStyle w:val="KeywordTok"/>
        </w:rPr>
        <w:t xml:space="preserve">max</w:t>
      </w:r>
      <w:r>
        <w:rPr>
          <w:rStyle w:val="NormalTok"/>
        </w:rPr>
        <w:t xml:space="preserve">(pcdata[, </w:t>
      </w:r>
      <w:r>
        <w:rPr>
          <w:rStyle w:val="DecValTok"/>
        </w:rPr>
        <w:t xml:space="preserve">2</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1</w:t>
      </w:r>
      <w:r>
        <w:rPr>
          <w:rStyle w:val="NormalTok"/>
        </w:rPr>
        <w:t xml:space="preserve">)</w:t>
      </w:r>
      <w:r>
        <w:br w:type="textWrapping"/>
      </w:r>
      <w:r>
        <w:rPr>
          <w:rStyle w:val="KeywordTok"/>
        </w:rPr>
        <w:t xml:space="preserve">text</w:t>
      </w:r>
      <w:r>
        <w:rPr>
          <w:rStyle w:val="NormalTok"/>
        </w:rPr>
        <w:t xml:space="preserve">(pcdata[, </w:t>
      </w:r>
      <w:r>
        <w:rPr>
          <w:rStyle w:val="DecValTok"/>
        </w:rPr>
        <w:t xml:space="preserve">1</w:t>
      </w:r>
      <w:r>
        <w:rPr>
          <w:rStyle w:val="NormalTok"/>
        </w:rPr>
        <w:t xml:space="preserve">], pcdata[, </w:t>
      </w:r>
      <w:r>
        <w:rPr>
          <w:rStyle w:val="DecValTok"/>
        </w:rPr>
        <w:t xml:space="preserve">2</w:t>
      </w:r>
      <w:r>
        <w:rPr>
          <w:rStyle w:val="NormalTok"/>
        </w:rPr>
        <w:t xml:space="preserve">], </w:t>
      </w:r>
      <w:r>
        <w:rPr>
          <w:rStyle w:val="KeywordTok"/>
        </w:rPr>
        <w:t xml:space="preserve">dimnames</w:t>
      </w:r>
      <w:r>
        <w:rPr>
          <w:rStyle w:val="NormalTok"/>
        </w:rPr>
        <w:t xml:space="preserve">(rawdata)[[</w:t>
      </w:r>
      <w:r>
        <w:rPr>
          <w:rStyle w:val="DecValTok"/>
        </w:rPr>
        <w:t xml:space="preserve">3</w:t>
      </w:r>
      <w:r>
        <w:rPr>
          <w:rStyle w:val="NormalTok"/>
        </w:rPr>
        <w:t xml:space="preserve">]], </w:t>
      </w:r>
      <w:r>
        <w:rPr>
          <w:rStyle w:val="DataTypeTok"/>
        </w:rPr>
        <w:t xml:space="preserve">adj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0.7</w:t>
      </w:r>
      <w:r>
        <w:rPr>
          <w:rStyle w:val="NormalTok"/>
        </w:rPr>
        <w:t xml:space="preserve">), </w:t>
      </w:r>
      <w:r>
        <w:rPr>
          <w:rStyle w:val="DataTypeTok"/>
        </w:rPr>
        <w:t xml:space="preserve">cex =</w:t>
      </w:r>
      <w:r>
        <w:rPr>
          <w:rStyle w:val="NormalTok"/>
        </w:rPr>
        <w:t xml:space="preserve"> </w:t>
      </w:r>
      <w:r>
        <w:rPr>
          <w:rStyle w:val="FloatTok"/>
        </w:rPr>
        <w:t xml:space="preserve">0.7</w:t>
      </w:r>
      <w:r>
        <w:rPr>
          <w:rStyle w:val="NormalTok"/>
        </w:rPr>
        <w:t xml:space="preserve">)</w:t>
      </w:r>
      <w:r>
        <w:br w:type="textWrapping"/>
      </w:r>
      <w:r>
        <w:br w:type="textWrapping"/>
      </w:r>
      <w:r>
        <w:rPr>
          <w:rStyle w:val="CommentTok"/>
        </w:rPr>
        <w:t xml:space="preserve"># Add a legend:</w:t>
      </w:r>
      <w:r>
        <w:br w:type="textWrapping"/>
      </w:r>
      <w:r>
        <w:br w:type="textWrapping"/>
      </w:r>
      <w:r>
        <w:rPr>
          <w:rStyle w:val="KeywordTok"/>
        </w:rPr>
        <w:t xml:space="preserve">legend</w:t>
      </w:r>
      <w:r>
        <w:rPr>
          <w:rStyle w:val="NormalTok"/>
        </w:rPr>
        <w:t xml:space="preserve">(</w:t>
      </w:r>
      <w:r>
        <w:rPr>
          <w:rStyle w:val="FloatTok"/>
        </w:rPr>
        <w:t xml:space="preserve">0.12</w:t>
      </w:r>
      <w:r>
        <w:rPr>
          <w:rStyle w:val="NormalTok"/>
        </w:rPr>
        <w:t xml:space="preserve">, </w:t>
      </w:r>
      <w:r>
        <w:rPr>
          <w:rStyle w:val="FloatTok"/>
        </w:rPr>
        <w:t xml:space="preserve">0.04</w:t>
      </w:r>
      <w:r>
        <w:rPr>
          <w:rStyle w:val="NormalTok"/>
        </w:rPr>
        <w:t xml:space="preserve">, </w:t>
      </w:r>
      <w:r>
        <w:rPr>
          <w:rStyle w:val="DataTypeTok"/>
        </w:rPr>
        <w:t xml:space="preserve">legend =</w:t>
      </w:r>
      <w:r>
        <w:rPr>
          <w:rStyle w:val="NormalTok"/>
        </w:rPr>
        <w:t xml:space="preserve"> </w:t>
      </w:r>
      <w:r>
        <w:rPr>
          <w:rStyle w:val="KeywordTok"/>
        </w:rPr>
        <w:t xml:space="preserve">levels</w:t>
      </w:r>
      <w:r>
        <w:rPr>
          <w:rStyle w:val="NormalTok"/>
        </w:rPr>
        <w:t xml:space="preserve">(gp), </w:t>
      </w:r>
      <w:r>
        <w:rPr>
          <w:rStyle w:val="DataTypeTok"/>
        </w:rPr>
        <w:t xml:space="preserve">pch =</w:t>
      </w:r>
      <w:r>
        <w:rPr>
          <w:rStyle w:val="NormalTok"/>
        </w:rPr>
        <w:t xml:space="preserve"> </w:t>
      </w:r>
      <w:r>
        <w:rPr>
          <w:rStyle w:val="NormalTok"/>
        </w:rPr>
        <w:t xml:space="preserve">pch.gp, </w:t>
      </w:r>
      <w:r>
        <w:rPr>
          <w:rStyle w:val="DataTypeTok"/>
        </w:rPr>
        <w:t xml:space="preserve">col =</w:t>
      </w:r>
      <w:r>
        <w:rPr>
          <w:rStyle w:val="NormalTok"/>
        </w:rPr>
        <w:t xml:space="preserve"> </w:t>
      </w:r>
      <w:r>
        <w:rPr>
          <w:rStyle w:val="NormalTok"/>
        </w:rPr>
        <w:t xml:space="preserve">col.gp)</w:t>
      </w:r>
    </w:p>
    <w:p>
      <w:r>
        <w:drawing>
          <wp:inline>
            <wp:extent cx="5440680" cy="3173730"/>
            <wp:effectExtent b="0" l="0" r="0" t="0"/>
            <wp:docPr descr="" id="1" name="Picture"/>
            <a:graphic>
              <a:graphicData uri="http://schemas.openxmlformats.org/drawingml/2006/picture">
                <pic:pic>
                  <pic:nvPicPr>
                    <pic:cNvPr descr="resultsgenerator_files/figure-docx/unnamed-chunk-8-1.png" id="0" name="Picture"/>
                    <pic:cNvPicPr>
                      <a:picLocks noChangeArrowheads="1" noChangeAspect="1"/>
                    </pic:cNvPicPr>
                  </pic:nvPicPr>
                  <pic:blipFill>
                    <a:blip r:embed="rId30"/>
                    <a:stretch>
                      <a:fillRect/>
                    </a:stretch>
                  </pic:blipFill>
                  <pic:spPr bwMode="auto">
                    <a:xfrm>
                      <a:off x="0" y="0"/>
                      <a:ext cx="5440680" cy="3173730"/>
                    </a:xfrm>
                    <a:prstGeom prst="rect">
                      <a:avLst/>
                    </a:prstGeom>
                    <a:noFill/>
                    <a:ln w="9525">
                      <a:noFill/>
                      <a:headEnd/>
                      <a:tailEnd/>
                    </a:ln>
                  </pic:spPr>
                </pic:pic>
              </a:graphicData>
            </a:graphic>
          </wp:inline>
        </w:drawing>
      </w:r>
    </w:p>
    <w:p>
      <w:r>
        <w:t xml:space="preserve">One should never forget that ultimately, PCA is nothing more than a rotation of the original data. Its utility lies in the fact that features measured in a study will exhibit covariances because they interact and are influenced by common processes.</w:t>
      </w:r>
    </w:p>
    <w:p>
      <w:pPr>
        <w:pStyle w:val="SourceCode"/>
      </w:pPr>
      <w:r>
        <w:rPr>
          <w:rStyle w:val="CommentTok"/>
        </w:rPr>
        <w:t xml:space="preserve"># To plot a graph of the proportion of variance explained by each PC:</w:t>
      </w:r>
      <w:r>
        <w:br w:type="textWrapping"/>
      </w:r>
      <w:r>
        <w:br w:type="textWrapping"/>
      </w:r>
      <w:r>
        <w:rPr>
          <w:rStyle w:val="NormalTok"/>
        </w:rPr>
        <w:t xml:space="preserve">pvar &lt;-</w:t>
      </w:r>
      <w:r>
        <w:rPr>
          <w:rStyle w:val="StringTok"/>
        </w:rPr>
        <w:t xml:space="preserve"> </w:t>
      </w:r>
      <w:r>
        <w:rPr>
          <w:rStyle w:val="NormalTok"/>
        </w:rPr>
        <w:t xml:space="preserve">(pc.res$sdev^</w:t>
      </w:r>
      <w:r>
        <w:rPr>
          <w:rStyle w:val="DecValTok"/>
        </w:rPr>
        <w:t xml:space="preserve">2</w:t>
      </w:r>
      <w:r>
        <w:rPr>
          <w:rStyle w:val="NormalTok"/>
        </w:rPr>
        <w:t xml:space="preserve">)/(</w:t>
      </w:r>
      <w:r>
        <w:rPr>
          <w:rStyle w:val="KeywordTok"/>
        </w:rPr>
        <w:t xml:space="preserve">sum</w:t>
      </w:r>
      <w:r>
        <w:rPr>
          <w:rStyle w:val="NormalTok"/>
        </w:rPr>
        <w:t xml:space="preserve">(pc.res$sdev^</w:t>
      </w:r>
      <w:r>
        <w:rPr>
          <w:rStyle w:val="DecValTok"/>
        </w:rPr>
        <w:t xml:space="preserve">2</w:t>
      </w:r>
      <w:r>
        <w:rPr>
          <w:rStyle w:val="NormalTok"/>
        </w:rPr>
        <w:t xml:space="preserve">))</w:t>
      </w:r>
      <w:r>
        <w:br w:type="textWrapping"/>
      </w:r>
      <w:r>
        <w:rPr>
          <w:rStyle w:val="KeywordTok"/>
        </w:rPr>
        <w:t xml:space="preserve">names</w:t>
      </w:r>
      <w:r>
        <w:rPr>
          <w:rStyle w:val="NormalTok"/>
        </w:rPr>
        <w:t xml:space="preserve">(pvar) &lt;-</w:t>
      </w:r>
      <w:r>
        <w:rPr>
          <w:rStyle w:val="StringTok"/>
        </w:rPr>
        <w:t xml:space="preserve"> </w:t>
      </w:r>
      <w:r>
        <w:rPr>
          <w:rStyle w:val="KeywordTok"/>
        </w:rPr>
        <w:t xml:space="preserve">seq</w:t>
      </w:r>
      <w:r>
        <w:rPr>
          <w:rStyle w:val="NormalTok"/>
        </w:rPr>
        <w:t xml:space="preserve">(</w:t>
      </w:r>
      <w:r>
        <w:rPr>
          <w:rStyle w:val="DecValTok"/>
        </w:rPr>
        <w:t xml:space="preserve">1</w:t>
      </w:r>
      <w:r>
        <w:rPr>
          <w:rStyle w:val="NormalTok"/>
        </w:rPr>
        <w:t xml:space="preserve">:</w:t>
      </w:r>
      <w:r>
        <w:rPr>
          <w:rStyle w:val="KeywordTok"/>
        </w:rPr>
        <w:t xml:space="preserve">length</w:t>
      </w:r>
      <w:r>
        <w:rPr>
          <w:rStyle w:val="NormalTok"/>
        </w:rPr>
        <w:t xml:space="preserve">(pvar))</w:t>
      </w:r>
      <w:r>
        <w:br w:type="textWrapping"/>
      </w:r>
      <w:r>
        <w:rPr>
          <w:rStyle w:val="KeywordTok"/>
        </w:rPr>
        <w:t xml:space="preserve">barplot</w:t>
      </w:r>
      <w:r>
        <w:rPr>
          <w:rStyle w:val="NormalTok"/>
        </w:rPr>
        <w:t xml:space="preserve">(pvar, </w:t>
      </w:r>
      <w:r>
        <w:rPr>
          <w:rStyle w:val="DataTypeTok"/>
        </w:rPr>
        <w:t xml:space="preserve">main =</w:t>
      </w:r>
      <w:r>
        <w:rPr>
          <w:rStyle w:val="NormalTok"/>
        </w:rPr>
        <w:t xml:space="preserve"> </w:t>
      </w:r>
      <w:r>
        <w:rPr>
          <w:rStyle w:val="StringTok"/>
        </w:rPr>
        <w:t xml:space="preserve">'Eigenvalues'</w:t>
      </w:r>
      <w:r>
        <w:rPr>
          <w:rStyle w:val="NormalTok"/>
        </w:rPr>
        <w:t xml:space="preserve">, </w:t>
      </w:r>
      <w:r>
        <w:rPr>
          <w:rStyle w:val="DataTypeTok"/>
        </w:rPr>
        <w:t xml:space="preserve">xlab=</w:t>
      </w:r>
      <w:r>
        <w:rPr>
          <w:rStyle w:val="NormalTok"/>
        </w:rPr>
        <w:t xml:space="preserve"> </w:t>
      </w:r>
      <w:r>
        <w:rPr>
          <w:rStyle w:val="StringTok"/>
        </w:rPr>
        <w:t xml:space="preserve">'Principal Components'</w:t>
      </w:r>
      <w:r>
        <w:rPr>
          <w:rStyle w:val="NormalTok"/>
        </w:rPr>
        <w:t xml:space="preserve">, </w:t>
      </w:r>
      <w:r>
        <w:rPr>
          <w:rStyle w:val="DataTypeTok"/>
        </w:rPr>
        <w:t xml:space="preserve">ylab =</w:t>
      </w:r>
      <w:r>
        <w:rPr>
          <w:rStyle w:val="NormalTok"/>
        </w:rPr>
        <w:t xml:space="preserve"> </w:t>
      </w:r>
      <w:r>
        <w:rPr>
          <w:rStyle w:val="StringTok"/>
        </w:rPr>
        <w:t xml:space="preserve">'% Variance'</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 </w:t>
      </w:r>
      <w:r>
        <w:rPr>
          <w:rStyle w:val="DataTypeTok"/>
        </w:rPr>
        <w:t xml:space="preserve">cex.names =</w:t>
      </w:r>
      <w:r>
        <w:rPr>
          <w:rStyle w:val="NormalTok"/>
        </w:rPr>
        <w:t xml:space="preserve"> </w:t>
      </w:r>
      <w:r>
        <w:rPr>
          <w:rStyle w:val="DecValTok"/>
        </w:rPr>
        <w:t xml:space="preserve">1</w:t>
      </w:r>
      <w:r>
        <w:rPr>
          <w:rStyle w:val="NormalTok"/>
        </w:rPr>
        <w:t xml:space="preserve">)</w:t>
      </w:r>
    </w:p>
    <w:p>
      <w:r>
        <w:drawing>
          <wp:inline>
            <wp:extent cx="5440680" cy="1813560"/>
            <wp:effectExtent b="0" l="0" r="0" t="0"/>
            <wp:docPr descr="" id="1" name="Picture"/>
            <a:graphic>
              <a:graphicData uri="http://schemas.openxmlformats.org/drawingml/2006/picture">
                <pic:pic>
                  <pic:nvPicPr>
                    <pic:cNvPr descr="resultsgenerator_files/figure-docx/unnamed-chunk-9-1.png" id="0" name="Picture"/>
                    <pic:cNvPicPr>
                      <a:picLocks noChangeArrowheads="1" noChangeAspect="1"/>
                    </pic:cNvPicPr>
                  </pic:nvPicPr>
                  <pic:blipFill>
                    <a:blip r:embed="rId31"/>
                    <a:stretch>
                      <a:fillRect/>
                    </a:stretch>
                  </pic:blipFill>
                  <pic:spPr bwMode="auto">
                    <a:xfrm>
                      <a:off x="0" y="0"/>
                      <a:ext cx="5440680" cy="1813560"/>
                    </a:xfrm>
                    <a:prstGeom prst="rect">
                      <a:avLst/>
                    </a:prstGeom>
                    <a:noFill/>
                    <a:ln w="9525">
                      <a:noFill/>
                      <a:headEnd/>
                      <a:tailEnd/>
                    </a:ln>
                  </pic:spPr>
                </pic:pic>
              </a:graphicData>
            </a:graphic>
          </wp:inline>
        </w:drawing>
      </w:r>
    </w:p>
    <w:p>
      <w:pPr>
        <w:pStyle w:val="SourceCode"/>
      </w:pPr>
      <w:r>
        <w:rPr>
          <w:rStyle w:val="CommentTok"/>
        </w:rPr>
        <w:t xml:space="preserve"># Shape eigenvalues in descending order. The comulative porportion of the first 13 PCs explain more than 90% of the variance in the data.</w:t>
      </w:r>
    </w:p>
    <w:p>
      <w:pPr>
        <w:pStyle w:val="Heading2"/>
      </w:pPr>
      <w:bookmarkStart w:id="32" w:name="thin-plate-spline-interpolaton"/>
      <w:bookmarkEnd w:id="32"/>
      <w:r>
        <w:t xml:space="preserve">Thin-Plate Spline Interpolaton</w:t>
      </w:r>
    </w:p>
    <w:p>
      <w:r>
        <w:t xml:space="preserve">Also important is to visualize the changes within a particular bone, between its pre-heating shape and deformed-by-heat shape through TPS. For achieving this, we generate thin-plate spline deformation grids. To visualize 3D data deformations into paper format that bounds this thesis, thin-plate spline deformations are show in the x-y and x-z axis. The y-z axis is avoided, because it is very difficult to understand anything from that perspective. Also, because the other two views in 2D are sufficient to show all the 3 axes from 3D already. Thus, a third view is redundant.</w:t>
      </w:r>
    </w:p>
    <w:p>
      <w:pPr>
        <w:pStyle w:val="SourceCode"/>
      </w:pPr>
      <w:r>
        <w:rPr>
          <w:rStyle w:val="NormalTok"/>
        </w:rPr>
        <w:t xml:space="preserve">GP &lt;-</w:t>
      </w:r>
      <w:r>
        <w:rPr>
          <w:rStyle w:val="StringTok"/>
        </w:rPr>
        <w:t xml:space="preserve"> </w:t>
      </w:r>
      <w:r>
        <w:rPr>
          <w:rStyle w:val="KeywordTok"/>
        </w:rPr>
        <w:t xml:space="preserve">gridPar</w:t>
      </w:r>
      <w:r>
        <w:rPr>
          <w:rStyle w:val="NormalTok"/>
        </w:rPr>
        <w:t xml:space="preserve">(</w:t>
      </w:r>
      <w:r>
        <w:rPr>
          <w:rStyle w:val="DataTypeTok"/>
        </w:rPr>
        <w:t xml:space="preserve">pt.bg =</w:t>
      </w:r>
      <w:r>
        <w:rPr>
          <w:rStyle w:val="NormalTok"/>
        </w:rPr>
        <w:t xml:space="preserve"> </w:t>
      </w:r>
      <w:r>
        <w:rPr>
          <w:rStyle w:val="StringTok"/>
        </w:rPr>
        <w:t xml:space="preserve">'black'</w:t>
      </w:r>
      <w:r>
        <w:rPr>
          <w:rStyle w:val="NormalTok"/>
        </w:rPr>
        <w:t xml:space="preserve">, </w:t>
      </w:r>
      <w:r>
        <w:rPr>
          <w:rStyle w:val="DataTypeTok"/>
        </w:rPr>
        <w:t xml:space="preserve">pt.size =</w:t>
      </w:r>
      <w:r>
        <w:rPr>
          <w:rStyle w:val="NormalTok"/>
        </w:rPr>
        <w:t xml:space="preserve"> </w:t>
      </w:r>
      <w:r>
        <w:rPr>
          <w:rStyle w:val="FloatTok"/>
        </w:rPr>
        <w:t xml:space="preserve">0.5</w:t>
      </w:r>
      <w:r>
        <w:rPr>
          <w:rStyle w:val="NormalTok"/>
        </w:rPr>
        <w:t xml:space="preserve">, </w:t>
      </w:r>
      <w:r>
        <w:rPr>
          <w:rStyle w:val="DataTypeTok"/>
        </w:rPr>
        <w:t xml:space="preserve">n.col.cell =</w:t>
      </w:r>
      <w:r>
        <w:rPr>
          <w:rStyle w:val="NormalTok"/>
        </w:rPr>
        <w:t xml:space="preserve"> </w:t>
      </w:r>
      <w:r>
        <w:rPr>
          <w:rStyle w:val="DecValTok"/>
        </w:rPr>
        <w:t xml:space="preserve">25</w:t>
      </w:r>
      <w:r>
        <w:rPr>
          <w:rStyle w:val="NormalTok"/>
        </w:rPr>
        <w:t xml:space="preserve">) </w:t>
      </w:r>
      <w:r>
        <w:rPr>
          <w:rStyle w:val="CommentTok"/>
        </w:rPr>
        <w:t xml:space="preserve"># defines general graphical proprieties of the following plots.</w:t>
      </w:r>
      <w:r>
        <w:br w:type="textWrapping"/>
      </w:r>
      <w:r>
        <w:br w:type="textWrapping"/>
      </w:r>
      <w:r>
        <w:rPr>
          <w:rStyle w:val="KeywordTok"/>
        </w:rPr>
        <w:t xml:space="preserve">plotRefToTarget</w:t>
      </w:r>
      <w:r>
        <w:rPr>
          <w:rStyle w:val="NormalTok"/>
        </w:rPr>
        <w:t xml:space="preserve">(Shapes[,,</w:t>
      </w:r>
      <w:r>
        <w:rPr>
          <w:rStyle w:val="DecValTok"/>
        </w:rPr>
        <w:t xml:space="preserve">1</w:t>
      </w:r>
      <w:r>
        <w:rPr>
          <w:rStyle w:val="NormalTok"/>
        </w:rPr>
        <w:t xml:space="preserve">], Shapes[,,</w:t>
      </w:r>
      <w:r>
        <w:rPr>
          <w:rStyle w:val="DecValTok"/>
        </w:rPr>
        <w:t xml:space="preserve">2</w:t>
      </w:r>
      <w:r>
        <w:rPr>
          <w:rStyle w:val="NormalTok"/>
        </w:rPr>
        <w:t xml:space="preserve">], </w:t>
      </w:r>
      <w:r>
        <w:rPr>
          <w:rStyle w:val="DataTypeTok"/>
        </w:rPr>
        <w:t xml:space="preserve">gridPars =</w:t>
      </w:r>
      <w:r>
        <w:rPr>
          <w:rStyle w:val="NormalTok"/>
        </w:rPr>
        <w:t xml:space="preserve"> </w:t>
      </w:r>
      <w:r>
        <w:rPr>
          <w:rStyle w:val="NormalTok"/>
        </w:rPr>
        <w:t xml:space="preserve">GP, </w:t>
      </w:r>
      <w:r>
        <w:rPr>
          <w:rStyle w:val="DataTypeTok"/>
        </w:rPr>
        <w:t xml:space="preserve">method =</w:t>
      </w:r>
      <w:r>
        <w:rPr>
          <w:rStyle w:val="NormalTok"/>
        </w:rPr>
        <w:t xml:space="preserve"> </w:t>
      </w:r>
      <w:r>
        <w:rPr>
          <w:rStyle w:val="StringTok"/>
        </w:rPr>
        <w:t xml:space="preserve">'TPS'</w:t>
      </w:r>
      <w:r>
        <w:rPr>
          <w:rStyle w:val="NormalTok"/>
        </w:rPr>
        <w:t xml:space="preserve">) </w:t>
      </w:r>
      <w:r>
        <w:rPr>
          <w:rStyle w:val="CommentTok"/>
        </w:rPr>
        <w:t xml:space="preserve">#CEIXXI05F</w:t>
      </w:r>
    </w:p>
    <w:p>
      <w:r>
        <w:drawing>
          <wp:inline>
            <wp:extent cx="5440680" cy="906780"/>
            <wp:effectExtent b="0" l="0" r="0" t="0"/>
            <wp:docPr descr="" id="1" name="Picture"/>
            <a:graphic>
              <a:graphicData uri="http://schemas.openxmlformats.org/drawingml/2006/picture">
                <pic:pic>
                  <pic:nvPicPr>
                    <pic:cNvPr descr="resultsgenerator_files/figure-docx/unnamed-chunk-10-1.png" id="0" name="Picture"/>
                    <pic:cNvPicPr>
                      <a:picLocks noChangeArrowheads="1" noChangeAspect="1"/>
                    </pic:cNvPicPr>
                  </pic:nvPicPr>
                  <pic:blipFill>
                    <a:blip r:embed="rId33"/>
                    <a:stretch>
                      <a:fillRect/>
                    </a:stretch>
                  </pic:blipFill>
                  <pic:spPr bwMode="auto">
                    <a:xfrm>
                      <a:off x="0" y="0"/>
                      <a:ext cx="5440680" cy="906780"/>
                    </a:xfrm>
                    <a:prstGeom prst="rect">
                      <a:avLst/>
                    </a:prstGeom>
                    <a:noFill/>
                    <a:ln w="9525">
                      <a:noFill/>
                      <a:headEnd/>
                      <a:tailEnd/>
                    </a:ln>
                  </pic:spPr>
                </pic:pic>
              </a:graphicData>
            </a:graphic>
          </wp:inline>
        </w:drawing>
      </w:r>
    </w:p>
    <w:p>
      <w:pPr>
        <w:pStyle w:val="SourceCode"/>
      </w:pPr>
      <w:r>
        <w:rPr>
          <w:rStyle w:val="KeywordTok"/>
        </w:rPr>
        <w:t xml:space="preserve">plotRefToTarget</w:t>
      </w:r>
      <w:r>
        <w:rPr>
          <w:rStyle w:val="NormalTok"/>
        </w:rPr>
        <w:t xml:space="preserve">(Shapes[,,</w:t>
      </w:r>
      <w:r>
        <w:rPr>
          <w:rStyle w:val="DecValTok"/>
        </w:rPr>
        <w:t xml:space="preserve">3</w:t>
      </w:r>
      <w:r>
        <w:rPr>
          <w:rStyle w:val="NormalTok"/>
        </w:rPr>
        <w:t xml:space="preserve">], Shapes[,,</w:t>
      </w:r>
      <w:r>
        <w:rPr>
          <w:rStyle w:val="DecValTok"/>
        </w:rPr>
        <w:t xml:space="preserve">4</w:t>
      </w:r>
      <w:r>
        <w:rPr>
          <w:rStyle w:val="NormalTok"/>
        </w:rPr>
        <w:t xml:space="preserve">], </w:t>
      </w:r>
      <w:r>
        <w:rPr>
          <w:rStyle w:val="DataTypeTok"/>
        </w:rPr>
        <w:t xml:space="preserve">gridPars =</w:t>
      </w:r>
      <w:r>
        <w:rPr>
          <w:rStyle w:val="NormalTok"/>
        </w:rPr>
        <w:t xml:space="preserve"> </w:t>
      </w:r>
      <w:r>
        <w:rPr>
          <w:rStyle w:val="NormalTok"/>
        </w:rPr>
        <w:t xml:space="preserve">GP, </w:t>
      </w:r>
      <w:r>
        <w:rPr>
          <w:rStyle w:val="DataTypeTok"/>
        </w:rPr>
        <w:t xml:space="preserve">method =</w:t>
      </w:r>
      <w:r>
        <w:rPr>
          <w:rStyle w:val="NormalTok"/>
        </w:rPr>
        <w:t xml:space="preserve"> </w:t>
      </w:r>
      <w:r>
        <w:rPr>
          <w:rStyle w:val="StringTok"/>
        </w:rPr>
        <w:t xml:space="preserve">'TPS'</w:t>
      </w:r>
      <w:r>
        <w:rPr>
          <w:rStyle w:val="NormalTok"/>
        </w:rPr>
        <w:t xml:space="preserve">) </w:t>
      </w:r>
      <w:r>
        <w:rPr>
          <w:rStyle w:val="CommentTok"/>
        </w:rPr>
        <w:t xml:space="preserve">#CEIXXI08F</w:t>
      </w:r>
    </w:p>
    <w:p>
      <w:r>
        <w:drawing>
          <wp:inline>
            <wp:extent cx="5440680" cy="906780"/>
            <wp:effectExtent b="0" l="0" r="0" t="0"/>
            <wp:docPr descr="" id="1" name="Picture"/>
            <a:graphic>
              <a:graphicData uri="http://schemas.openxmlformats.org/drawingml/2006/picture">
                <pic:pic>
                  <pic:nvPicPr>
                    <pic:cNvPr descr="resultsgenerator_files/figure-docx/unnamed-chunk-10-2.png" id="0" name="Picture"/>
                    <pic:cNvPicPr>
                      <a:picLocks noChangeArrowheads="1" noChangeAspect="1"/>
                    </pic:cNvPicPr>
                  </pic:nvPicPr>
                  <pic:blipFill>
                    <a:blip r:embed="rId34"/>
                    <a:stretch>
                      <a:fillRect/>
                    </a:stretch>
                  </pic:blipFill>
                  <pic:spPr bwMode="auto">
                    <a:xfrm>
                      <a:off x="0" y="0"/>
                      <a:ext cx="5440680" cy="906780"/>
                    </a:xfrm>
                    <a:prstGeom prst="rect">
                      <a:avLst/>
                    </a:prstGeom>
                    <a:noFill/>
                    <a:ln w="9525">
                      <a:noFill/>
                      <a:headEnd/>
                      <a:tailEnd/>
                    </a:ln>
                  </pic:spPr>
                </pic:pic>
              </a:graphicData>
            </a:graphic>
          </wp:inline>
        </w:drawing>
      </w:r>
    </w:p>
    <w:p>
      <w:pPr>
        <w:pStyle w:val="SourceCode"/>
      </w:pPr>
      <w:r>
        <w:rPr>
          <w:rStyle w:val="KeywordTok"/>
        </w:rPr>
        <w:t xml:space="preserve">plotRefToTarget</w:t>
      </w:r>
      <w:r>
        <w:rPr>
          <w:rStyle w:val="NormalTok"/>
        </w:rPr>
        <w:t xml:space="preserve">(Shapes[,,</w:t>
      </w:r>
      <w:r>
        <w:rPr>
          <w:rStyle w:val="DecValTok"/>
        </w:rPr>
        <w:t xml:space="preserve">5</w:t>
      </w:r>
      <w:r>
        <w:rPr>
          <w:rStyle w:val="NormalTok"/>
        </w:rPr>
        <w:t xml:space="preserve">], Shapes[,,</w:t>
      </w:r>
      <w:r>
        <w:rPr>
          <w:rStyle w:val="DecValTok"/>
        </w:rPr>
        <w:t xml:space="preserve">6</w:t>
      </w:r>
      <w:r>
        <w:rPr>
          <w:rStyle w:val="NormalTok"/>
        </w:rPr>
        <w:t xml:space="preserve">], </w:t>
      </w:r>
      <w:r>
        <w:rPr>
          <w:rStyle w:val="DataTypeTok"/>
        </w:rPr>
        <w:t xml:space="preserve">gridPars =</w:t>
      </w:r>
      <w:r>
        <w:rPr>
          <w:rStyle w:val="NormalTok"/>
        </w:rPr>
        <w:t xml:space="preserve"> </w:t>
      </w:r>
      <w:r>
        <w:rPr>
          <w:rStyle w:val="NormalTok"/>
        </w:rPr>
        <w:t xml:space="preserve">GP, </w:t>
      </w:r>
      <w:r>
        <w:rPr>
          <w:rStyle w:val="DataTypeTok"/>
        </w:rPr>
        <w:t xml:space="preserve">method =</w:t>
      </w:r>
      <w:r>
        <w:rPr>
          <w:rStyle w:val="NormalTok"/>
        </w:rPr>
        <w:t xml:space="preserve"> </w:t>
      </w:r>
      <w:r>
        <w:rPr>
          <w:rStyle w:val="StringTok"/>
        </w:rPr>
        <w:t xml:space="preserve">'TPS'</w:t>
      </w:r>
      <w:r>
        <w:rPr>
          <w:rStyle w:val="NormalTok"/>
        </w:rPr>
        <w:t xml:space="preserve">) </w:t>
      </w:r>
      <w:r>
        <w:rPr>
          <w:rStyle w:val="CommentTok"/>
        </w:rPr>
        <w:t xml:space="preserve">#CEIXXI17M</w:t>
      </w:r>
    </w:p>
    <w:p>
      <w:r>
        <w:drawing>
          <wp:inline>
            <wp:extent cx="5440680" cy="906780"/>
            <wp:effectExtent b="0" l="0" r="0" t="0"/>
            <wp:docPr descr="" id="1" name="Picture"/>
            <a:graphic>
              <a:graphicData uri="http://schemas.openxmlformats.org/drawingml/2006/picture">
                <pic:pic>
                  <pic:nvPicPr>
                    <pic:cNvPr descr="resultsgenerator_files/figure-docx/unnamed-chunk-10-3.png" id="0" name="Picture"/>
                    <pic:cNvPicPr>
                      <a:picLocks noChangeArrowheads="1" noChangeAspect="1"/>
                    </pic:cNvPicPr>
                  </pic:nvPicPr>
                  <pic:blipFill>
                    <a:blip r:embed="rId35"/>
                    <a:stretch>
                      <a:fillRect/>
                    </a:stretch>
                  </pic:blipFill>
                  <pic:spPr bwMode="auto">
                    <a:xfrm>
                      <a:off x="0" y="0"/>
                      <a:ext cx="5440680" cy="906780"/>
                    </a:xfrm>
                    <a:prstGeom prst="rect">
                      <a:avLst/>
                    </a:prstGeom>
                    <a:noFill/>
                    <a:ln w="9525">
                      <a:noFill/>
                      <a:headEnd/>
                      <a:tailEnd/>
                    </a:ln>
                  </pic:spPr>
                </pic:pic>
              </a:graphicData>
            </a:graphic>
          </wp:inline>
        </w:drawing>
      </w:r>
    </w:p>
    <w:p>
      <w:pPr>
        <w:pStyle w:val="SourceCode"/>
      </w:pPr>
      <w:r>
        <w:rPr>
          <w:rStyle w:val="KeywordTok"/>
        </w:rPr>
        <w:t xml:space="preserve">plotRefToTarget</w:t>
      </w:r>
      <w:r>
        <w:rPr>
          <w:rStyle w:val="NormalTok"/>
        </w:rPr>
        <w:t xml:space="preserve">(Shapes[,,</w:t>
      </w:r>
      <w:r>
        <w:rPr>
          <w:rStyle w:val="DecValTok"/>
        </w:rPr>
        <w:t xml:space="preserve">7</w:t>
      </w:r>
      <w:r>
        <w:rPr>
          <w:rStyle w:val="NormalTok"/>
        </w:rPr>
        <w:t xml:space="preserve">], Shapes[,,</w:t>
      </w:r>
      <w:r>
        <w:rPr>
          <w:rStyle w:val="DecValTok"/>
        </w:rPr>
        <w:t xml:space="preserve">8</w:t>
      </w:r>
      <w:r>
        <w:rPr>
          <w:rStyle w:val="NormalTok"/>
        </w:rPr>
        <w:t xml:space="preserve">], </w:t>
      </w:r>
      <w:r>
        <w:rPr>
          <w:rStyle w:val="DataTypeTok"/>
        </w:rPr>
        <w:t xml:space="preserve">gridPars =</w:t>
      </w:r>
      <w:r>
        <w:rPr>
          <w:rStyle w:val="NormalTok"/>
        </w:rPr>
        <w:t xml:space="preserve"> </w:t>
      </w:r>
      <w:r>
        <w:rPr>
          <w:rStyle w:val="NormalTok"/>
        </w:rPr>
        <w:t xml:space="preserve">GP, </w:t>
      </w:r>
      <w:r>
        <w:rPr>
          <w:rStyle w:val="DataTypeTok"/>
        </w:rPr>
        <w:t xml:space="preserve">method =</w:t>
      </w:r>
      <w:r>
        <w:rPr>
          <w:rStyle w:val="NormalTok"/>
        </w:rPr>
        <w:t xml:space="preserve"> </w:t>
      </w:r>
      <w:r>
        <w:rPr>
          <w:rStyle w:val="StringTok"/>
        </w:rPr>
        <w:t xml:space="preserve">'TPS'</w:t>
      </w:r>
      <w:r>
        <w:rPr>
          <w:rStyle w:val="NormalTok"/>
        </w:rPr>
        <w:t xml:space="preserve">) </w:t>
      </w:r>
      <w:r>
        <w:rPr>
          <w:rStyle w:val="CommentTok"/>
        </w:rPr>
        <w:t xml:space="preserve">#CEIXXI24F</w:t>
      </w:r>
    </w:p>
    <w:p>
      <w:r>
        <w:drawing>
          <wp:inline>
            <wp:extent cx="5440680" cy="906780"/>
            <wp:effectExtent b="0" l="0" r="0" t="0"/>
            <wp:docPr descr="" id="1" name="Picture"/>
            <a:graphic>
              <a:graphicData uri="http://schemas.openxmlformats.org/drawingml/2006/picture">
                <pic:pic>
                  <pic:nvPicPr>
                    <pic:cNvPr descr="resultsgenerator_files/figure-docx/unnamed-chunk-10-4.png" id="0" name="Picture"/>
                    <pic:cNvPicPr>
                      <a:picLocks noChangeArrowheads="1" noChangeAspect="1"/>
                    </pic:cNvPicPr>
                  </pic:nvPicPr>
                  <pic:blipFill>
                    <a:blip r:embed="rId36"/>
                    <a:stretch>
                      <a:fillRect/>
                    </a:stretch>
                  </pic:blipFill>
                  <pic:spPr bwMode="auto">
                    <a:xfrm>
                      <a:off x="0" y="0"/>
                      <a:ext cx="5440680" cy="906780"/>
                    </a:xfrm>
                    <a:prstGeom prst="rect">
                      <a:avLst/>
                    </a:prstGeom>
                    <a:noFill/>
                    <a:ln w="9525">
                      <a:noFill/>
                      <a:headEnd/>
                      <a:tailEnd/>
                    </a:ln>
                  </pic:spPr>
                </pic:pic>
              </a:graphicData>
            </a:graphic>
          </wp:inline>
        </w:drawing>
      </w:r>
    </w:p>
    <w:p>
      <w:pPr>
        <w:pStyle w:val="SourceCode"/>
      </w:pPr>
      <w:r>
        <w:rPr>
          <w:rStyle w:val="KeywordTok"/>
        </w:rPr>
        <w:t xml:space="preserve">plotRefToTarget</w:t>
      </w:r>
      <w:r>
        <w:rPr>
          <w:rStyle w:val="NormalTok"/>
        </w:rPr>
        <w:t xml:space="preserve">(Shapes[,,</w:t>
      </w:r>
      <w:r>
        <w:rPr>
          <w:rStyle w:val="DecValTok"/>
        </w:rPr>
        <w:t xml:space="preserve">9</w:t>
      </w:r>
      <w:r>
        <w:rPr>
          <w:rStyle w:val="NormalTok"/>
        </w:rPr>
        <w:t xml:space="preserve">], Shapes[,,</w:t>
      </w:r>
      <w:r>
        <w:rPr>
          <w:rStyle w:val="DecValTok"/>
        </w:rPr>
        <w:t xml:space="preserve">10</w:t>
      </w:r>
      <w:r>
        <w:rPr>
          <w:rStyle w:val="NormalTok"/>
        </w:rPr>
        <w:t xml:space="preserve">], </w:t>
      </w:r>
      <w:r>
        <w:rPr>
          <w:rStyle w:val="DataTypeTok"/>
        </w:rPr>
        <w:t xml:space="preserve">gridPars =</w:t>
      </w:r>
      <w:r>
        <w:rPr>
          <w:rStyle w:val="NormalTok"/>
        </w:rPr>
        <w:t xml:space="preserve"> </w:t>
      </w:r>
      <w:r>
        <w:rPr>
          <w:rStyle w:val="NormalTok"/>
        </w:rPr>
        <w:t xml:space="preserve">GP, </w:t>
      </w:r>
      <w:r>
        <w:rPr>
          <w:rStyle w:val="DataTypeTok"/>
        </w:rPr>
        <w:t xml:space="preserve">method =</w:t>
      </w:r>
      <w:r>
        <w:rPr>
          <w:rStyle w:val="NormalTok"/>
        </w:rPr>
        <w:t xml:space="preserve"> </w:t>
      </w:r>
      <w:r>
        <w:rPr>
          <w:rStyle w:val="StringTok"/>
        </w:rPr>
        <w:t xml:space="preserve">'TPS'</w:t>
      </w:r>
      <w:r>
        <w:rPr>
          <w:rStyle w:val="NormalTok"/>
        </w:rPr>
        <w:t xml:space="preserve">) </w:t>
      </w:r>
      <w:r>
        <w:rPr>
          <w:rStyle w:val="CommentTok"/>
        </w:rPr>
        <w:t xml:space="preserve">#CEIXXI26F</w:t>
      </w:r>
    </w:p>
    <w:p>
      <w:r>
        <w:drawing>
          <wp:inline>
            <wp:extent cx="5440680" cy="906780"/>
            <wp:effectExtent b="0" l="0" r="0" t="0"/>
            <wp:docPr descr="" id="1" name="Picture"/>
            <a:graphic>
              <a:graphicData uri="http://schemas.openxmlformats.org/drawingml/2006/picture">
                <pic:pic>
                  <pic:nvPicPr>
                    <pic:cNvPr descr="resultsgenerator_files/figure-docx/unnamed-chunk-10-5.png" id="0" name="Picture"/>
                    <pic:cNvPicPr>
                      <a:picLocks noChangeArrowheads="1" noChangeAspect="1"/>
                    </pic:cNvPicPr>
                  </pic:nvPicPr>
                  <pic:blipFill>
                    <a:blip r:embed="rId37"/>
                    <a:stretch>
                      <a:fillRect/>
                    </a:stretch>
                  </pic:blipFill>
                  <pic:spPr bwMode="auto">
                    <a:xfrm>
                      <a:off x="0" y="0"/>
                      <a:ext cx="5440680" cy="906780"/>
                    </a:xfrm>
                    <a:prstGeom prst="rect">
                      <a:avLst/>
                    </a:prstGeom>
                    <a:noFill/>
                    <a:ln w="9525">
                      <a:noFill/>
                      <a:headEnd/>
                      <a:tailEnd/>
                    </a:ln>
                  </pic:spPr>
                </pic:pic>
              </a:graphicData>
            </a:graphic>
          </wp:inline>
        </w:drawing>
      </w:r>
    </w:p>
    <w:p>
      <w:pPr>
        <w:pStyle w:val="SourceCode"/>
      </w:pPr>
      <w:r>
        <w:rPr>
          <w:rStyle w:val="KeywordTok"/>
        </w:rPr>
        <w:t xml:space="preserve">plotRefToTarget</w:t>
      </w:r>
      <w:r>
        <w:rPr>
          <w:rStyle w:val="NormalTok"/>
        </w:rPr>
        <w:t xml:space="preserve">(Shapes[,,</w:t>
      </w:r>
      <w:r>
        <w:rPr>
          <w:rStyle w:val="DecValTok"/>
        </w:rPr>
        <w:t xml:space="preserve">11</w:t>
      </w:r>
      <w:r>
        <w:rPr>
          <w:rStyle w:val="NormalTok"/>
        </w:rPr>
        <w:t xml:space="preserve">], Shapes[,,</w:t>
      </w:r>
      <w:r>
        <w:rPr>
          <w:rStyle w:val="DecValTok"/>
        </w:rPr>
        <w:t xml:space="preserve">12</w:t>
      </w:r>
      <w:r>
        <w:rPr>
          <w:rStyle w:val="NormalTok"/>
        </w:rPr>
        <w:t xml:space="preserve">], </w:t>
      </w:r>
      <w:r>
        <w:rPr>
          <w:rStyle w:val="DataTypeTok"/>
        </w:rPr>
        <w:t xml:space="preserve">gridPars =</w:t>
      </w:r>
      <w:r>
        <w:rPr>
          <w:rStyle w:val="NormalTok"/>
        </w:rPr>
        <w:t xml:space="preserve"> </w:t>
      </w:r>
      <w:r>
        <w:rPr>
          <w:rStyle w:val="NormalTok"/>
        </w:rPr>
        <w:t xml:space="preserve">GP, </w:t>
      </w:r>
      <w:r>
        <w:rPr>
          <w:rStyle w:val="DataTypeTok"/>
        </w:rPr>
        <w:t xml:space="preserve">method =</w:t>
      </w:r>
      <w:r>
        <w:rPr>
          <w:rStyle w:val="NormalTok"/>
        </w:rPr>
        <w:t xml:space="preserve"> </w:t>
      </w:r>
      <w:r>
        <w:rPr>
          <w:rStyle w:val="StringTok"/>
        </w:rPr>
        <w:t xml:space="preserve">'TPS'</w:t>
      </w:r>
      <w:r>
        <w:rPr>
          <w:rStyle w:val="NormalTok"/>
        </w:rPr>
        <w:t xml:space="preserve">) </w:t>
      </w:r>
      <w:r>
        <w:rPr>
          <w:rStyle w:val="CommentTok"/>
        </w:rPr>
        <w:t xml:space="preserve">#CEIXXI29M</w:t>
      </w:r>
    </w:p>
    <w:p>
      <w:r>
        <w:drawing>
          <wp:inline>
            <wp:extent cx="5440680" cy="906780"/>
            <wp:effectExtent b="0" l="0" r="0" t="0"/>
            <wp:docPr descr="" id="1" name="Picture"/>
            <a:graphic>
              <a:graphicData uri="http://schemas.openxmlformats.org/drawingml/2006/picture">
                <pic:pic>
                  <pic:nvPicPr>
                    <pic:cNvPr descr="resultsgenerator_files/figure-docx/unnamed-chunk-10-6.png" id="0" name="Picture"/>
                    <pic:cNvPicPr>
                      <a:picLocks noChangeArrowheads="1" noChangeAspect="1"/>
                    </pic:cNvPicPr>
                  </pic:nvPicPr>
                  <pic:blipFill>
                    <a:blip r:embed="rId38"/>
                    <a:stretch>
                      <a:fillRect/>
                    </a:stretch>
                  </pic:blipFill>
                  <pic:spPr bwMode="auto">
                    <a:xfrm>
                      <a:off x="0" y="0"/>
                      <a:ext cx="5440680" cy="906780"/>
                    </a:xfrm>
                    <a:prstGeom prst="rect">
                      <a:avLst/>
                    </a:prstGeom>
                    <a:noFill/>
                    <a:ln w="9525">
                      <a:noFill/>
                      <a:headEnd/>
                      <a:tailEnd/>
                    </a:ln>
                  </pic:spPr>
                </pic:pic>
              </a:graphicData>
            </a:graphic>
          </wp:inline>
        </w:drawing>
      </w:r>
    </w:p>
    <w:p>
      <w:pPr>
        <w:pStyle w:val="SourceCode"/>
      </w:pPr>
      <w:r>
        <w:rPr>
          <w:rStyle w:val="KeywordTok"/>
        </w:rPr>
        <w:t xml:space="preserve">plotRefToTarget</w:t>
      </w:r>
      <w:r>
        <w:rPr>
          <w:rStyle w:val="NormalTok"/>
        </w:rPr>
        <w:t xml:space="preserve">(Shapes[,,</w:t>
      </w:r>
      <w:r>
        <w:rPr>
          <w:rStyle w:val="DecValTok"/>
        </w:rPr>
        <w:t xml:space="preserve">13</w:t>
      </w:r>
      <w:r>
        <w:rPr>
          <w:rStyle w:val="NormalTok"/>
        </w:rPr>
        <w:t xml:space="preserve">], Shapes[,,</w:t>
      </w:r>
      <w:r>
        <w:rPr>
          <w:rStyle w:val="DecValTok"/>
        </w:rPr>
        <w:t xml:space="preserve">14</w:t>
      </w:r>
      <w:r>
        <w:rPr>
          <w:rStyle w:val="NormalTok"/>
        </w:rPr>
        <w:t xml:space="preserve">], </w:t>
      </w:r>
      <w:r>
        <w:rPr>
          <w:rStyle w:val="DataTypeTok"/>
        </w:rPr>
        <w:t xml:space="preserve">gridPars =</w:t>
      </w:r>
      <w:r>
        <w:rPr>
          <w:rStyle w:val="NormalTok"/>
        </w:rPr>
        <w:t xml:space="preserve"> </w:t>
      </w:r>
      <w:r>
        <w:rPr>
          <w:rStyle w:val="NormalTok"/>
        </w:rPr>
        <w:t xml:space="preserve">GP, </w:t>
      </w:r>
      <w:r>
        <w:rPr>
          <w:rStyle w:val="DataTypeTok"/>
        </w:rPr>
        <w:t xml:space="preserve">method =</w:t>
      </w:r>
      <w:r>
        <w:rPr>
          <w:rStyle w:val="NormalTok"/>
        </w:rPr>
        <w:t xml:space="preserve"> </w:t>
      </w:r>
      <w:r>
        <w:rPr>
          <w:rStyle w:val="StringTok"/>
        </w:rPr>
        <w:t xml:space="preserve">'TPS'</w:t>
      </w:r>
      <w:r>
        <w:rPr>
          <w:rStyle w:val="NormalTok"/>
        </w:rPr>
        <w:t xml:space="preserve">) </w:t>
      </w:r>
      <w:r>
        <w:rPr>
          <w:rStyle w:val="CommentTok"/>
        </w:rPr>
        <w:t xml:space="preserve">#CEIXXI32F</w:t>
      </w:r>
    </w:p>
    <w:p>
      <w:r>
        <w:drawing>
          <wp:inline>
            <wp:extent cx="5440680" cy="906780"/>
            <wp:effectExtent b="0" l="0" r="0" t="0"/>
            <wp:docPr descr="" id="1" name="Picture"/>
            <a:graphic>
              <a:graphicData uri="http://schemas.openxmlformats.org/drawingml/2006/picture">
                <pic:pic>
                  <pic:nvPicPr>
                    <pic:cNvPr descr="resultsgenerator_files/figure-docx/unnamed-chunk-10-7.png" id="0" name="Picture"/>
                    <pic:cNvPicPr>
                      <a:picLocks noChangeArrowheads="1" noChangeAspect="1"/>
                    </pic:cNvPicPr>
                  </pic:nvPicPr>
                  <pic:blipFill>
                    <a:blip r:embed="rId39"/>
                    <a:stretch>
                      <a:fillRect/>
                    </a:stretch>
                  </pic:blipFill>
                  <pic:spPr bwMode="auto">
                    <a:xfrm>
                      <a:off x="0" y="0"/>
                      <a:ext cx="5440680" cy="906780"/>
                    </a:xfrm>
                    <a:prstGeom prst="rect">
                      <a:avLst/>
                    </a:prstGeom>
                    <a:noFill/>
                    <a:ln w="9525">
                      <a:noFill/>
                      <a:headEnd/>
                      <a:tailEnd/>
                    </a:ln>
                  </pic:spPr>
                </pic:pic>
              </a:graphicData>
            </a:graphic>
          </wp:inline>
        </w:drawing>
      </w:r>
    </w:p>
    <w:p>
      <w:pPr>
        <w:pStyle w:val="SourceCode"/>
      </w:pPr>
      <w:r>
        <w:rPr>
          <w:rStyle w:val="KeywordTok"/>
        </w:rPr>
        <w:t xml:space="preserve">plotRefToTarget</w:t>
      </w:r>
      <w:r>
        <w:rPr>
          <w:rStyle w:val="NormalTok"/>
        </w:rPr>
        <w:t xml:space="preserve">(Shapes[,,</w:t>
      </w:r>
      <w:r>
        <w:rPr>
          <w:rStyle w:val="DecValTok"/>
        </w:rPr>
        <w:t xml:space="preserve">15</w:t>
      </w:r>
      <w:r>
        <w:rPr>
          <w:rStyle w:val="NormalTok"/>
        </w:rPr>
        <w:t xml:space="preserve">], Shapes[,,</w:t>
      </w:r>
      <w:r>
        <w:rPr>
          <w:rStyle w:val="DecValTok"/>
        </w:rPr>
        <w:t xml:space="preserve">16</w:t>
      </w:r>
      <w:r>
        <w:rPr>
          <w:rStyle w:val="NormalTok"/>
        </w:rPr>
        <w:t xml:space="preserve">], </w:t>
      </w:r>
      <w:r>
        <w:rPr>
          <w:rStyle w:val="DataTypeTok"/>
        </w:rPr>
        <w:t xml:space="preserve">gridPars =</w:t>
      </w:r>
      <w:r>
        <w:rPr>
          <w:rStyle w:val="NormalTok"/>
        </w:rPr>
        <w:t xml:space="preserve"> </w:t>
      </w:r>
      <w:r>
        <w:rPr>
          <w:rStyle w:val="NormalTok"/>
        </w:rPr>
        <w:t xml:space="preserve">GP, </w:t>
      </w:r>
      <w:r>
        <w:rPr>
          <w:rStyle w:val="DataTypeTok"/>
        </w:rPr>
        <w:t xml:space="preserve">method =</w:t>
      </w:r>
      <w:r>
        <w:rPr>
          <w:rStyle w:val="NormalTok"/>
        </w:rPr>
        <w:t xml:space="preserve"> </w:t>
      </w:r>
      <w:r>
        <w:rPr>
          <w:rStyle w:val="StringTok"/>
        </w:rPr>
        <w:t xml:space="preserve">'TPS'</w:t>
      </w:r>
      <w:r>
        <w:rPr>
          <w:rStyle w:val="NormalTok"/>
        </w:rPr>
        <w:t xml:space="preserve">) </w:t>
      </w:r>
      <w:r>
        <w:rPr>
          <w:rStyle w:val="CommentTok"/>
        </w:rPr>
        <w:t xml:space="preserve">#CEIXXI35M</w:t>
      </w:r>
    </w:p>
    <w:p>
      <w:r>
        <w:drawing>
          <wp:inline>
            <wp:extent cx="5440680" cy="906780"/>
            <wp:effectExtent b="0" l="0" r="0" t="0"/>
            <wp:docPr descr="" id="1" name="Picture"/>
            <a:graphic>
              <a:graphicData uri="http://schemas.openxmlformats.org/drawingml/2006/picture">
                <pic:pic>
                  <pic:nvPicPr>
                    <pic:cNvPr descr="resultsgenerator_files/figure-docx/unnamed-chunk-10-8.png" id="0" name="Picture"/>
                    <pic:cNvPicPr>
                      <a:picLocks noChangeArrowheads="1" noChangeAspect="1"/>
                    </pic:cNvPicPr>
                  </pic:nvPicPr>
                  <pic:blipFill>
                    <a:blip r:embed="rId40"/>
                    <a:stretch>
                      <a:fillRect/>
                    </a:stretch>
                  </pic:blipFill>
                  <pic:spPr bwMode="auto">
                    <a:xfrm>
                      <a:off x="0" y="0"/>
                      <a:ext cx="5440680" cy="906780"/>
                    </a:xfrm>
                    <a:prstGeom prst="rect">
                      <a:avLst/>
                    </a:prstGeom>
                    <a:noFill/>
                    <a:ln w="9525">
                      <a:noFill/>
                      <a:headEnd/>
                      <a:tailEnd/>
                    </a:ln>
                  </pic:spPr>
                </pic:pic>
              </a:graphicData>
            </a:graphic>
          </wp:inline>
        </w:drawing>
      </w:r>
    </w:p>
    <w:p>
      <w:pPr>
        <w:pStyle w:val="SourceCode"/>
      </w:pPr>
      <w:r>
        <w:rPr>
          <w:rStyle w:val="KeywordTok"/>
        </w:rPr>
        <w:t xml:space="preserve">plotRefToTarget</w:t>
      </w:r>
      <w:r>
        <w:rPr>
          <w:rStyle w:val="NormalTok"/>
        </w:rPr>
        <w:t xml:space="preserve">(Shapes[,,</w:t>
      </w:r>
      <w:r>
        <w:rPr>
          <w:rStyle w:val="DecValTok"/>
        </w:rPr>
        <w:t xml:space="preserve">17</w:t>
      </w:r>
      <w:r>
        <w:rPr>
          <w:rStyle w:val="NormalTok"/>
        </w:rPr>
        <w:t xml:space="preserve">], Shapes[,,</w:t>
      </w:r>
      <w:r>
        <w:rPr>
          <w:rStyle w:val="DecValTok"/>
        </w:rPr>
        <w:t xml:space="preserve">18</w:t>
      </w:r>
      <w:r>
        <w:rPr>
          <w:rStyle w:val="NormalTok"/>
        </w:rPr>
        <w:t xml:space="preserve">], </w:t>
      </w:r>
      <w:r>
        <w:rPr>
          <w:rStyle w:val="DataTypeTok"/>
        </w:rPr>
        <w:t xml:space="preserve">gridPars =</w:t>
      </w:r>
      <w:r>
        <w:rPr>
          <w:rStyle w:val="NormalTok"/>
        </w:rPr>
        <w:t xml:space="preserve"> </w:t>
      </w:r>
      <w:r>
        <w:rPr>
          <w:rStyle w:val="NormalTok"/>
        </w:rPr>
        <w:t xml:space="preserve">GP, </w:t>
      </w:r>
      <w:r>
        <w:rPr>
          <w:rStyle w:val="DataTypeTok"/>
        </w:rPr>
        <w:t xml:space="preserve">method =</w:t>
      </w:r>
      <w:r>
        <w:rPr>
          <w:rStyle w:val="NormalTok"/>
        </w:rPr>
        <w:t xml:space="preserve"> </w:t>
      </w:r>
      <w:r>
        <w:rPr>
          <w:rStyle w:val="StringTok"/>
        </w:rPr>
        <w:t xml:space="preserve">'TPS'</w:t>
      </w:r>
      <w:r>
        <w:rPr>
          <w:rStyle w:val="NormalTok"/>
        </w:rPr>
        <w:t xml:space="preserve">) </w:t>
      </w:r>
      <w:r>
        <w:rPr>
          <w:rStyle w:val="CommentTok"/>
        </w:rPr>
        <w:t xml:space="preserve">#CEIXXI43M</w:t>
      </w:r>
    </w:p>
    <w:p>
      <w:r>
        <w:drawing>
          <wp:inline>
            <wp:extent cx="5440680" cy="906780"/>
            <wp:effectExtent b="0" l="0" r="0" t="0"/>
            <wp:docPr descr="" id="1" name="Picture"/>
            <a:graphic>
              <a:graphicData uri="http://schemas.openxmlformats.org/drawingml/2006/picture">
                <pic:pic>
                  <pic:nvPicPr>
                    <pic:cNvPr descr="resultsgenerator_files/figure-docx/unnamed-chunk-10-9.png" id="0" name="Picture"/>
                    <pic:cNvPicPr>
                      <a:picLocks noChangeArrowheads="1" noChangeAspect="1"/>
                    </pic:cNvPicPr>
                  </pic:nvPicPr>
                  <pic:blipFill>
                    <a:blip r:embed="rId41"/>
                    <a:stretch>
                      <a:fillRect/>
                    </a:stretch>
                  </pic:blipFill>
                  <pic:spPr bwMode="auto">
                    <a:xfrm>
                      <a:off x="0" y="0"/>
                      <a:ext cx="5440680" cy="906780"/>
                    </a:xfrm>
                    <a:prstGeom prst="rect">
                      <a:avLst/>
                    </a:prstGeom>
                    <a:noFill/>
                    <a:ln w="9525">
                      <a:noFill/>
                      <a:headEnd/>
                      <a:tailEnd/>
                    </a:ln>
                  </pic:spPr>
                </pic:pic>
              </a:graphicData>
            </a:graphic>
          </wp:inline>
        </w:drawing>
      </w:r>
    </w:p>
    <w:p>
      <w:pPr>
        <w:pStyle w:val="SourceCode"/>
      </w:pPr>
      <w:r>
        <w:rPr>
          <w:rStyle w:val="KeywordTok"/>
        </w:rPr>
        <w:t xml:space="preserve">plotRefToTarget</w:t>
      </w:r>
      <w:r>
        <w:rPr>
          <w:rStyle w:val="NormalTok"/>
        </w:rPr>
        <w:t xml:space="preserve">(Shapes[,,</w:t>
      </w:r>
      <w:r>
        <w:rPr>
          <w:rStyle w:val="DecValTok"/>
        </w:rPr>
        <w:t xml:space="preserve">19</w:t>
      </w:r>
      <w:r>
        <w:rPr>
          <w:rStyle w:val="NormalTok"/>
        </w:rPr>
        <w:t xml:space="preserve">], Shapes[,,</w:t>
      </w:r>
      <w:r>
        <w:rPr>
          <w:rStyle w:val="DecValTok"/>
        </w:rPr>
        <w:t xml:space="preserve">20</w:t>
      </w:r>
      <w:r>
        <w:rPr>
          <w:rStyle w:val="NormalTok"/>
        </w:rPr>
        <w:t xml:space="preserve">], </w:t>
      </w:r>
      <w:r>
        <w:rPr>
          <w:rStyle w:val="DataTypeTok"/>
        </w:rPr>
        <w:t xml:space="preserve">gridPars =</w:t>
      </w:r>
      <w:r>
        <w:rPr>
          <w:rStyle w:val="NormalTok"/>
        </w:rPr>
        <w:t xml:space="preserve"> </w:t>
      </w:r>
      <w:r>
        <w:rPr>
          <w:rStyle w:val="NormalTok"/>
        </w:rPr>
        <w:t xml:space="preserve">GP, </w:t>
      </w:r>
      <w:r>
        <w:rPr>
          <w:rStyle w:val="DataTypeTok"/>
        </w:rPr>
        <w:t xml:space="preserve">method =</w:t>
      </w:r>
      <w:r>
        <w:rPr>
          <w:rStyle w:val="NormalTok"/>
        </w:rPr>
        <w:t xml:space="preserve"> </w:t>
      </w:r>
      <w:r>
        <w:rPr>
          <w:rStyle w:val="StringTok"/>
        </w:rPr>
        <w:t xml:space="preserve">'TPS'</w:t>
      </w:r>
      <w:r>
        <w:rPr>
          <w:rStyle w:val="NormalTok"/>
        </w:rPr>
        <w:t xml:space="preserve">) </w:t>
      </w:r>
      <w:r>
        <w:rPr>
          <w:rStyle w:val="CommentTok"/>
        </w:rPr>
        <w:t xml:space="preserve">#CEIXXI49F</w:t>
      </w:r>
    </w:p>
    <w:p>
      <w:r>
        <w:drawing>
          <wp:inline>
            <wp:extent cx="5440680" cy="906780"/>
            <wp:effectExtent b="0" l="0" r="0" t="0"/>
            <wp:docPr descr="" id="1" name="Picture"/>
            <a:graphic>
              <a:graphicData uri="http://schemas.openxmlformats.org/drawingml/2006/picture">
                <pic:pic>
                  <pic:nvPicPr>
                    <pic:cNvPr descr="resultsgenerator_files/figure-docx/unnamed-chunk-10-10.png" id="0" name="Picture"/>
                    <pic:cNvPicPr>
                      <a:picLocks noChangeArrowheads="1" noChangeAspect="1"/>
                    </pic:cNvPicPr>
                  </pic:nvPicPr>
                  <pic:blipFill>
                    <a:blip r:embed="rId42"/>
                    <a:stretch>
                      <a:fillRect/>
                    </a:stretch>
                  </pic:blipFill>
                  <pic:spPr bwMode="auto">
                    <a:xfrm>
                      <a:off x="0" y="0"/>
                      <a:ext cx="5440680" cy="906780"/>
                    </a:xfrm>
                    <a:prstGeom prst="rect">
                      <a:avLst/>
                    </a:prstGeom>
                    <a:noFill/>
                    <a:ln w="9525">
                      <a:noFill/>
                      <a:headEnd/>
                      <a:tailEnd/>
                    </a:ln>
                  </pic:spPr>
                </pic:pic>
              </a:graphicData>
            </a:graphic>
          </wp:inline>
        </w:drawing>
      </w:r>
    </w:p>
    <w:p>
      <w:pPr>
        <w:pStyle w:val="SourceCode"/>
      </w:pPr>
      <w:r>
        <w:rPr>
          <w:rStyle w:val="KeywordTok"/>
        </w:rPr>
        <w:t xml:space="preserve">plotRefToTarget</w:t>
      </w:r>
      <w:r>
        <w:rPr>
          <w:rStyle w:val="NormalTok"/>
        </w:rPr>
        <w:t xml:space="preserve">(Shapes[,,</w:t>
      </w:r>
      <w:r>
        <w:rPr>
          <w:rStyle w:val="DecValTok"/>
        </w:rPr>
        <w:t xml:space="preserve">21</w:t>
      </w:r>
      <w:r>
        <w:rPr>
          <w:rStyle w:val="NormalTok"/>
        </w:rPr>
        <w:t xml:space="preserve">], Shapes[,,</w:t>
      </w:r>
      <w:r>
        <w:rPr>
          <w:rStyle w:val="DecValTok"/>
        </w:rPr>
        <w:t xml:space="preserve">22</w:t>
      </w:r>
      <w:r>
        <w:rPr>
          <w:rStyle w:val="NormalTok"/>
        </w:rPr>
        <w:t xml:space="preserve">], </w:t>
      </w:r>
      <w:r>
        <w:rPr>
          <w:rStyle w:val="DataTypeTok"/>
        </w:rPr>
        <w:t xml:space="preserve">gridPars =</w:t>
      </w:r>
      <w:r>
        <w:rPr>
          <w:rStyle w:val="NormalTok"/>
        </w:rPr>
        <w:t xml:space="preserve"> </w:t>
      </w:r>
      <w:r>
        <w:rPr>
          <w:rStyle w:val="NormalTok"/>
        </w:rPr>
        <w:t xml:space="preserve">GP, </w:t>
      </w:r>
      <w:r>
        <w:rPr>
          <w:rStyle w:val="DataTypeTok"/>
        </w:rPr>
        <w:t xml:space="preserve">method =</w:t>
      </w:r>
      <w:r>
        <w:rPr>
          <w:rStyle w:val="NormalTok"/>
        </w:rPr>
        <w:t xml:space="preserve"> </w:t>
      </w:r>
      <w:r>
        <w:rPr>
          <w:rStyle w:val="StringTok"/>
        </w:rPr>
        <w:t xml:space="preserve">'TPS'</w:t>
      </w:r>
      <w:r>
        <w:rPr>
          <w:rStyle w:val="NormalTok"/>
        </w:rPr>
        <w:t xml:space="preserve">) </w:t>
      </w:r>
      <w:r>
        <w:rPr>
          <w:rStyle w:val="CommentTok"/>
        </w:rPr>
        <w:t xml:space="preserve">#CEIXXI50F</w:t>
      </w:r>
    </w:p>
    <w:p>
      <w:r>
        <w:drawing>
          <wp:inline>
            <wp:extent cx="5440680" cy="906780"/>
            <wp:effectExtent b="0" l="0" r="0" t="0"/>
            <wp:docPr descr="" id="1" name="Picture"/>
            <a:graphic>
              <a:graphicData uri="http://schemas.openxmlformats.org/drawingml/2006/picture">
                <pic:pic>
                  <pic:nvPicPr>
                    <pic:cNvPr descr="resultsgenerator_files/figure-docx/unnamed-chunk-10-11.png" id="0" name="Picture"/>
                    <pic:cNvPicPr>
                      <a:picLocks noChangeArrowheads="1" noChangeAspect="1"/>
                    </pic:cNvPicPr>
                  </pic:nvPicPr>
                  <pic:blipFill>
                    <a:blip r:embed="rId43"/>
                    <a:stretch>
                      <a:fillRect/>
                    </a:stretch>
                  </pic:blipFill>
                  <pic:spPr bwMode="auto">
                    <a:xfrm>
                      <a:off x="0" y="0"/>
                      <a:ext cx="5440680" cy="906780"/>
                    </a:xfrm>
                    <a:prstGeom prst="rect">
                      <a:avLst/>
                    </a:prstGeom>
                    <a:noFill/>
                    <a:ln w="9525">
                      <a:noFill/>
                      <a:headEnd/>
                      <a:tailEnd/>
                    </a:ln>
                  </pic:spPr>
                </pic:pic>
              </a:graphicData>
            </a:graphic>
          </wp:inline>
        </w:drawing>
      </w:r>
    </w:p>
    <w:p>
      <w:pPr>
        <w:pStyle w:val="SourceCode"/>
      </w:pPr>
      <w:r>
        <w:rPr>
          <w:rStyle w:val="KeywordTok"/>
        </w:rPr>
        <w:t xml:space="preserve">plotRefToTarget</w:t>
      </w:r>
      <w:r>
        <w:rPr>
          <w:rStyle w:val="NormalTok"/>
        </w:rPr>
        <w:t xml:space="preserve">(Shapes[,,</w:t>
      </w:r>
      <w:r>
        <w:rPr>
          <w:rStyle w:val="DecValTok"/>
        </w:rPr>
        <w:t xml:space="preserve">23</w:t>
      </w:r>
      <w:r>
        <w:rPr>
          <w:rStyle w:val="NormalTok"/>
        </w:rPr>
        <w:t xml:space="preserve">], Shapes[,,</w:t>
      </w:r>
      <w:r>
        <w:rPr>
          <w:rStyle w:val="DecValTok"/>
        </w:rPr>
        <w:t xml:space="preserve">24</w:t>
      </w:r>
      <w:r>
        <w:rPr>
          <w:rStyle w:val="NormalTok"/>
        </w:rPr>
        <w:t xml:space="preserve">], </w:t>
      </w:r>
      <w:r>
        <w:rPr>
          <w:rStyle w:val="DataTypeTok"/>
        </w:rPr>
        <w:t xml:space="preserve">gridPars =</w:t>
      </w:r>
      <w:r>
        <w:rPr>
          <w:rStyle w:val="NormalTok"/>
        </w:rPr>
        <w:t xml:space="preserve"> </w:t>
      </w:r>
      <w:r>
        <w:rPr>
          <w:rStyle w:val="NormalTok"/>
        </w:rPr>
        <w:t xml:space="preserve">GP, </w:t>
      </w:r>
      <w:r>
        <w:rPr>
          <w:rStyle w:val="DataTypeTok"/>
        </w:rPr>
        <w:t xml:space="preserve">method =</w:t>
      </w:r>
      <w:r>
        <w:rPr>
          <w:rStyle w:val="NormalTok"/>
        </w:rPr>
        <w:t xml:space="preserve"> </w:t>
      </w:r>
      <w:r>
        <w:rPr>
          <w:rStyle w:val="StringTok"/>
        </w:rPr>
        <w:t xml:space="preserve">'TPS'</w:t>
      </w:r>
      <w:r>
        <w:rPr>
          <w:rStyle w:val="NormalTok"/>
        </w:rPr>
        <w:t xml:space="preserve">) </w:t>
      </w:r>
      <w:r>
        <w:rPr>
          <w:rStyle w:val="CommentTok"/>
        </w:rPr>
        <w:t xml:space="preserve">#CEIXXI51M</w:t>
      </w:r>
    </w:p>
    <w:p>
      <w:r>
        <w:drawing>
          <wp:inline>
            <wp:extent cx="5440680" cy="906780"/>
            <wp:effectExtent b="0" l="0" r="0" t="0"/>
            <wp:docPr descr="" id="1" name="Picture"/>
            <a:graphic>
              <a:graphicData uri="http://schemas.openxmlformats.org/drawingml/2006/picture">
                <pic:pic>
                  <pic:nvPicPr>
                    <pic:cNvPr descr="resultsgenerator_files/figure-docx/unnamed-chunk-10-12.png" id="0" name="Picture"/>
                    <pic:cNvPicPr>
                      <a:picLocks noChangeArrowheads="1" noChangeAspect="1"/>
                    </pic:cNvPicPr>
                  </pic:nvPicPr>
                  <pic:blipFill>
                    <a:blip r:embed="rId44"/>
                    <a:stretch>
                      <a:fillRect/>
                    </a:stretch>
                  </pic:blipFill>
                  <pic:spPr bwMode="auto">
                    <a:xfrm>
                      <a:off x="0" y="0"/>
                      <a:ext cx="5440680" cy="906780"/>
                    </a:xfrm>
                    <a:prstGeom prst="rect">
                      <a:avLst/>
                    </a:prstGeom>
                    <a:noFill/>
                    <a:ln w="9525">
                      <a:noFill/>
                      <a:headEnd/>
                      <a:tailEnd/>
                    </a:ln>
                  </pic:spPr>
                </pic:pic>
              </a:graphicData>
            </a:graphic>
          </wp:inline>
        </w:drawing>
      </w:r>
    </w:p>
    <w:p>
      <w:pPr>
        <w:pStyle w:val="SourceCode"/>
      </w:pPr>
      <w:r>
        <w:rPr>
          <w:rStyle w:val="KeywordTok"/>
        </w:rPr>
        <w:t xml:space="preserve">plotRefToTarget</w:t>
      </w:r>
      <w:r>
        <w:rPr>
          <w:rStyle w:val="NormalTok"/>
        </w:rPr>
        <w:t xml:space="preserve">(Shapes[,,</w:t>
      </w:r>
      <w:r>
        <w:rPr>
          <w:rStyle w:val="DecValTok"/>
        </w:rPr>
        <w:t xml:space="preserve">25</w:t>
      </w:r>
      <w:r>
        <w:rPr>
          <w:rStyle w:val="NormalTok"/>
        </w:rPr>
        <w:t xml:space="preserve">], Shapes[,,</w:t>
      </w:r>
      <w:r>
        <w:rPr>
          <w:rStyle w:val="DecValTok"/>
        </w:rPr>
        <w:t xml:space="preserve">26</w:t>
      </w:r>
      <w:r>
        <w:rPr>
          <w:rStyle w:val="NormalTok"/>
        </w:rPr>
        <w:t xml:space="preserve">], </w:t>
      </w:r>
      <w:r>
        <w:rPr>
          <w:rStyle w:val="DataTypeTok"/>
        </w:rPr>
        <w:t xml:space="preserve">gridPars =</w:t>
      </w:r>
      <w:r>
        <w:rPr>
          <w:rStyle w:val="NormalTok"/>
        </w:rPr>
        <w:t xml:space="preserve"> </w:t>
      </w:r>
      <w:r>
        <w:rPr>
          <w:rStyle w:val="NormalTok"/>
        </w:rPr>
        <w:t xml:space="preserve">GP, </w:t>
      </w:r>
      <w:r>
        <w:rPr>
          <w:rStyle w:val="DataTypeTok"/>
        </w:rPr>
        <w:t xml:space="preserve">method =</w:t>
      </w:r>
      <w:r>
        <w:rPr>
          <w:rStyle w:val="NormalTok"/>
        </w:rPr>
        <w:t xml:space="preserve"> </w:t>
      </w:r>
      <w:r>
        <w:rPr>
          <w:rStyle w:val="StringTok"/>
        </w:rPr>
        <w:t xml:space="preserve">'TPS'</w:t>
      </w:r>
      <w:r>
        <w:rPr>
          <w:rStyle w:val="NormalTok"/>
        </w:rPr>
        <w:t xml:space="preserve">) </w:t>
      </w:r>
      <w:r>
        <w:rPr>
          <w:rStyle w:val="CommentTok"/>
        </w:rPr>
        <w:t xml:space="preserve">#CEIXXI53F</w:t>
      </w:r>
    </w:p>
    <w:p>
      <w:r>
        <w:drawing>
          <wp:inline>
            <wp:extent cx="5440680" cy="906780"/>
            <wp:effectExtent b="0" l="0" r="0" t="0"/>
            <wp:docPr descr="" id="1" name="Picture"/>
            <a:graphic>
              <a:graphicData uri="http://schemas.openxmlformats.org/drawingml/2006/picture">
                <pic:pic>
                  <pic:nvPicPr>
                    <pic:cNvPr descr="resultsgenerator_files/figure-docx/unnamed-chunk-10-13.png" id="0" name="Picture"/>
                    <pic:cNvPicPr>
                      <a:picLocks noChangeArrowheads="1" noChangeAspect="1"/>
                    </pic:cNvPicPr>
                  </pic:nvPicPr>
                  <pic:blipFill>
                    <a:blip r:embed="rId45"/>
                    <a:stretch>
                      <a:fillRect/>
                    </a:stretch>
                  </pic:blipFill>
                  <pic:spPr bwMode="auto">
                    <a:xfrm>
                      <a:off x="0" y="0"/>
                      <a:ext cx="5440680" cy="906780"/>
                    </a:xfrm>
                    <a:prstGeom prst="rect">
                      <a:avLst/>
                    </a:prstGeom>
                    <a:noFill/>
                    <a:ln w="9525">
                      <a:noFill/>
                      <a:headEnd/>
                      <a:tailEnd/>
                    </a:ln>
                  </pic:spPr>
                </pic:pic>
              </a:graphicData>
            </a:graphic>
          </wp:inline>
        </w:drawing>
      </w:r>
    </w:p>
    <w:p>
      <w:pPr>
        <w:pStyle w:val="SourceCode"/>
      </w:pPr>
      <w:r>
        <w:rPr>
          <w:rStyle w:val="KeywordTok"/>
        </w:rPr>
        <w:t xml:space="preserve">plotRefToTarget</w:t>
      </w:r>
      <w:r>
        <w:rPr>
          <w:rStyle w:val="NormalTok"/>
        </w:rPr>
        <w:t xml:space="preserve">(Shapes[,,</w:t>
      </w:r>
      <w:r>
        <w:rPr>
          <w:rStyle w:val="DecValTok"/>
        </w:rPr>
        <w:t xml:space="preserve">27</w:t>
      </w:r>
      <w:r>
        <w:rPr>
          <w:rStyle w:val="NormalTok"/>
        </w:rPr>
        <w:t xml:space="preserve">], Shapes[,,</w:t>
      </w:r>
      <w:r>
        <w:rPr>
          <w:rStyle w:val="DecValTok"/>
        </w:rPr>
        <w:t xml:space="preserve">28</w:t>
      </w:r>
      <w:r>
        <w:rPr>
          <w:rStyle w:val="NormalTok"/>
        </w:rPr>
        <w:t xml:space="preserve">], </w:t>
      </w:r>
      <w:r>
        <w:rPr>
          <w:rStyle w:val="DataTypeTok"/>
        </w:rPr>
        <w:t xml:space="preserve">gridPars =</w:t>
      </w:r>
      <w:r>
        <w:rPr>
          <w:rStyle w:val="NormalTok"/>
        </w:rPr>
        <w:t xml:space="preserve"> </w:t>
      </w:r>
      <w:r>
        <w:rPr>
          <w:rStyle w:val="NormalTok"/>
        </w:rPr>
        <w:t xml:space="preserve">GP, </w:t>
      </w:r>
      <w:r>
        <w:rPr>
          <w:rStyle w:val="DataTypeTok"/>
        </w:rPr>
        <w:t xml:space="preserve">method =</w:t>
      </w:r>
      <w:r>
        <w:rPr>
          <w:rStyle w:val="NormalTok"/>
        </w:rPr>
        <w:t xml:space="preserve"> </w:t>
      </w:r>
      <w:r>
        <w:rPr>
          <w:rStyle w:val="StringTok"/>
        </w:rPr>
        <w:t xml:space="preserve">'TPS'</w:t>
      </w:r>
      <w:r>
        <w:rPr>
          <w:rStyle w:val="NormalTok"/>
        </w:rPr>
        <w:t xml:space="preserve">) </w:t>
      </w:r>
      <w:r>
        <w:rPr>
          <w:rStyle w:val="CommentTok"/>
        </w:rPr>
        <w:t xml:space="preserve">#CEIXXI57M</w:t>
      </w:r>
    </w:p>
    <w:p>
      <w:r>
        <w:drawing>
          <wp:inline>
            <wp:extent cx="5440680" cy="906780"/>
            <wp:effectExtent b="0" l="0" r="0" t="0"/>
            <wp:docPr descr="" id="1" name="Picture"/>
            <a:graphic>
              <a:graphicData uri="http://schemas.openxmlformats.org/drawingml/2006/picture">
                <pic:pic>
                  <pic:nvPicPr>
                    <pic:cNvPr descr="resultsgenerator_files/figure-docx/unnamed-chunk-10-14.png" id="0" name="Picture"/>
                    <pic:cNvPicPr>
                      <a:picLocks noChangeArrowheads="1" noChangeAspect="1"/>
                    </pic:cNvPicPr>
                  </pic:nvPicPr>
                  <pic:blipFill>
                    <a:blip r:embed="rId46"/>
                    <a:stretch>
                      <a:fillRect/>
                    </a:stretch>
                  </pic:blipFill>
                  <pic:spPr bwMode="auto">
                    <a:xfrm>
                      <a:off x="0" y="0"/>
                      <a:ext cx="5440680" cy="906780"/>
                    </a:xfrm>
                    <a:prstGeom prst="rect">
                      <a:avLst/>
                    </a:prstGeom>
                    <a:noFill/>
                    <a:ln w="9525">
                      <a:noFill/>
                      <a:headEnd/>
                      <a:tailEnd/>
                    </a:ln>
                  </pic:spPr>
                </pic:pic>
              </a:graphicData>
            </a:graphic>
          </wp:inline>
        </w:drawing>
      </w:r>
    </w:p>
    <w:p>
      <w:pPr>
        <w:pStyle w:val="SourceCode"/>
      </w:pPr>
      <w:r>
        <w:rPr>
          <w:rStyle w:val="KeywordTok"/>
        </w:rPr>
        <w:t xml:space="preserve">plotRefToTarget</w:t>
      </w:r>
      <w:r>
        <w:rPr>
          <w:rStyle w:val="NormalTok"/>
        </w:rPr>
        <w:t xml:space="preserve">(Shapes[,,</w:t>
      </w:r>
      <w:r>
        <w:rPr>
          <w:rStyle w:val="DecValTok"/>
        </w:rPr>
        <w:t xml:space="preserve">29</w:t>
      </w:r>
      <w:r>
        <w:rPr>
          <w:rStyle w:val="NormalTok"/>
        </w:rPr>
        <w:t xml:space="preserve">], Shapes[,,</w:t>
      </w:r>
      <w:r>
        <w:rPr>
          <w:rStyle w:val="DecValTok"/>
        </w:rPr>
        <w:t xml:space="preserve">30</w:t>
      </w:r>
      <w:r>
        <w:rPr>
          <w:rStyle w:val="NormalTok"/>
        </w:rPr>
        <w:t xml:space="preserve">], </w:t>
      </w:r>
      <w:r>
        <w:rPr>
          <w:rStyle w:val="DataTypeTok"/>
        </w:rPr>
        <w:t xml:space="preserve">gridPars =</w:t>
      </w:r>
      <w:r>
        <w:rPr>
          <w:rStyle w:val="NormalTok"/>
        </w:rPr>
        <w:t xml:space="preserve"> </w:t>
      </w:r>
      <w:r>
        <w:rPr>
          <w:rStyle w:val="NormalTok"/>
        </w:rPr>
        <w:t xml:space="preserve">GP, </w:t>
      </w:r>
      <w:r>
        <w:rPr>
          <w:rStyle w:val="DataTypeTok"/>
        </w:rPr>
        <w:t xml:space="preserve">method =</w:t>
      </w:r>
      <w:r>
        <w:rPr>
          <w:rStyle w:val="NormalTok"/>
        </w:rPr>
        <w:t xml:space="preserve"> </w:t>
      </w:r>
      <w:r>
        <w:rPr>
          <w:rStyle w:val="StringTok"/>
        </w:rPr>
        <w:t xml:space="preserve">'TPS'</w:t>
      </w:r>
      <w:r>
        <w:rPr>
          <w:rStyle w:val="NormalTok"/>
        </w:rPr>
        <w:t xml:space="preserve">) </w:t>
      </w:r>
      <w:r>
        <w:rPr>
          <w:rStyle w:val="CommentTok"/>
        </w:rPr>
        <w:t xml:space="preserve">#CEIXXI64M</w:t>
      </w:r>
    </w:p>
    <w:p>
      <w:r>
        <w:drawing>
          <wp:inline>
            <wp:extent cx="5440680" cy="906780"/>
            <wp:effectExtent b="0" l="0" r="0" t="0"/>
            <wp:docPr descr="" id="1" name="Picture"/>
            <a:graphic>
              <a:graphicData uri="http://schemas.openxmlformats.org/drawingml/2006/picture">
                <pic:pic>
                  <pic:nvPicPr>
                    <pic:cNvPr descr="resultsgenerator_files/figure-docx/unnamed-chunk-10-15.png" id="0" name="Picture"/>
                    <pic:cNvPicPr>
                      <a:picLocks noChangeArrowheads="1" noChangeAspect="1"/>
                    </pic:cNvPicPr>
                  </pic:nvPicPr>
                  <pic:blipFill>
                    <a:blip r:embed="rId47"/>
                    <a:stretch>
                      <a:fillRect/>
                    </a:stretch>
                  </pic:blipFill>
                  <pic:spPr bwMode="auto">
                    <a:xfrm>
                      <a:off x="0" y="0"/>
                      <a:ext cx="5440680" cy="906780"/>
                    </a:xfrm>
                    <a:prstGeom prst="rect">
                      <a:avLst/>
                    </a:prstGeom>
                    <a:noFill/>
                    <a:ln w="9525">
                      <a:noFill/>
                      <a:headEnd/>
                      <a:tailEnd/>
                    </a:ln>
                  </pic:spPr>
                </pic:pic>
              </a:graphicData>
            </a:graphic>
          </wp:inline>
        </w:drawing>
      </w:r>
    </w:p>
    <w:p>
      <w:pPr>
        <w:pStyle w:val="SourceCode"/>
      </w:pPr>
      <w:r>
        <w:rPr>
          <w:rStyle w:val="KeywordTok"/>
        </w:rPr>
        <w:t xml:space="preserve">plotRefToTarget</w:t>
      </w:r>
      <w:r>
        <w:rPr>
          <w:rStyle w:val="NormalTok"/>
        </w:rPr>
        <w:t xml:space="preserve">(Shapes[,,</w:t>
      </w:r>
      <w:r>
        <w:rPr>
          <w:rStyle w:val="DecValTok"/>
        </w:rPr>
        <w:t xml:space="preserve">31</w:t>
      </w:r>
      <w:r>
        <w:rPr>
          <w:rStyle w:val="NormalTok"/>
        </w:rPr>
        <w:t xml:space="preserve">], Shapes[,,</w:t>
      </w:r>
      <w:r>
        <w:rPr>
          <w:rStyle w:val="DecValTok"/>
        </w:rPr>
        <w:t xml:space="preserve">32</w:t>
      </w:r>
      <w:r>
        <w:rPr>
          <w:rStyle w:val="NormalTok"/>
        </w:rPr>
        <w:t xml:space="preserve">], </w:t>
      </w:r>
      <w:r>
        <w:rPr>
          <w:rStyle w:val="DataTypeTok"/>
        </w:rPr>
        <w:t xml:space="preserve">gridPars =</w:t>
      </w:r>
      <w:r>
        <w:rPr>
          <w:rStyle w:val="NormalTok"/>
        </w:rPr>
        <w:t xml:space="preserve"> </w:t>
      </w:r>
      <w:r>
        <w:rPr>
          <w:rStyle w:val="NormalTok"/>
        </w:rPr>
        <w:t xml:space="preserve">GP, </w:t>
      </w:r>
      <w:r>
        <w:rPr>
          <w:rStyle w:val="DataTypeTok"/>
        </w:rPr>
        <w:t xml:space="preserve">method =</w:t>
      </w:r>
      <w:r>
        <w:rPr>
          <w:rStyle w:val="NormalTok"/>
        </w:rPr>
        <w:t xml:space="preserve"> </w:t>
      </w:r>
      <w:r>
        <w:rPr>
          <w:rStyle w:val="StringTok"/>
        </w:rPr>
        <w:t xml:space="preserve">'TPS'</w:t>
      </w:r>
      <w:r>
        <w:rPr>
          <w:rStyle w:val="NormalTok"/>
        </w:rPr>
        <w:t xml:space="preserve">) </w:t>
      </w:r>
      <w:r>
        <w:rPr>
          <w:rStyle w:val="CommentTok"/>
        </w:rPr>
        <w:t xml:space="preserve">#CEIXXI65F</w:t>
      </w:r>
    </w:p>
    <w:p>
      <w:r>
        <w:drawing>
          <wp:inline>
            <wp:extent cx="5440680" cy="906780"/>
            <wp:effectExtent b="0" l="0" r="0" t="0"/>
            <wp:docPr descr="" id="1" name="Picture"/>
            <a:graphic>
              <a:graphicData uri="http://schemas.openxmlformats.org/drawingml/2006/picture">
                <pic:pic>
                  <pic:nvPicPr>
                    <pic:cNvPr descr="resultsgenerator_files/figure-docx/unnamed-chunk-10-16.png" id="0" name="Picture"/>
                    <pic:cNvPicPr>
                      <a:picLocks noChangeArrowheads="1" noChangeAspect="1"/>
                    </pic:cNvPicPr>
                  </pic:nvPicPr>
                  <pic:blipFill>
                    <a:blip r:embed="rId48"/>
                    <a:stretch>
                      <a:fillRect/>
                    </a:stretch>
                  </pic:blipFill>
                  <pic:spPr bwMode="auto">
                    <a:xfrm>
                      <a:off x="0" y="0"/>
                      <a:ext cx="5440680" cy="906780"/>
                    </a:xfrm>
                    <a:prstGeom prst="rect">
                      <a:avLst/>
                    </a:prstGeom>
                    <a:noFill/>
                    <a:ln w="9525">
                      <a:noFill/>
                      <a:headEnd/>
                      <a:tailEnd/>
                    </a:ln>
                  </pic:spPr>
                </pic:pic>
              </a:graphicData>
            </a:graphic>
          </wp:inline>
        </w:drawing>
      </w:r>
    </w:p>
    <w:p>
      <w:pPr>
        <w:pStyle w:val="SourceCode"/>
      </w:pPr>
      <w:r>
        <w:rPr>
          <w:rStyle w:val="KeywordTok"/>
        </w:rPr>
        <w:t xml:space="preserve">plotRefToTarget</w:t>
      </w:r>
      <w:r>
        <w:rPr>
          <w:rStyle w:val="NormalTok"/>
        </w:rPr>
        <w:t xml:space="preserve">(Shapes[,,</w:t>
      </w:r>
      <w:r>
        <w:rPr>
          <w:rStyle w:val="DecValTok"/>
        </w:rPr>
        <w:t xml:space="preserve">33</w:t>
      </w:r>
      <w:r>
        <w:rPr>
          <w:rStyle w:val="NormalTok"/>
        </w:rPr>
        <w:t xml:space="preserve">], Shapes[,,</w:t>
      </w:r>
      <w:r>
        <w:rPr>
          <w:rStyle w:val="DecValTok"/>
        </w:rPr>
        <w:t xml:space="preserve">34</w:t>
      </w:r>
      <w:r>
        <w:rPr>
          <w:rStyle w:val="NormalTok"/>
        </w:rPr>
        <w:t xml:space="preserve">], </w:t>
      </w:r>
      <w:r>
        <w:rPr>
          <w:rStyle w:val="DataTypeTok"/>
        </w:rPr>
        <w:t xml:space="preserve">gridPars =</w:t>
      </w:r>
      <w:r>
        <w:rPr>
          <w:rStyle w:val="NormalTok"/>
        </w:rPr>
        <w:t xml:space="preserve"> </w:t>
      </w:r>
      <w:r>
        <w:rPr>
          <w:rStyle w:val="NormalTok"/>
        </w:rPr>
        <w:t xml:space="preserve">GP, </w:t>
      </w:r>
      <w:r>
        <w:rPr>
          <w:rStyle w:val="DataTypeTok"/>
        </w:rPr>
        <w:t xml:space="preserve">method =</w:t>
      </w:r>
      <w:r>
        <w:rPr>
          <w:rStyle w:val="NormalTok"/>
        </w:rPr>
        <w:t xml:space="preserve"> </w:t>
      </w:r>
      <w:r>
        <w:rPr>
          <w:rStyle w:val="StringTok"/>
        </w:rPr>
        <w:t xml:space="preserve">'TPS'</w:t>
      </w:r>
      <w:r>
        <w:rPr>
          <w:rStyle w:val="NormalTok"/>
        </w:rPr>
        <w:t xml:space="preserve">) </w:t>
      </w:r>
      <w:r>
        <w:rPr>
          <w:rStyle w:val="CommentTok"/>
        </w:rPr>
        <w:t xml:space="preserve">#CEIXXI79M</w:t>
      </w:r>
    </w:p>
    <w:p>
      <w:r>
        <w:drawing>
          <wp:inline>
            <wp:extent cx="5440680" cy="906780"/>
            <wp:effectExtent b="0" l="0" r="0" t="0"/>
            <wp:docPr descr="" id="1" name="Picture"/>
            <a:graphic>
              <a:graphicData uri="http://schemas.openxmlformats.org/drawingml/2006/picture">
                <pic:pic>
                  <pic:nvPicPr>
                    <pic:cNvPr descr="resultsgenerator_files/figure-docx/unnamed-chunk-10-17.png" id="0" name="Picture"/>
                    <pic:cNvPicPr>
                      <a:picLocks noChangeArrowheads="1" noChangeAspect="1"/>
                    </pic:cNvPicPr>
                  </pic:nvPicPr>
                  <pic:blipFill>
                    <a:blip r:embed="rId49"/>
                    <a:stretch>
                      <a:fillRect/>
                    </a:stretch>
                  </pic:blipFill>
                  <pic:spPr bwMode="auto">
                    <a:xfrm>
                      <a:off x="0" y="0"/>
                      <a:ext cx="5440680" cy="906780"/>
                    </a:xfrm>
                    <a:prstGeom prst="rect">
                      <a:avLst/>
                    </a:prstGeom>
                    <a:noFill/>
                    <a:ln w="9525">
                      <a:noFill/>
                      <a:headEnd/>
                      <a:tailEnd/>
                    </a:ln>
                  </pic:spPr>
                </pic:pic>
              </a:graphicData>
            </a:graphic>
          </wp:inline>
        </w:drawing>
      </w:r>
    </w:p>
    <w:p>
      <w:pPr>
        <w:pStyle w:val="SourceCode"/>
      </w:pPr>
      <w:r>
        <w:rPr>
          <w:rStyle w:val="KeywordTok"/>
        </w:rPr>
        <w:t xml:space="preserve">plotRefToTarget</w:t>
      </w:r>
      <w:r>
        <w:rPr>
          <w:rStyle w:val="NormalTok"/>
        </w:rPr>
        <w:t xml:space="preserve">(Shapes[,,</w:t>
      </w:r>
      <w:r>
        <w:rPr>
          <w:rStyle w:val="DecValTok"/>
        </w:rPr>
        <w:t xml:space="preserve">35</w:t>
      </w:r>
      <w:r>
        <w:rPr>
          <w:rStyle w:val="NormalTok"/>
        </w:rPr>
        <w:t xml:space="preserve">], Shapes[,,</w:t>
      </w:r>
      <w:r>
        <w:rPr>
          <w:rStyle w:val="DecValTok"/>
        </w:rPr>
        <w:t xml:space="preserve">36</w:t>
      </w:r>
      <w:r>
        <w:rPr>
          <w:rStyle w:val="NormalTok"/>
        </w:rPr>
        <w:t xml:space="preserve">], </w:t>
      </w:r>
      <w:r>
        <w:rPr>
          <w:rStyle w:val="DataTypeTok"/>
        </w:rPr>
        <w:t xml:space="preserve">gridPars =</w:t>
      </w:r>
      <w:r>
        <w:rPr>
          <w:rStyle w:val="NormalTok"/>
        </w:rPr>
        <w:t xml:space="preserve"> </w:t>
      </w:r>
      <w:r>
        <w:rPr>
          <w:rStyle w:val="NormalTok"/>
        </w:rPr>
        <w:t xml:space="preserve">GP, </w:t>
      </w:r>
      <w:r>
        <w:rPr>
          <w:rStyle w:val="DataTypeTok"/>
        </w:rPr>
        <w:t xml:space="preserve">method =</w:t>
      </w:r>
      <w:r>
        <w:rPr>
          <w:rStyle w:val="NormalTok"/>
        </w:rPr>
        <w:t xml:space="preserve"> </w:t>
      </w:r>
      <w:r>
        <w:rPr>
          <w:rStyle w:val="StringTok"/>
        </w:rPr>
        <w:t xml:space="preserve">'TPS'</w:t>
      </w:r>
      <w:r>
        <w:rPr>
          <w:rStyle w:val="NormalTok"/>
        </w:rPr>
        <w:t xml:space="preserve">) </w:t>
      </w:r>
      <w:r>
        <w:rPr>
          <w:rStyle w:val="CommentTok"/>
        </w:rPr>
        <w:t xml:space="preserve">#CEIXXI86M</w:t>
      </w:r>
    </w:p>
    <w:p>
      <w:r>
        <w:drawing>
          <wp:inline>
            <wp:extent cx="5440680" cy="906780"/>
            <wp:effectExtent b="0" l="0" r="0" t="0"/>
            <wp:docPr descr="" id="1" name="Picture"/>
            <a:graphic>
              <a:graphicData uri="http://schemas.openxmlformats.org/drawingml/2006/picture">
                <pic:pic>
                  <pic:nvPicPr>
                    <pic:cNvPr descr="resultsgenerator_files/figure-docx/unnamed-chunk-10-18.png" id="0" name="Picture"/>
                    <pic:cNvPicPr>
                      <a:picLocks noChangeArrowheads="1" noChangeAspect="1"/>
                    </pic:cNvPicPr>
                  </pic:nvPicPr>
                  <pic:blipFill>
                    <a:blip r:embed="rId50"/>
                    <a:stretch>
                      <a:fillRect/>
                    </a:stretch>
                  </pic:blipFill>
                  <pic:spPr bwMode="auto">
                    <a:xfrm>
                      <a:off x="0" y="0"/>
                      <a:ext cx="5440680" cy="906780"/>
                    </a:xfrm>
                    <a:prstGeom prst="rect">
                      <a:avLst/>
                    </a:prstGeom>
                    <a:noFill/>
                    <a:ln w="9525">
                      <a:noFill/>
                      <a:headEnd/>
                      <a:tailEnd/>
                    </a:ln>
                  </pic:spPr>
                </pic:pic>
              </a:graphicData>
            </a:graphic>
          </wp:inline>
        </w:drawing>
      </w:r>
    </w:p>
    <w:p>
      <w:pPr>
        <w:pStyle w:val="SourceCode"/>
      </w:pPr>
      <w:r>
        <w:rPr>
          <w:rStyle w:val="KeywordTok"/>
        </w:rPr>
        <w:t xml:space="preserve">plotRefToTarget</w:t>
      </w:r>
      <w:r>
        <w:rPr>
          <w:rStyle w:val="NormalTok"/>
        </w:rPr>
        <w:t xml:space="preserve">(Shapes[,,</w:t>
      </w:r>
      <w:r>
        <w:rPr>
          <w:rStyle w:val="DecValTok"/>
        </w:rPr>
        <w:t xml:space="preserve">37</w:t>
      </w:r>
      <w:r>
        <w:rPr>
          <w:rStyle w:val="NormalTok"/>
        </w:rPr>
        <w:t xml:space="preserve">], Shapes[,,</w:t>
      </w:r>
      <w:r>
        <w:rPr>
          <w:rStyle w:val="DecValTok"/>
        </w:rPr>
        <w:t xml:space="preserve">38</w:t>
      </w:r>
      <w:r>
        <w:rPr>
          <w:rStyle w:val="NormalTok"/>
        </w:rPr>
        <w:t xml:space="preserve">], </w:t>
      </w:r>
      <w:r>
        <w:rPr>
          <w:rStyle w:val="DataTypeTok"/>
        </w:rPr>
        <w:t xml:space="preserve">gridPars =</w:t>
      </w:r>
      <w:r>
        <w:rPr>
          <w:rStyle w:val="NormalTok"/>
        </w:rPr>
        <w:t xml:space="preserve"> </w:t>
      </w:r>
      <w:r>
        <w:rPr>
          <w:rStyle w:val="NormalTok"/>
        </w:rPr>
        <w:t xml:space="preserve">GP, </w:t>
      </w:r>
      <w:r>
        <w:rPr>
          <w:rStyle w:val="DataTypeTok"/>
        </w:rPr>
        <w:t xml:space="preserve">method =</w:t>
      </w:r>
      <w:r>
        <w:rPr>
          <w:rStyle w:val="NormalTok"/>
        </w:rPr>
        <w:t xml:space="preserve"> </w:t>
      </w:r>
      <w:r>
        <w:rPr>
          <w:rStyle w:val="StringTok"/>
        </w:rPr>
        <w:t xml:space="preserve">'TPS'</w:t>
      </w:r>
      <w:r>
        <w:rPr>
          <w:rStyle w:val="NormalTok"/>
        </w:rPr>
        <w:t xml:space="preserve">) </w:t>
      </w:r>
      <w:r>
        <w:rPr>
          <w:rStyle w:val="CommentTok"/>
        </w:rPr>
        <w:t xml:space="preserve">#CEIXXI97F</w:t>
      </w:r>
    </w:p>
    <w:p>
      <w:r>
        <w:drawing>
          <wp:inline>
            <wp:extent cx="5440680" cy="906780"/>
            <wp:effectExtent b="0" l="0" r="0" t="0"/>
            <wp:docPr descr="" id="1" name="Picture"/>
            <a:graphic>
              <a:graphicData uri="http://schemas.openxmlformats.org/drawingml/2006/picture">
                <pic:pic>
                  <pic:nvPicPr>
                    <pic:cNvPr descr="resultsgenerator_files/figure-docx/unnamed-chunk-10-19.png" id="0" name="Picture"/>
                    <pic:cNvPicPr>
                      <a:picLocks noChangeArrowheads="1" noChangeAspect="1"/>
                    </pic:cNvPicPr>
                  </pic:nvPicPr>
                  <pic:blipFill>
                    <a:blip r:embed="rId51"/>
                    <a:stretch>
                      <a:fillRect/>
                    </a:stretch>
                  </pic:blipFill>
                  <pic:spPr bwMode="auto">
                    <a:xfrm>
                      <a:off x="0" y="0"/>
                      <a:ext cx="5440680" cy="906780"/>
                    </a:xfrm>
                    <a:prstGeom prst="rect">
                      <a:avLst/>
                    </a:prstGeom>
                    <a:noFill/>
                    <a:ln w="9525">
                      <a:noFill/>
                      <a:headEnd/>
                      <a:tailEnd/>
                    </a:ln>
                  </pic:spPr>
                </pic:pic>
              </a:graphicData>
            </a:graphic>
          </wp:inline>
        </w:drawing>
      </w:r>
    </w:p>
    <w:p>
      <w:pPr>
        <w:pStyle w:val="Heading2"/>
      </w:pPr>
      <w:bookmarkStart w:id="52" w:name="predictive-modelling"/>
      <w:bookmarkEnd w:id="52"/>
      <w:r>
        <w:t xml:space="preserve">Predictive Modelling</w:t>
      </w:r>
    </w:p>
    <w:p>
      <w:r>
        <w:t xml:space="preserve">“Essentially, all models are wrong, but some are useful.” — (George Box in Box &amp; Draper, 1987: 424)</w:t>
      </w:r>
    </w:p>
    <w:p>
      <w:r>
        <w:t xml:space="preserve">Creating models with such reduced sample sizes is usually not a good decision. Here, we create them, to show how easy it is to implement and test predictive models with our kind of data. While all models presented are already fully operational, it is hard to truly estimate their actual degree of accuracy. This is due to deficient implementation of cross-validation algorithms when dealing with badly represented factors and small</w:t>
      </w:r>
      <w:r>
        <w:t xml:space="preserve"> </w:t>
      </w:r>
      <w:r>
        <w:rPr>
          <w:i/>
        </w:rPr>
        <w:t xml:space="preserve">n</w:t>
      </w:r>
      <w:r>
        <w:t xml:space="preserve">.</w:t>
      </w:r>
    </w:p>
    <w:p>
      <w:pPr>
        <w:pStyle w:val="SourceCode"/>
      </w:pPr>
      <w:r>
        <w:rPr>
          <w:rStyle w:val="NormalTok"/>
        </w:rPr>
        <w:t xml:space="preserve">data.models &lt;-</w:t>
      </w:r>
      <w:r>
        <w:rPr>
          <w:rStyle w:val="StringTok"/>
        </w:rPr>
        <w:t xml:space="preserve"> </w:t>
      </w:r>
      <w:r>
        <w:rPr>
          <w:rStyle w:val="KeywordTok"/>
        </w:rPr>
        <w:t xml:space="preserve">cbind</w:t>
      </w:r>
      <w:r>
        <w:rPr>
          <w:rStyle w:val="NormalTok"/>
        </w:rPr>
        <w:t xml:space="preserve">(SW[,-</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logSize, pcdata[,</w:t>
      </w:r>
      <w:r>
        <w:rPr>
          <w:rStyle w:val="DecValTok"/>
        </w:rPr>
        <w:t xml:space="preserve">1</w:t>
      </w:r>
      <w:r>
        <w:rPr>
          <w:rStyle w:val="NormalTok"/>
        </w:rPr>
        <w:t xml:space="preserve">:</w:t>
      </w:r>
      <w:r>
        <w:rPr>
          <w:rStyle w:val="DecValTok"/>
        </w:rPr>
        <w:t xml:space="preserve">8</w:t>
      </w:r>
      <w:r>
        <w:rPr>
          <w:rStyle w:val="NormalTok"/>
        </w:rPr>
        <w:t xml:space="preserve">])</w:t>
      </w:r>
      <w:r>
        <w:br w:type="textWrapping"/>
      </w:r>
      <w:r>
        <w:br w:type="textWrapping"/>
      </w:r>
      <w:r>
        <w:rPr>
          <w:rStyle w:val="NormalTok"/>
        </w:rPr>
        <w:t xml:space="preserve">lmtFit1 &lt;-</w:t>
      </w:r>
      <w:r>
        <w:rPr>
          <w:rStyle w:val="StringTok"/>
        </w:rPr>
        <w:t xml:space="preserve"> </w:t>
      </w:r>
      <w:r>
        <w:rPr>
          <w:rStyle w:val="KeywordTok"/>
        </w:rPr>
        <w:t xml:space="preserve">LMT</w:t>
      </w:r>
      <w:r>
        <w:rPr>
          <w:rStyle w:val="NormalTok"/>
        </w:rPr>
        <w:t xml:space="preserve">(burnt ~</w:t>
      </w:r>
      <w:r>
        <w:rPr>
          <w:rStyle w:val="StringTok"/>
        </w:rPr>
        <w:t xml:space="preserve"> </w:t>
      </w:r>
      <w:r>
        <w:rPr>
          <w:rStyle w:val="NormalTok"/>
        </w:rPr>
        <w:t xml:space="preserve">PC1+PC2+PC3+PC4+PC5+PC6+PC7+PC8, </w:t>
      </w:r>
      <w:r>
        <w:rPr>
          <w:rStyle w:val="DataTypeTok"/>
        </w:rPr>
        <w:t xml:space="preserve">data =</w:t>
      </w:r>
      <w:r>
        <w:rPr>
          <w:rStyle w:val="NormalTok"/>
        </w:rPr>
        <w:t xml:space="preserve"> </w:t>
      </w:r>
      <w:r>
        <w:rPr>
          <w:rStyle w:val="NormalTok"/>
        </w:rPr>
        <w:t xml:space="preserve">data.models)</w:t>
      </w:r>
      <w:r>
        <w:br w:type="textWrapping"/>
      </w:r>
      <w:r>
        <w:rPr>
          <w:rStyle w:val="KeywordTok"/>
        </w:rPr>
        <w:t xml:space="preserve">summary</w:t>
      </w:r>
      <w:r>
        <w:rPr>
          <w:rStyle w:val="NormalTok"/>
        </w:rPr>
        <w:t xml:space="preserve">(lmtFit1)</w:t>
      </w:r>
    </w:p>
    <w:p>
      <w:pPr>
        <w:pStyle w:val="SourceCode"/>
      </w:pPr>
      <w:r>
        <w:rPr>
          <w:rStyle w:val="VerbatimChar"/>
        </w:rPr>
        <w:t xml:space="preserve">## </w:t>
      </w:r>
      <w:r>
        <w:br w:type="textWrapping"/>
      </w:r>
      <w:r>
        <w:rPr>
          <w:rStyle w:val="VerbatimChar"/>
        </w:rPr>
        <w:t xml:space="preserve">## === Summary ===</w:t>
      </w:r>
      <w:r>
        <w:br w:type="textWrapping"/>
      </w:r>
      <w:r>
        <w:rPr>
          <w:rStyle w:val="VerbatimChar"/>
        </w:rPr>
        <w:t xml:space="preserve">## </w:t>
      </w:r>
      <w:r>
        <w:br w:type="textWrapping"/>
      </w:r>
      <w:r>
        <w:rPr>
          <w:rStyle w:val="VerbatimChar"/>
        </w:rPr>
        <w:t xml:space="preserve">## Correctly Classified Instances          35               92.1053 %</w:t>
      </w:r>
      <w:r>
        <w:br w:type="textWrapping"/>
      </w:r>
      <w:r>
        <w:rPr>
          <w:rStyle w:val="VerbatimChar"/>
        </w:rPr>
        <w:t xml:space="preserve">## Incorrectly Classified Instances         3                7.8947 %</w:t>
      </w:r>
      <w:r>
        <w:br w:type="textWrapping"/>
      </w:r>
      <w:r>
        <w:rPr>
          <w:rStyle w:val="VerbatimChar"/>
        </w:rPr>
        <w:t xml:space="preserve">## Kappa statistic                          0.8421</w:t>
      </w:r>
      <w:r>
        <w:br w:type="textWrapping"/>
      </w:r>
      <w:r>
        <w:rPr>
          <w:rStyle w:val="VerbatimChar"/>
        </w:rPr>
        <w:t xml:space="preserve">## Mean absolute error                      0.2245</w:t>
      </w:r>
      <w:r>
        <w:br w:type="textWrapping"/>
      </w:r>
      <w:r>
        <w:rPr>
          <w:rStyle w:val="VerbatimChar"/>
        </w:rPr>
        <w:t xml:space="preserve">## Root mean squared error                  0.297 </w:t>
      </w:r>
      <w:r>
        <w:br w:type="textWrapping"/>
      </w:r>
      <w:r>
        <w:rPr>
          <w:rStyle w:val="VerbatimChar"/>
        </w:rPr>
        <w:t xml:space="preserve">## Relative absolute error                 44.8947 %</w:t>
      </w:r>
      <w:r>
        <w:br w:type="textWrapping"/>
      </w:r>
      <w:r>
        <w:rPr>
          <w:rStyle w:val="VerbatimChar"/>
        </w:rPr>
        <w:t xml:space="preserve">## Root relative squared error             59.4075 %</w:t>
      </w:r>
      <w:r>
        <w:br w:type="textWrapping"/>
      </w:r>
      <w:r>
        <w:rPr>
          <w:rStyle w:val="VerbatimChar"/>
        </w:rPr>
        <w:t xml:space="preserve">## Coverage of cases (0.95 level)         100      %</w:t>
      </w:r>
      <w:r>
        <w:br w:type="textWrapping"/>
      </w:r>
      <w:r>
        <w:rPr>
          <w:rStyle w:val="VerbatimChar"/>
        </w:rPr>
        <w:t xml:space="preserve">## Mean rel. region size (0.95 level)      97.3684 %</w:t>
      </w:r>
      <w:r>
        <w:br w:type="textWrapping"/>
      </w:r>
      <w:r>
        <w:rPr>
          <w:rStyle w:val="VerbatimChar"/>
        </w:rPr>
        <w:t xml:space="preserve">## Total Number of Instances               38     </w:t>
      </w:r>
      <w:r>
        <w:br w:type="textWrapping"/>
      </w:r>
      <w:r>
        <w:rPr>
          <w:rStyle w:val="VerbatimChar"/>
        </w:rPr>
        <w:t xml:space="preserve">## </w:t>
      </w:r>
      <w:r>
        <w:br w:type="textWrapping"/>
      </w:r>
      <w:r>
        <w:rPr>
          <w:rStyle w:val="VerbatimChar"/>
        </w:rPr>
        <w:t xml:space="preserve">## === Confusion Matrix ===</w:t>
      </w:r>
      <w:r>
        <w:br w:type="textWrapping"/>
      </w:r>
      <w:r>
        <w:rPr>
          <w:rStyle w:val="VerbatimChar"/>
        </w:rPr>
        <w:t xml:space="preserve">## </w:t>
      </w:r>
      <w:r>
        <w:br w:type="textWrapping"/>
      </w:r>
      <w:r>
        <w:rPr>
          <w:rStyle w:val="VerbatimChar"/>
        </w:rPr>
        <w:t xml:space="preserve">##   a  b   &lt;-- classified as</w:t>
      </w:r>
      <w:r>
        <w:br w:type="textWrapping"/>
      </w:r>
      <w:r>
        <w:rPr>
          <w:rStyle w:val="VerbatimChar"/>
        </w:rPr>
        <w:t xml:space="preserve">##  18  1 |  a = no</w:t>
      </w:r>
      <w:r>
        <w:br w:type="textWrapping"/>
      </w:r>
      <w:r>
        <w:rPr>
          <w:rStyle w:val="VerbatimChar"/>
        </w:rPr>
        <w:t xml:space="preserve">##   2 17 |  b = yes</w:t>
      </w:r>
    </w:p>
    <w:p>
      <w:r>
        <w:t xml:space="preserve">The model</w:t>
      </w:r>
      <w:r>
        <w:t xml:space="preserve"> </w:t>
      </w:r>
      <w:r>
        <w:rPr>
          <w:rStyle w:val="VerbatimChar"/>
        </w:rPr>
        <w:t xml:space="preserve">lmtFit1</w:t>
      </w:r>
      <w:r>
        <w:t xml:space="preserve"> </w:t>
      </w:r>
      <w:r>
        <w:t xml:space="preserve">uses Logistic Model Trees to predict if a humerus was burnt or not with 92.1% accuracy, by being trained on the first 8 Principal Components of our sample. So how should nonmorphometricians interested in burnt remains proceed to apply this model to a humerus from their own sample? By following the whole protocol: (1) 3D Scanning a humerus; (2) Processing it in MeshLab; (3) Obtain our 35 Landmarks for that bone; (4) Perform an OPA on the obtained configuration by using the mean shape of our sample as the reference shape; (5) perform a PCA on the configuration, (6) apply the model by using the</w:t>
      </w:r>
      <w:r>
        <w:t xml:space="preserve"> </w:t>
      </w:r>
      <w:r>
        <w:rPr>
          <w:rStyle w:val="VerbatimChar"/>
        </w:rPr>
        <w:t xml:space="preserve">R</w:t>
      </w:r>
      <w:r>
        <w:t xml:space="preserve"> </w:t>
      </w:r>
      <w:r>
        <w:t xml:space="preserve">function</w:t>
      </w:r>
      <w:r>
        <w:t xml:space="preserve"> </w:t>
      </w:r>
      <w:r>
        <w:rPr>
          <w:rStyle w:val="VerbatimChar"/>
        </w:rPr>
        <w:t xml:space="preserve">predict()</w:t>
      </w:r>
      <w:r>
        <w:t xml:space="preserve"> </w:t>
      </w:r>
      <w:r>
        <w:t xml:space="preserve">on his first 8 PCs. Alternatively, step 1, 2, and 3 could be substituted by obtaining landmarks directly from a MicroScribe or a similar device. However, in most cases, for the trained osteologist it is easy to understand if a bone was burnt or not by just looking at it. So why would a model like this be useful? It wouldn’t, it is too time consuming. A far more useful model would be a similar one that could not only determine if a bone was burnt but at which temperature it was burnt. Next, we implement such model in a similar fashion.</w:t>
      </w:r>
    </w:p>
    <w:p>
      <w:pPr>
        <w:pStyle w:val="SourceCode"/>
      </w:pPr>
      <w:r>
        <w:rPr>
          <w:rStyle w:val="NormalTok"/>
        </w:rPr>
        <w:t xml:space="preserve">lmtFit2 &lt;-</w:t>
      </w:r>
      <w:r>
        <w:rPr>
          <w:rStyle w:val="StringTok"/>
        </w:rPr>
        <w:t xml:space="preserve"> </w:t>
      </w:r>
      <w:r>
        <w:rPr>
          <w:rStyle w:val="KeywordTok"/>
        </w:rPr>
        <w:t xml:space="preserve">LMT</w:t>
      </w:r>
      <w:r>
        <w:rPr>
          <w:rStyle w:val="NormalTok"/>
        </w:rPr>
        <w:t xml:space="preserve">(</w:t>
      </w:r>
      <w:r>
        <w:rPr>
          <w:rStyle w:val="KeywordTok"/>
        </w:rPr>
        <w:t xml:space="preserve">as.factor</w:t>
      </w:r>
      <w:r>
        <w:rPr>
          <w:rStyle w:val="NormalTok"/>
        </w:rPr>
        <w:t xml:space="preserve">(temperature) ~</w:t>
      </w:r>
      <w:r>
        <w:rPr>
          <w:rStyle w:val="StringTok"/>
        </w:rPr>
        <w:t xml:space="preserve"> </w:t>
      </w:r>
      <w:r>
        <w:rPr>
          <w:rStyle w:val="NormalTok"/>
        </w:rPr>
        <w:t xml:space="preserve">PC1+PC2+PC3+PC4+PC5+PC6+PC7+PC8, </w:t>
      </w:r>
      <w:r>
        <w:rPr>
          <w:rStyle w:val="DataTypeTok"/>
        </w:rPr>
        <w:t xml:space="preserve">data =</w:t>
      </w:r>
      <w:r>
        <w:rPr>
          <w:rStyle w:val="NormalTok"/>
        </w:rPr>
        <w:t xml:space="preserve"> </w:t>
      </w:r>
      <w:r>
        <w:rPr>
          <w:rStyle w:val="NormalTok"/>
        </w:rPr>
        <w:t xml:space="preserve">data.models)</w:t>
      </w:r>
      <w:r>
        <w:br w:type="textWrapping"/>
      </w:r>
      <w:r>
        <w:rPr>
          <w:rStyle w:val="KeywordTok"/>
        </w:rPr>
        <w:t xml:space="preserve">summary</w:t>
      </w:r>
      <w:r>
        <w:rPr>
          <w:rStyle w:val="NormalTok"/>
        </w:rPr>
        <w:t xml:space="preserve">(lmtFit2)</w:t>
      </w:r>
    </w:p>
    <w:p>
      <w:pPr>
        <w:pStyle w:val="SourceCode"/>
      </w:pPr>
      <w:r>
        <w:rPr>
          <w:rStyle w:val="VerbatimChar"/>
        </w:rPr>
        <w:t xml:space="preserve">## </w:t>
      </w:r>
      <w:r>
        <w:br w:type="textWrapping"/>
      </w:r>
      <w:r>
        <w:rPr>
          <w:rStyle w:val="VerbatimChar"/>
        </w:rPr>
        <w:t xml:space="preserve">## === Summary ===</w:t>
      </w:r>
      <w:r>
        <w:br w:type="textWrapping"/>
      </w:r>
      <w:r>
        <w:rPr>
          <w:rStyle w:val="VerbatimChar"/>
        </w:rPr>
        <w:t xml:space="preserve">## </w:t>
      </w:r>
      <w:r>
        <w:br w:type="textWrapping"/>
      </w:r>
      <w:r>
        <w:rPr>
          <w:rStyle w:val="VerbatimChar"/>
        </w:rPr>
        <w:t xml:space="preserve">## Correctly Classified Instances          32               84.2105 %</w:t>
      </w:r>
      <w:r>
        <w:br w:type="textWrapping"/>
      </w:r>
      <w:r>
        <w:rPr>
          <w:rStyle w:val="VerbatimChar"/>
        </w:rPr>
        <w:t xml:space="preserve">## Incorrectly Classified Instances         6               15.7895 %</w:t>
      </w:r>
      <w:r>
        <w:br w:type="textWrapping"/>
      </w:r>
      <w:r>
        <w:rPr>
          <w:rStyle w:val="VerbatimChar"/>
        </w:rPr>
        <w:t xml:space="preserve">## Kappa statistic                          0.7415</w:t>
      </w:r>
      <w:r>
        <w:br w:type="textWrapping"/>
      </w:r>
      <w:r>
        <w:rPr>
          <w:rStyle w:val="VerbatimChar"/>
        </w:rPr>
        <w:t xml:space="preserve">## Mean absolute error                      0.1091</w:t>
      </w:r>
      <w:r>
        <w:br w:type="textWrapping"/>
      </w:r>
      <w:r>
        <w:rPr>
          <w:rStyle w:val="VerbatimChar"/>
        </w:rPr>
        <w:t xml:space="preserve">## Root mean squared error                  0.2116</w:t>
      </w:r>
      <w:r>
        <w:br w:type="textWrapping"/>
      </w:r>
      <w:r>
        <w:rPr>
          <w:rStyle w:val="VerbatimChar"/>
        </w:rPr>
        <w:t xml:space="preserve">## Relative absolute error                 54.8523 %</w:t>
      </w:r>
      <w:r>
        <w:br w:type="textWrapping"/>
      </w:r>
      <w:r>
        <w:rPr>
          <w:rStyle w:val="VerbatimChar"/>
        </w:rPr>
        <w:t xml:space="preserve">## Root relative squared error             68.3659 %</w:t>
      </w:r>
      <w:r>
        <w:br w:type="textWrapping"/>
      </w:r>
      <w:r>
        <w:rPr>
          <w:rStyle w:val="VerbatimChar"/>
        </w:rPr>
        <w:t xml:space="preserve">## Coverage of cases (0.95 level)         100      %</w:t>
      </w:r>
      <w:r>
        <w:br w:type="textWrapping"/>
      </w:r>
      <w:r>
        <w:rPr>
          <w:rStyle w:val="VerbatimChar"/>
        </w:rPr>
        <w:t xml:space="preserve">## Mean rel. region size (0.95 level)      56.391  %</w:t>
      </w:r>
      <w:r>
        <w:br w:type="textWrapping"/>
      </w:r>
      <w:r>
        <w:rPr>
          <w:rStyle w:val="VerbatimChar"/>
        </w:rPr>
        <w:t xml:space="preserve">## Total Number of Instances               38     </w:t>
      </w:r>
      <w:r>
        <w:br w:type="textWrapping"/>
      </w:r>
      <w:r>
        <w:rPr>
          <w:rStyle w:val="VerbatimChar"/>
        </w:rPr>
        <w:t xml:space="preserve">## </w:t>
      </w:r>
      <w:r>
        <w:br w:type="textWrapping"/>
      </w:r>
      <w:r>
        <w:rPr>
          <w:rStyle w:val="VerbatimChar"/>
        </w:rPr>
        <w:t xml:space="preserve">## === Confusion Matrix ===</w:t>
      </w:r>
      <w:r>
        <w:br w:type="textWrapping"/>
      </w:r>
      <w:r>
        <w:rPr>
          <w:rStyle w:val="VerbatimChar"/>
        </w:rPr>
        <w:t xml:space="preserve">## </w:t>
      </w:r>
      <w:r>
        <w:br w:type="textWrapping"/>
      </w:r>
      <w:r>
        <w:rPr>
          <w:rStyle w:val="VerbatimChar"/>
        </w:rPr>
        <w:t xml:space="preserve">##   a  b  c  d  e  f  g   &lt;-- classified as</w:t>
      </w:r>
      <w:r>
        <w:br w:type="textWrapping"/>
      </w:r>
      <w:r>
        <w:rPr>
          <w:rStyle w:val="VerbatimChar"/>
        </w:rPr>
        <w:t xml:space="preserve">##  19  0  0  0  0  0  0 |  a = 0</w:t>
      </w:r>
      <w:r>
        <w:br w:type="textWrapping"/>
      </w:r>
      <w:r>
        <w:rPr>
          <w:rStyle w:val="VerbatimChar"/>
        </w:rPr>
        <w:t xml:space="preserve">##   0  1  0  0  0  0  0 |  b = 700</w:t>
      </w:r>
      <w:r>
        <w:br w:type="textWrapping"/>
      </w:r>
      <w:r>
        <w:rPr>
          <w:rStyle w:val="VerbatimChar"/>
        </w:rPr>
        <w:t xml:space="preserve">##   4  0  2  0  0  0  0 |  c = 800</w:t>
      </w:r>
      <w:r>
        <w:br w:type="textWrapping"/>
      </w:r>
      <w:r>
        <w:rPr>
          <w:rStyle w:val="VerbatimChar"/>
        </w:rPr>
        <w:t xml:space="preserve">##   0  0  0  1  0  0  0 |  d = 850</w:t>
      </w:r>
      <w:r>
        <w:br w:type="textWrapping"/>
      </w:r>
      <w:r>
        <w:rPr>
          <w:rStyle w:val="VerbatimChar"/>
        </w:rPr>
        <w:t xml:space="preserve">##   1  0  0  0  8  0  0 |  e = 900</w:t>
      </w:r>
      <w:r>
        <w:br w:type="textWrapping"/>
      </w:r>
      <w:r>
        <w:rPr>
          <w:rStyle w:val="VerbatimChar"/>
        </w:rPr>
        <w:t xml:space="preserve">##   1  0  0  0  0  0  0 |  f = 1000</w:t>
      </w:r>
      <w:r>
        <w:br w:type="textWrapping"/>
      </w:r>
      <w:r>
        <w:rPr>
          <w:rStyle w:val="VerbatimChar"/>
        </w:rPr>
        <w:t xml:space="preserve">##   0  0  0  0  0  0  1 |  g = 1050</w:t>
      </w:r>
    </w:p>
    <w:p>
      <w:r>
        <w:t xml:space="preserve">Despite the lack of values for each factor, which of course causes overfitting, and the low diversity of the factors themselves, which obligates us to use a classification algorithm for temperatures instead of a regression, we’ve obtained what seems to be very promising results (Overall Accuracy = 84.21%). Here is shown a stepping-stone from where one could eventually create a very powerful model by increase n in each of the factors of variables in order to reduce overfitting while increasing overall accuracy.</w:t>
      </w:r>
    </w:p>
    <w:p>
      <w:pPr>
        <w:pStyle w:val="Heading2"/>
      </w:pPr>
      <w:bookmarkStart w:id="53" w:name="procrustes-analysis-of-variance"/>
      <w:bookmarkEnd w:id="53"/>
      <w:r>
        <w:t xml:space="preserve">Procrustes Analysis of Variance</w:t>
      </w:r>
    </w:p>
    <w:p>
      <w:r>
        <w:t xml:space="preserve">A Procrustes ANOVA is used to quantify the relative amount of shape variation attributable to one or more variables in a linear model and assesses this variation through permutation. In</w:t>
      </w:r>
      <w:r>
        <w:t xml:space="preserve"> </w:t>
      </w:r>
      <w:r>
        <w:rPr>
          <w:rStyle w:val="VerbatimChar"/>
        </w:rPr>
        <w:t xml:space="preserve">geomorph</w:t>
      </w:r>
      <w:r>
        <w:t xml:space="preserve"> </w:t>
      </w:r>
      <w:r>
        <w:t xml:space="preserve">the function</w:t>
      </w:r>
      <w:r>
        <w:t xml:space="preserve"> </w:t>
      </w:r>
      <w:r>
        <w:rPr>
          <w:rStyle w:val="VerbatimChar"/>
        </w:rPr>
        <w:t xml:space="preserve">procD.lm()</w:t>
      </w:r>
      <w:r>
        <w:t xml:space="preserve"> </w:t>
      </w:r>
      <w:r>
        <w:t xml:space="preserve">allow us to input data by a `y~X formula, where 'y' specifies the response variables (shape data), and 'X' contains one or more independent variables (Adams et al., 2015). procD.lm() follows the philosophy that:</w:t>
      </w:r>
    </w:p>
    <w:p>
      <w:pPr>
        <w:pStyle w:val="Compact"/>
        <w:numPr>
          <w:numId w:val="1003"/>
          <w:ilvl w:val="0"/>
        </w:numPr>
      </w:pPr>
      <w:r>
        <w:t xml:space="preserve">Randomization procedures are used to generate empirical sampling distributions to assess significance of effects.</w:t>
      </w:r>
    </w:p>
    <w:p>
      <w:pPr>
        <w:pStyle w:val="Compact"/>
        <w:numPr>
          <w:numId w:val="1003"/>
          <w:ilvl w:val="0"/>
        </w:numPr>
      </w:pPr>
      <w:r>
        <w:t xml:space="preserve">Effect sizes are estimated as standard deviates from such sampling distributions.</w:t>
      </w:r>
    </w:p>
    <w:p>
      <w:r>
        <w:t xml:space="preserve">The function performs statistical assessment of the terms in the model using Procrustes distances among specimens, instead of explained covariance matrices among variables. With this approach, the sum-of-squared Procrustes distances are used as a measure of SS. Permutation is used to evaluate observed SS (Adams &amp; Otárola-Castillo, 2013).</w:t>
      </w:r>
    </w:p>
    <w:p>
      <w:pPr>
        <w:pStyle w:val="SourceCode"/>
      </w:pPr>
      <w:r>
        <w:rPr>
          <w:rStyle w:val="CommentTok"/>
        </w:rPr>
        <w:t xml:space="preserve"># The residual SS (RSS) of a linear model (also called the sum of squared error, SSE) is found as follows:</w:t>
      </w:r>
      <w:r>
        <w:br w:type="textWrapping"/>
      </w:r>
      <w:r>
        <w:br w:type="textWrapping"/>
      </w:r>
      <w:r>
        <w:rPr>
          <w:rStyle w:val="NormalTok"/>
        </w:rPr>
        <w:t xml:space="preserve">RSS &lt;-</w:t>
      </w:r>
      <w:r>
        <w:rPr>
          <w:rStyle w:val="StringTok"/>
        </w:rPr>
        <w:t xml:space="preserve"> </w:t>
      </w:r>
      <w:r>
        <w:rPr>
          <w:rStyle w:val="NormalTok"/>
        </w:rPr>
        <w:t xml:space="preserve">function(fit) </w:t>
      </w:r>
      <w:r>
        <w:rPr>
          <w:rStyle w:val="KeywordTok"/>
        </w:rPr>
        <w:t xml:space="preserve">sum</w:t>
      </w:r>
      <w:r>
        <w:rPr>
          <w:rStyle w:val="NormalTok"/>
        </w:rPr>
        <w:t xml:space="preserve">(</w:t>
      </w:r>
      <w:r>
        <w:rPr>
          <w:rStyle w:val="KeywordTok"/>
        </w:rPr>
        <w:t xml:space="preserve">diag</w:t>
      </w:r>
      <w:r>
        <w:rPr>
          <w:rStyle w:val="NormalTok"/>
        </w:rPr>
        <w:t xml:space="preserve">(</w:t>
      </w:r>
      <w:r>
        <w:rPr>
          <w:rStyle w:val="KeywordTok"/>
        </w:rPr>
        <w:t xml:space="preserve">resid</w:t>
      </w:r>
      <w:r>
        <w:rPr>
          <w:rStyle w:val="NormalTok"/>
        </w:rPr>
        <w:t xml:space="preserve">(fit)%*%</w:t>
      </w:r>
      <w:r>
        <w:rPr>
          <w:rStyle w:val="KeywordTok"/>
        </w:rPr>
        <w:t xml:space="preserve">t</w:t>
      </w:r>
      <w:r>
        <w:rPr>
          <w:rStyle w:val="NormalTok"/>
        </w:rPr>
        <w:t xml:space="preserve">(</w:t>
      </w:r>
      <w:r>
        <w:rPr>
          <w:rStyle w:val="KeywordTok"/>
        </w:rPr>
        <w:t xml:space="preserve">resid</w:t>
      </w:r>
      <w:r>
        <w:rPr>
          <w:rStyle w:val="NormalTok"/>
        </w:rPr>
        <w:t xml:space="preserve">(fit)))) </w:t>
      </w:r>
      <w:r>
        <w:br w:type="textWrapping"/>
      </w:r>
      <w:r>
        <w:br w:type="textWrapping"/>
      </w:r>
      <w:r>
        <w:rPr>
          <w:rStyle w:val="NormalTok"/>
        </w:rPr>
        <w:t xml:space="preserve">Sex &lt;-</w:t>
      </w:r>
      <w:r>
        <w:rPr>
          <w:rStyle w:val="StringTok"/>
        </w:rPr>
        <w:t xml:space="preserve"> </w:t>
      </w:r>
      <w:r>
        <w:rPr>
          <w:rStyle w:val="NormalTok"/>
        </w:rPr>
        <w:t xml:space="preserve">SW$sex</w:t>
      </w:r>
      <w:r>
        <w:br w:type="textWrapping"/>
      </w:r>
      <w:r>
        <w:br w:type="textWrapping"/>
      </w:r>
      <w:r>
        <w:rPr>
          <w:rStyle w:val="NormalTok"/>
        </w:rPr>
        <w:t xml:space="preserve">fit1 &lt;-</w:t>
      </w:r>
      <w:r>
        <w:rPr>
          <w:rStyle w:val="StringTok"/>
        </w:rPr>
        <w:t xml:space="preserve"> </w:t>
      </w:r>
      <w:r>
        <w:rPr>
          <w:rStyle w:val="KeywordTok"/>
        </w:rPr>
        <w:t xml:space="preserve">lm</w:t>
      </w:r>
      <w:r>
        <w:rPr>
          <w:rStyle w:val="NormalTok"/>
        </w:rPr>
        <w:t xml:space="preserve">(y ~</w:t>
      </w:r>
      <w:r>
        <w:rPr>
          <w:rStyle w:val="StringTok"/>
        </w:rPr>
        <w:t xml:space="preserve"> </w:t>
      </w:r>
      <w:r>
        <w:rPr>
          <w:rStyle w:val="DecValTok"/>
        </w:rPr>
        <w:t xml:space="preserve">1</w:t>
      </w:r>
      <w:r>
        <w:rPr>
          <w:rStyle w:val="NormalTok"/>
        </w:rPr>
        <w:t xml:space="preserve">) </w:t>
      </w:r>
      <w:r>
        <w:rPr>
          <w:rStyle w:val="CommentTok"/>
        </w:rPr>
        <w:t xml:space="preserve"># model contaning just an intercept</w:t>
      </w:r>
      <w:r>
        <w:br w:type="textWrapping"/>
      </w:r>
      <w:r>
        <w:rPr>
          <w:rStyle w:val="NormalTok"/>
        </w:rPr>
        <w:t xml:space="preserve">fit2 &lt;-</w:t>
      </w:r>
      <w:r>
        <w:rPr>
          <w:rStyle w:val="StringTok"/>
        </w:rPr>
        <w:t xml:space="preserve"> </w:t>
      </w:r>
      <w:r>
        <w:rPr>
          <w:rStyle w:val="KeywordTok"/>
        </w:rPr>
        <w:t xml:space="preserve">lm</w:t>
      </w:r>
      <w:r>
        <w:rPr>
          <w:rStyle w:val="NormalTok"/>
        </w:rPr>
        <w:t xml:space="preserve">(y ~</w:t>
      </w:r>
      <w:r>
        <w:rPr>
          <w:rStyle w:val="StringTok"/>
        </w:rPr>
        <w:t xml:space="preserve"> </w:t>
      </w:r>
      <w:r>
        <w:rPr>
          <w:rStyle w:val="NormalTok"/>
        </w:rPr>
        <w:t xml:space="preserve">logSize) </w:t>
      </w:r>
      <w:r>
        <w:rPr>
          <w:rStyle w:val="CommentTok"/>
        </w:rPr>
        <w:t xml:space="preserve"># allometric scaling of x</w:t>
      </w:r>
      <w:r>
        <w:br w:type="textWrapping"/>
      </w:r>
      <w:r>
        <w:rPr>
          <w:rStyle w:val="NormalTok"/>
        </w:rPr>
        <w:t xml:space="preserve">fit3 &lt;-</w:t>
      </w:r>
      <w:r>
        <w:rPr>
          <w:rStyle w:val="StringTok"/>
        </w:rPr>
        <w:t xml:space="preserve"> </w:t>
      </w:r>
      <w:r>
        <w:rPr>
          <w:rStyle w:val="KeywordTok"/>
        </w:rPr>
        <w:t xml:space="preserve">lm</w:t>
      </w:r>
      <w:r>
        <w:rPr>
          <w:rStyle w:val="NormalTok"/>
        </w:rPr>
        <w:t xml:space="preserve">(y ~</w:t>
      </w:r>
      <w:r>
        <w:rPr>
          <w:rStyle w:val="StringTok"/>
        </w:rPr>
        <w:t xml:space="preserve"> </w:t>
      </w:r>
      <w:r>
        <w:rPr>
          <w:rStyle w:val="NormalTok"/>
        </w:rPr>
        <w:t xml:space="preserve">logSize +</w:t>
      </w:r>
      <w:r>
        <w:rPr>
          <w:rStyle w:val="StringTok"/>
        </w:rPr>
        <w:t xml:space="preserve"> </w:t>
      </w:r>
      <w:r>
        <w:rPr>
          <w:rStyle w:val="NormalTok"/>
        </w:rPr>
        <w:t xml:space="preserve">Sex) </w:t>
      </w:r>
      <w:r>
        <w:rPr>
          <w:rStyle w:val="CommentTok"/>
        </w:rPr>
        <w:t xml:space="preserve"># previous model + sexual dimorphism</w:t>
      </w:r>
      <w:r>
        <w:br w:type="textWrapping"/>
      </w:r>
      <w:r>
        <w:rPr>
          <w:rStyle w:val="NormalTok"/>
        </w:rPr>
        <w:t xml:space="preserve">fit4 &lt;-</w:t>
      </w:r>
      <w:r>
        <w:rPr>
          <w:rStyle w:val="StringTok"/>
        </w:rPr>
        <w:t xml:space="preserve"> </w:t>
      </w:r>
      <w:r>
        <w:rPr>
          <w:rStyle w:val="KeywordTok"/>
        </w:rPr>
        <w:t xml:space="preserve">lm</w:t>
      </w:r>
      <w:r>
        <w:rPr>
          <w:rStyle w:val="NormalTok"/>
        </w:rPr>
        <w:t xml:space="preserve">(y ~</w:t>
      </w:r>
      <w:r>
        <w:rPr>
          <w:rStyle w:val="StringTok"/>
        </w:rPr>
        <w:t xml:space="preserve"> </w:t>
      </w:r>
      <w:r>
        <w:rPr>
          <w:rStyle w:val="NormalTok"/>
        </w:rPr>
        <w:t xml:space="preserve">logSize *</w:t>
      </w:r>
      <w:r>
        <w:rPr>
          <w:rStyle w:val="StringTok"/>
        </w:rPr>
        <w:t xml:space="preserve"> </w:t>
      </w:r>
      <w:r>
        <w:rPr>
          <w:rStyle w:val="NormalTok"/>
        </w:rPr>
        <w:t xml:space="preserve">Sex) </w:t>
      </w:r>
      <w:r>
        <w:rPr>
          <w:rStyle w:val="CommentTok"/>
        </w:rPr>
        <w:t xml:space="preserve"># previous model + interaction between sex and log(CS)</w:t>
      </w:r>
      <w:r>
        <w:br w:type="textWrapping"/>
      </w:r>
      <w:r>
        <w:br w:type="textWrapping"/>
      </w:r>
      <w:r>
        <w:rPr>
          <w:rStyle w:val="CommentTok"/>
        </w:rPr>
        <w:t xml:space="preserve"># For any model 'fit', we can summarize the error of prediction by calculating RSS.</w:t>
      </w:r>
      <w:r>
        <w:br w:type="textWrapping"/>
      </w:r>
      <w:r>
        <w:rPr>
          <w:rStyle w:val="KeywordTok"/>
        </w:rPr>
        <w:t xml:space="preserve">RSS</w:t>
      </w:r>
      <w:r>
        <w:rPr>
          <w:rStyle w:val="NormalTok"/>
        </w:rPr>
        <w:t xml:space="preserve">(fit1)</w:t>
      </w:r>
    </w:p>
    <w:p>
      <w:pPr>
        <w:pStyle w:val="SourceCode"/>
      </w:pPr>
      <w:r>
        <w:rPr>
          <w:rStyle w:val="VerbatimChar"/>
        </w:rPr>
        <w:t xml:space="preserve">## [1] 0.06791796</w:t>
      </w:r>
    </w:p>
    <w:p>
      <w:pPr>
        <w:pStyle w:val="SourceCode"/>
      </w:pPr>
      <w:r>
        <w:rPr>
          <w:rStyle w:val="KeywordTok"/>
        </w:rPr>
        <w:t xml:space="preserve">RSS</w:t>
      </w:r>
      <w:r>
        <w:rPr>
          <w:rStyle w:val="NormalTok"/>
        </w:rPr>
        <w:t xml:space="preserve">(fit2)</w:t>
      </w:r>
    </w:p>
    <w:p>
      <w:pPr>
        <w:pStyle w:val="SourceCode"/>
      </w:pPr>
      <w:r>
        <w:rPr>
          <w:rStyle w:val="VerbatimChar"/>
        </w:rPr>
        <w:t xml:space="preserve">## [1] 0.06537494</w:t>
      </w:r>
    </w:p>
    <w:p>
      <w:pPr>
        <w:pStyle w:val="SourceCode"/>
      </w:pPr>
      <w:r>
        <w:rPr>
          <w:rStyle w:val="KeywordTok"/>
        </w:rPr>
        <w:t xml:space="preserve">RSS</w:t>
      </w:r>
      <w:r>
        <w:rPr>
          <w:rStyle w:val="NormalTok"/>
        </w:rPr>
        <w:t xml:space="preserve">(fit3)</w:t>
      </w:r>
    </w:p>
    <w:p>
      <w:pPr>
        <w:pStyle w:val="SourceCode"/>
      </w:pPr>
      <w:r>
        <w:rPr>
          <w:rStyle w:val="VerbatimChar"/>
        </w:rPr>
        <w:t xml:space="preserve">## [1] 0.06288619</w:t>
      </w:r>
    </w:p>
    <w:p>
      <w:pPr>
        <w:pStyle w:val="SourceCode"/>
      </w:pPr>
      <w:r>
        <w:rPr>
          <w:rStyle w:val="KeywordTok"/>
        </w:rPr>
        <w:t xml:space="preserve">RSS</w:t>
      </w:r>
      <w:r>
        <w:rPr>
          <w:rStyle w:val="NormalTok"/>
        </w:rPr>
        <w:t xml:space="preserve">(fit4)</w:t>
      </w:r>
    </w:p>
    <w:p>
      <w:pPr>
        <w:pStyle w:val="SourceCode"/>
      </w:pPr>
      <w:r>
        <w:rPr>
          <w:rStyle w:val="VerbatimChar"/>
        </w:rPr>
        <w:t xml:space="preserve">## [1] 0.05736431</w:t>
      </w:r>
    </w:p>
    <w:p>
      <w:pPr>
        <w:pStyle w:val="SourceCode"/>
      </w:pPr>
      <w:r>
        <w:rPr>
          <w:rStyle w:val="KeywordTok"/>
        </w:rPr>
        <w:t xml:space="preserve">kable</w:t>
      </w:r>
      <w:r>
        <w:rPr>
          <w:rStyle w:val="NormalTok"/>
        </w:rPr>
        <w:t xml:space="preserve">(</w:t>
      </w:r>
      <w:r>
        <w:rPr>
          <w:rStyle w:val="KeywordTok"/>
        </w:rPr>
        <w:t xml:space="preserve">procD.lm</w:t>
      </w:r>
      <w:r>
        <w:rPr>
          <w:rStyle w:val="NormalTok"/>
        </w:rPr>
        <w:t xml:space="preserve">(Shapes ~</w:t>
      </w:r>
      <w:r>
        <w:rPr>
          <w:rStyle w:val="StringTok"/>
        </w:rPr>
        <w:t xml:space="preserve"> </w:t>
      </w:r>
      <w:r>
        <w:rPr>
          <w:rStyle w:val="NormalTok"/>
        </w:rPr>
        <w:t xml:space="preserve">logSize*Sex, </w:t>
      </w:r>
      <w:r>
        <w:rPr>
          <w:rStyle w:val="DataTypeTok"/>
        </w:rPr>
        <w:t xml:space="preserve">RRPP =</w:t>
      </w:r>
      <w:r>
        <w:rPr>
          <w:rStyle w:val="NormalTok"/>
        </w:rPr>
        <w:t xml:space="preserve"> </w:t>
      </w:r>
      <w:r>
        <w:rPr>
          <w:rStyle w:val="OtherTok"/>
        </w:rPr>
        <w:t xml:space="preserve">TRUE</w:t>
      </w:r>
      <w:r>
        <w:rPr>
          <w:rStyle w:val="NormalTok"/>
        </w:rPr>
        <w:t xml:space="preserve">), </w:t>
      </w:r>
      <w:r>
        <w:rPr>
          <w:rStyle w:val="DataTypeTok"/>
        </w:rPr>
        <w:t xml:space="preserve">digits =</w:t>
      </w:r>
      <w:r>
        <w:rPr>
          <w:rStyle w:val="NormalTok"/>
        </w:rPr>
        <w:t xml:space="preserve"> </w:t>
      </w:r>
      <w:r>
        <w:rPr>
          <w:rStyle w:val="DecValTok"/>
        </w:rPr>
        <w:t xml:space="preserve">4</w:t>
      </w:r>
      <w:r>
        <w:rPr>
          <w:rStyle w:val="NormalTok"/>
        </w:rPr>
        <w:t xml:space="preserve">)</w:t>
      </w:r>
    </w:p>
    <w:tbl>
      <w:tblPr>
        <w:tblStyle w:val="TableNormal"/>
        <w:tblW w:type="pct" w:w="0.0"/>
      </w:tblPr>
      <w:tblGrid/>
      <w:tr>
        <w:tc>
          <w:tcPr>
            <w:tcBorders>
              <w:bottom w:val="single"/>
            </w:tcBorders>
            <w:vAlign w:val="bottom"/>
          </w:tcPr>
          <w:p>
            <w:pPr>
              <w:pStyle w:val="Compact"/>
            </w:pP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SS</w:t>
            </w:r>
          </w:p>
        </w:tc>
        <w:tc>
          <w:tcPr>
            <w:tcBorders>
              <w:bottom w:val="single"/>
            </w:tcBorders>
            <w:vAlign w:val="bottom"/>
          </w:tcPr>
          <w:p>
            <w:pPr>
              <w:pStyle w:val="Compact"/>
              <w:jc w:val="right"/>
            </w:pPr>
            <w:r>
              <w:t xml:space="preserve">MS</w:t>
            </w:r>
          </w:p>
        </w:tc>
        <w:tc>
          <w:tcPr>
            <w:tcBorders>
              <w:bottom w:val="single"/>
            </w:tcBorders>
            <w:vAlign w:val="bottom"/>
          </w:tcPr>
          <w:p>
            <w:pPr>
              <w:pStyle w:val="Compact"/>
              <w:jc w:val="right"/>
            </w:pPr>
            <w:r>
              <w:t xml:space="preserve">Rsq</w:t>
            </w:r>
          </w:p>
        </w:tc>
        <w:tc>
          <w:tcPr>
            <w:tcBorders>
              <w:bottom w:val="single"/>
            </w:tcBorders>
            <w:vAlign w:val="bottom"/>
          </w:tcPr>
          <w:p>
            <w:pPr>
              <w:pStyle w:val="Compact"/>
              <w:jc w:val="right"/>
            </w:pPr>
            <w:r>
              <w:t xml:space="preserve">F</w:t>
            </w:r>
          </w:p>
        </w:tc>
        <w:tc>
          <w:tcPr>
            <w:tcBorders>
              <w:bottom w:val="single"/>
            </w:tcBorders>
            <w:vAlign w:val="bottom"/>
          </w:tcPr>
          <w:p>
            <w:pPr>
              <w:pStyle w:val="Compact"/>
              <w:jc w:val="right"/>
            </w:pPr>
            <w:r>
              <w:t xml:space="preserve">Z</w:t>
            </w:r>
          </w:p>
        </w:tc>
        <w:tc>
          <w:tcPr>
            <w:tcBorders>
              <w:bottom w:val="single"/>
            </w:tcBorders>
            <w:vAlign w:val="bottom"/>
          </w:tcPr>
          <w:p>
            <w:pPr>
              <w:pStyle w:val="Compact"/>
              <w:jc w:val="right"/>
            </w:pPr>
            <w:r>
              <w:t xml:space="preserve">P.value</w:t>
            </w:r>
          </w:p>
        </w:tc>
      </w:tr>
      <w:tr>
        <w:tc>
          <w:p>
            <w:pPr>
              <w:pStyle w:val="Compact"/>
              <w:jc w:val="left"/>
            </w:pPr>
            <w:r>
              <w:t xml:space="preserve">logSize</w:t>
            </w:r>
          </w:p>
        </w:tc>
        <w:tc>
          <w:p>
            <w:pPr>
              <w:pStyle w:val="Compact"/>
              <w:jc w:val="right"/>
            </w:pPr>
            <w:r>
              <w:t xml:space="preserve">1</w:t>
            </w:r>
          </w:p>
        </w:tc>
        <w:tc>
          <w:p>
            <w:pPr>
              <w:pStyle w:val="Compact"/>
              <w:jc w:val="right"/>
            </w:pPr>
            <w:r>
              <w:t xml:space="preserve">0.0025</w:t>
            </w:r>
          </w:p>
        </w:tc>
        <w:tc>
          <w:p>
            <w:pPr>
              <w:pStyle w:val="Compact"/>
              <w:jc w:val="right"/>
            </w:pPr>
            <w:r>
              <w:t xml:space="preserve">0.0025</w:t>
            </w:r>
          </w:p>
        </w:tc>
        <w:tc>
          <w:p>
            <w:pPr>
              <w:pStyle w:val="Compact"/>
              <w:jc w:val="right"/>
            </w:pPr>
            <w:r>
              <w:t xml:space="preserve">0.0374</w:t>
            </w:r>
          </w:p>
        </w:tc>
        <w:tc>
          <w:p>
            <w:pPr>
              <w:pStyle w:val="Compact"/>
              <w:jc w:val="right"/>
            </w:pPr>
            <w:r>
              <w:t xml:space="preserve">1.5073</w:t>
            </w:r>
          </w:p>
        </w:tc>
        <w:tc>
          <w:p>
            <w:pPr>
              <w:pStyle w:val="Compact"/>
              <w:jc w:val="right"/>
            </w:pPr>
            <w:r>
              <w:t xml:space="preserve">1.2721</w:t>
            </w:r>
          </w:p>
        </w:tc>
        <w:tc>
          <w:p>
            <w:pPr>
              <w:pStyle w:val="Compact"/>
              <w:jc w:val="right"/>
            </w:pPr>
            <w:r>
              <w:t xml:space="preserve">0.168</w:t>
            </w:r>
          </w:p>
        </w:tc>
      </w:tr>
      <w:tr>
        <w:tc>
          <w:p>
            <w:pPr>
              <w:pStyle w:val="Compact"/>
              <w:jc w:val="left"/>
            </w:pPr>
            <w:r>
              <w:t xml:space="preserve">Sex</w:t>
            </w:r>
          </w:p>
        </w:tc>
        <w:tc>
          <w:p>
            <w:pPr>
              <w:pStyle w:val="Compact"/>
              <w:jc w:val="right"/>
            </w:pPr>
            <w:r>
              <w:t xml:space="preserve">1</w:t>
            </w:r>
          </w:p>
        </w:tc>
        <w:tc>
          <w:p>
            <w:pPr>
              <w:pStyle w:val="Compact"/>
              <w:jc w:val="right"/>
            </w:pPr>
            <w:r>
              <w:t xml:space="preserve">0.0025</w:t>
            </w:r>
          </w:p>
        </w:tc>
        <w:tc>
          <w:p>
            <w:pPr>
              <w:pStyle w:val="Compact"/>
              <w:jc w:val="right"/>
            </w:pPr>
            <w:r>
              <w:t xml:space="preserve">0.0025</w:t>
            </w:r>
          </w:p>
        </w:tc>
        <w:tc>
          <w:p>
            <w:pPr>
              <w:pStyle w:val="Compact"/>
              <w:jc w:val="right"/>
            </w:pPr>
            <w:r>
              <w:t xml:space="preserve">0.0366</w:t>
            </w:r>
          </w:p>
        </w:tc>
        <w:tc>
          <w:p>
            <w:pPr>
              <w:pStyle w:val="Compact"/>
              <w:jc w:val="right"/>
            </w:pPr>
            <w:r>
              <w:t xml:space="preserve">1.4751</w:t>
            </w:r>
          </w:p>
        </w:tc>
        <w:tc>
          <w:p>
            <w:pPr>
              <w:pStyle w:val="Compact"/>
              <w:jc w:val="right"/>
            </w:pPr>
            <w:r>
              <w:t xml:space="preserve">1.2891</w:t>
            </w:r>
          </w:p>
        </w:tc>
        <w:tc>
          <w:p>
            <w:pPr>
              <w:pStyle w:val="Compact"/>
              <w:jc w:val="right"/>
            </w:pPr>
            <w:r>
              <w:t xml:space="preserve">0.155</w:t>
            </w:r>
          </w:p>
        </w:tc>
      </w:tr>
      <w:tr>
        <w:tc>
          <w:p>
            <w:pPr>
              <w:pStyle w:val="Compact"/>
              <w:jc w:val="left"/>
            </w:pPr>
            <w:r>
              <w:t xml:space="preserve">logSize:Sex</w:t>
            </w:r>
          </w:p>
        </w:tc>
        <w:tc>
          <w:p>
            <w:pPr>
              <w:pStyle w:val="Compact"/>
              <w:jc w:val="right"/>
            </w:pPr>
            <w:r>
              <w:t xml:space="preserve">1</w:t>
            </w:r>
          </w:p>
        </w:tc>
        <w:tc>
          <w:p>
            <w:pPr>
              <w:pStyle w:val="Compact"/>
              <w:jc w:val="right"/>
            </w:pPr>
            <w:r>
              <w:t xml:space="preserve">0.0055</w:t>
            </w:r>
          </w:p>
        </w:tc>
        <w:tc>
          <w:p>
            <w:pPr>
              <w:pStyle w:val="Compact"/>
              <w:jc w:val="right"/>
            </w:pPr>
            <w:r>
              <w:t xml:space="preserve">0.0055</w:t>
            </w:r>
          </w:p>
        </w:tc>
        <w:tc>
          <w:p>
            <w:pPr>
              <w:pStyle w:val="Compact"/>
              <w:jc w:val="right"/>
            </w:pPr>
            <w:r>
              <w:t xml:space="preserve">0.0813</w:t>
            </w:r>
          </w:p>
        </w:tc>
        <w:tc>
          <w:p>
            <w:pPr>
              <w:pStyle w:val="Compact"/>
              <w:jc w:val="right"/>
            </w:pPr>
            <w:r>
              <w:t xml:space="preserve">3.2728</w:t>
            </w:r>
          </w:p>
        </w:tc>
        <w:tc>
          <w:p>
            <w:pPr>
              <w:pStyle w:val="Compact"/>
              <w:jc w:val="right"/>
            </w:pPr>
            <w:r>
              <w:t xml:space="preserve">2.9887</w:t>
            </w:r>
          </w:p>
        </w:tc>
        <w:tc>
          <w:p>
            <w:pPr>
              <w:pStyle w:val="Compact"/>
              <w:jc w:val="right"/>
            </w:pPr>
            <w:r>
              <w:t xml:space="preserve">0.002</w:t>
            </w:r>
          </w:p>
        </w:tc>
      </w:tr>
      <w:tr>
        <w:tc>
          <w:p>
            <w:pPr>
              <w:pStyle w:val="Compact"/>
              <w:jc w:val="left"/>
            </w:pPr>
            <w:r>
              <w:t xml:space="preserve">Residuals</w:t>
            </w:r>
          </w:p>
        </w:tc>
        <w:tc>
          <w:p>
            <w:pPr>
              <w:pStyle w:val="Compact"/>
              <w:jc w:val="right"/>
            </w:pPr>
            <w:r>
              <w:t xml:space="preserve">34</w:t>
            </w:r>
          </w:p>
        </w:tc>
        <w:tc>
          <w:p>
            <w:pPr>
              <w:pStyle w:val="Compact"/>
              <w:jc w:val="right"/>
            </w:pPr>
            <w:r>
              <w:t xml:space="preserve">0.0574</w:t>
            </w:r>
          </w:p>
        </w:tc>
        <w:tc>
          <w:p>
            <w:pPr>
              <w:pStyle w:val="Compact"/>
              <w:jc w:val="right"/>
            </w:pPr>
            <w:r>
              <w:t xml:space="preserve">0.0017</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Total</w:t>
            </w:r>
          </w:p>
        </w:tc>
        <w:tc>
          <w:p>
            <w:pPr>
              <w:pStyle w:val="Compact"/>
              <w:jc w:val="right"/>
            </w:pPr>
            <w:r>
              <w:t xml:space="preserve">37</w:t>
            </w:r>
          </w:p>
        </w:tc>
        <w:tc>
          <w:p>
            <w:pPr>
              <w:pStyle w:val="Compact"/>
              <w:jc w:val="right"/>
            </w:pPr>
            <w:r>
              <w:t xml:space="preserve">0.0679</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bl>
    <w:p>
      <w:r>
        <w:t xml:space="preserve">In the literature the model we just created as been described as a Procrustes ANOVA (Goodall, 1991), which is analogous to the popular distance-based ANOVA designs (Anderson, 2001). In procD.lm() two resampling procedures are possible: (1) if</w:t>
      </w:r>
      <w:r>
        <w:t xml:space="preserve"> </w:t>
      </w:r>
      <w:r>
        <w:rPr>
          <w:rStyle w:val="VerbatimChar"/>
        </w:rPr>
        <w:t xml:space="preserve">RRPP=FALSE</w:t>
      </w:r>
      <w:r>
        <w:t xml:space="preserve">, the rows of the matrix of shape variables are resampled in relation to the design matrix; (2) if</w:t>
      </w:r>
      <w:r>
        <w:t xml:space="preserve"> </w:t>
      </w:r>
      <w:r>
        <w:rPr>
          <w:rStyle w:val="VerbatimChar"/>
        </w:rPr>
        <w:t xml:space="preserve">RRPP=TRUE</w:t>
      </w:r>
      <w:r>
        <w:t xml:space="preserve">, a residual randomization permutation procedure is utilized (Collyer et al., 2014). While identical for single-factor designs, when evaluating factorial models it has been shown that RRPP attains higher statistical power and thus is better at pattern-recognition (Anderson &amp; Braak, 2003). Our objective here is to show the ability of Procrustes ANOVA to compare models. As it is shown in Table 2 the model fit4 that corresponds to size and sexual dimorphism interacting, outperforms the other simpler models. This same procedure could be repeated for many other variables and model designs, however having in consideration our unbalanced factors in most of the other relevant variables available it would be quite absurd to expect reliable error estimates (RSS) of most possible models.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4501bb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deeaea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22" Target="mailto:joao@osteomics.com" TargetMode="External" /></Relationships>
</file>

<file path=word/_rels/footnotes.xml.rels><?xml version="1.0" encoding="UTF-8"?>
<Relationships xmlns="http://schemas.openxmlformats.org/package/2006/relationships"><Relationship Type="http://schemas.openxmlformats.org/officeDocument/2006/relationships/hyperlink" Id="rId22" Target="mailto:joao@osteomic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João Coelho</dc:creator>
</cp:coreProperties>
</file>