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8"/>
        <w:jc w:val="center"/>
      </w:pPr>
      <w:r>
        <w:rPr>
          <w:rFonts w:ascii="Arial" w:hAnsi="Arial"/>
          <w:b/>
          <w:color w:val="263238"/>
          <w:sz w:val="56"/>
        </w:rPr>
        <w:t>УЧЕБНЫЙ ТРЕНАЖЁР АРМ 112</w:t>
      </w:r>
    </w:p>
    <w:p>
      <w:pPr>
        <w:spacing w:before="200" w:after="360"/>
        <w:jc w:val="center"/>
      </w:pPr>
      <w:r>
        <w:rPr>
          <w:rFonts w:ascii="Arial" w:hAnsi="Arial"/>
          <w:color w:val="1E647F"/>
          <w:sz w:val="30"/>
        </w:rPr>
        <w:t>Архитектура, методы обработки данных, сборка, установка, эксплуатация и ограничения</w:t>
      </w:r>
    </w:p>
    <w:p>
      <w:pPr>
        <w:jc w:val="center"/>
      </w:pPr>
      <w:r>
        <w:rPr>
          <w:color w:val="1E647F"/>
        </w:rPr>
        <w:t>━━━━━━━━━━━━━━━━━━━━━━━━━━━━━━━━━━━━</w:t>
      </w:r>
    </w:p>
    <w:p>
      <w:pPr>
        <w:spacing w:after="100"/>
        <w:jc w:val="center"/>
      </w:pPr>
      <w:r>
        <w:t>Версия документа: 1.0</w:t>
      </w:r>
    </w:p>
    <w:p>
      <w:pPr>
        <w:spacing w:after="100"/>
        <w:jc w:val="center"/>
      </w:pPr>
      <w:r>
        <w:t>Состояние продукта: контракт API 0.3.16</w:t>
      </w:r>
    </w:p>
    <w:p>
      <w:pPr>
        <w:spacing w:after="100"/>
        <w:jc w:val="center"/>
      </w:pPr>
      <w:r>
        <w:t>Дата: 29 сентября 2026 года</w:t>
      </w:r>
    </w:p>
    <w:p>
      <w:pPr>
        <w:spacing w:after="100"/>
        <w:jc w:val="center"/>
      </w:pPr>
      <w:r>
        <w:t xml:space="preserve">Репозиторий: </w:t>
      </w:r>
      <w:r>
        <w:rPr>
          <w:color w:val="1E647F"/>
          <w:u w:val="single"/>
        </w:rPr>
        <w:t>https://github.com/Dema-koder/lct2026-arm112</w:t>
      </w:r>
    </w:p>
    <w:p>
      <w:pPr>
        <w:spacing w:before="1584"/>
        <w:jc w:val="center"/>
      </w:pPr>
      <w:r>
        <w:rPr>
          <w:b/>
          <w:color w:val="546E7A"/>
          <w:sz w:val="20"/>
        </w:rPr>
        <w:t>СОПРОВОДИТЕЛЬНАЯ ДОКУМЕНТАЦИЯ</w:t>
      </w:r>
    </w:p>
    <w:p>
      <w:r>
        <w:br w:type="page"/>
      </w:r>
    </w:p>
    <w:p>
      <w:pPr>
        <w:spacing w:after="240"/>
      </w:pPr>
      <w:r>
        <w:rPr>
          <w:rFonts w:ascii="Arial" w:hAnsi="Arial"/>
          <w:b/>
          <w:color w:val="1E647F"/>
          <w:sz w:val="40"/>
        </w:rPr>
        <w:t>СОДЕРЖАНИЕ</w:t>
      </w:r>
    </w:p>
    <w:p>
      <w:pPr>
        <w:spacing w:after="60"/>
        <w:ind w:left="72"/>
      </w:pPr>
      <w:r>
        <w:rPr>
          <w:sz w:val="19"/>
        </w:rPr>
        <w:t>1 Назначение документа</w:t>
      </w:r>
    </w:p>
    <w:p>
      <w:pPr>
        <w:spacing w:after="60"/>
        <w:ind w:left="72"/>
      </w:pPr>
      <w:r>
        <w:rPr>
          <w:sz w:val="19"/>
        </w:rPr>
        <w:t>2 Комплект поставки</w:t>
      </w:r>
    </w:p>
    <w:p>
      <w:pPr>
        <w:spacing w:after="60"/>
        <w:ind w:left="72"/>
      </w:pPr>
      <w:r>
        <w:rPr>
          <w:sz w:val="19"/>
        </w:rPr>
        <w:t>3 Назначение и границы системы</w:t>
      </w:r>
    </w:p>
    <w:p>
      <w:pPr>
        <w:spacing w:after="60"/>
        <w:ind w:left="72"/>
      </w:pPr>
      <w:r>
        <w:rPr>
          <w:sz w:val="19"/>
        </w:rPr>
        <w:t>4 Функциональная архитектура</w:t>
      </w:r>
    </w:p>
    <w:p>
      <w:pPr>
        <w:spacing w:after="60"/>
        <w:ind w:left="72"/>
      </w:pPr>
      <w:r>
        <w:rPr>
          <w:sz w:val="19"/>
        </w:rPr>
        <w:t>5 Компонентная архитектура</w:t>
      </w:r>
    </w:p>
    <w:p>
      <w:pPr>
        <w:spacing w:after="60"/>
        <w:ind w:left="72"/>
      </w:pPr>
      <w:r>
        <w:rPr>
          <w:sz w:val="19"/>
        </w:rPr>
        <w:t>6 Методы обработки данных</w:t>
      </w:r>
    </w:p>
    <w:p>
      <w:pPr>
        <w:spacing w:after="60"/>
        <w:ind w:left="72"/>
      </w:pPr>
      <w:r>
        <w:rPr>
          <w:sz w:val="19"/>
        </w:rPr>
        <w:t>7 Информационная безопасность</w:t>
      </w:r>
    </w:p>
    <w:p>
      <w:pPr>
        <w:spacing w:after="60"/>
        <w:ind w:left="72"/>
      </w:pPr>
      <w:r>
        <w:rPr>
          <w:sz w:val="19"/>
        </w:rPr>
        <w:t>8 Требования к окружению</w:t>
      </w:r>
    </w:p>
    <w:p>
      <w:pPr>
        <w:spacing w:after="60"/>
        <w:ind w:left="72"/>
      </w:pPr>
      <w:r>
        <w:rPr>
          <w:sz w:val="19"/>
        </w:rPr>
        <w:t>9 Сборка и проверка исходного кода</w:t>
      </w:r>
    </w:p>
    <w:p>
      <w:pPr>
        <w:spacing w:after="60"/>
        <w:ind w:left="72"/>
      </w:pPr>
      <w:r>
        <w:rPr>
          <w:sz w:val="19"/>
        </w:rPr>
        <w:t>10 Локальная установка</w:t>
      </w:r>
    </w:p>
    <w:p>
      <w:pPr>
        <w:spacing w:after="60"/>
        <w:ind w:left="72"/>
      </w:pPr>
      <w:r>
        <w:rPr>
          <w:sz w:val="19"/>
        </w:rPr>
        <w:t>11 Установка production</w:t>
      </w:r>
    </w:p>
    <w:p>
      <w:pPr>
        <w:spacing w:after="60"/>
        <w:ind w:left="72"/>
      </w:pPr>
      <w:r>
        <w:rPr>
          <w:sz w:val="19"/>
        </w:rPr>
        <w:t>12 Основная конфигурация</w:t>
      </w:r>
    </w:p>
    <w:p>
      <w:pPr>
        <w:spacing w:after="60"/>
        <w:ind w:left="72"/>
      </w:pPr>
      <w:r>
        <w:rPr>
          <w:sz w:val="19"/>
        </w:rPr>
        <w:t>13 Телефония</w:t>
      </w:r>
    </w:p>
    <w:p>
      <w:pPr>
        <w:spacing w:after="60"/>
        <w:ind w:left="72"/>
      </w:pPr>
      <w:r>
        <w:rPr>
          <w:sz w:val="19"/>
        </w:rPr>
        <w:t>14 Резервное копирование и восстановление</w:t>
      </w:r>
    </w:p>
    <w:p>
      <w:pPr>
        <w:spacing w:after="60"/>
        <w:ind w:left="72"/>
      </w:pPr>
      <w:r>
        <w:rPr>
          <w:sz w:val="19"/>
        </w:rPr>
        <w:t>15 Мониторинг и эксплуатация</w:t>
      </w:r>
    </w:p>
    <w:p>
      <w:pPr>
        <w:spacing w:after="60"/>
        <w:ind w:left="72"/>
      </w:pPr>
      <w:r>
        <w:rPr>
          <w:sz w:val="19"/>
        </w:rPr>
        <w:t>16 Проверка и приёмка</w:t>
      </w:r>
    </w:p>
    <w:p>
      <w:pPr>
        <w:spacing w:after="60"/>
        <w:ind w:left="72"/>
      </w:pPr>
      <w:r>
        <w:rPr>
          <w:sz w:val="19"/>
        </w:rPr>
        <w:t>17 Известные ограничения и риски</w:t>
      </w:r>
    </w:p>
    <w:p>
      <w:pPr>
        <w:spacing w:after="60"/>
        <w:ind w:left="72"/>
      </w:pPr>
      <w:r>
        <w:rPr>
          <w:sz w:val="19"/>
        </w:rPr>
        <w:t>18 Поиск неисправностей</w:t>
      </w:r>
    </w:p>
    <w:p>
      <w:pPr>
        <w:spacing w:after="60"/>
        <w:ind w:left="72"/>
      </w:pPr>
      <w:r>
        <w:rPr>
          <w:sz w:val="19"/>
        </w:rPr>
        <w:t>19 Используемые библиотеки и компоненты</w:t>
      </w:r>
    </w:p>
    <w:p>
      <w:pPr>
        <w:spacing w:after="60"/>
        <w:ind w:left="72"/>
      </w:pPr>
      <w:r>
        <w:rPr>
          <w:sz w:val="19"/>
        </w:rPr>
        <w:t>20 Трассировка обязательных пунктов ТЗ</w:t>
      </w:r>
    </w:p>
    <w:p>
      <w:pPr>
        <w:spacing w:after="60"/>
        <w:ind w:left="72"/>
      </w:pPr>
      <w:r>
        <w:rPr>
          <w:sz w:val="19"/>
        </w:rPr>
        <w:t>21 Связанные документы</w:t>
      </w:r>
    </w:p>
    <w:p>
      <w:r>
        <w:br w:type="page"/>
      </w:r>
    </w:p>
    <w:p>
      <w:pPr>
        <w:pStyle w:val="Heading1"/>
        <w:pageBreakBefore/>
        <w:spacing w:before="0" w:after="160"/>
        <w:keepNext/>
        <w:keepLines/>
      </w:pPr>
      <w:r>
        <w:t>1 Назначение документа</w:t>
      </w:r>
    </w:p>
    <w:p>
      <w:r>
        <w:t>Документ описывает фактически реализованную версию учебного тренажёра АРМ 112 и предназначен для:</w:t>
      </w:r>
    </w:p>
    <w:p>
      <w:pPr>
        <w:pStyle w:val="ListBullet"/>
        <w:spacing w:after="40"/>
        <w:ind w:left="346" w:hanging="173"/>
      </w:pPr>
      <w:r>
        <w:t>технических экспертов и приёмочной комиссии;</w:t>
      </w:r>
    </w:p>
    <w:p>
      <w:pPr>
        <w:pStyle w:val="ListBullet"/>
        <w:spacing w:after="40"/>
        <w:ind w:left="346" w:hanging="173"/>
      </w:pPr>
      <w:r>
        <w:t>администратора стенда;</w:t>
      </w:r>
    </w:p>
    <w:p>
      <w:pPr>
        <w:pStyle w:val="ListBullet"/>
        <w:spacing w:after="40"/>
        <w:ind w:left="346" w:hanging="173"/>
      </w:pPr>
      <w:r>
        <w:t>разработчиков frontend и backend;</w:t>
      </w:r>
    </w:p>
    <w:p>
      <w:pPr>
        <w:pStyle w:val="ListBullet"/>
        <w:spacing w:after="40"/>
        <w:ind w:left="346" w:hanging="173"/>
      </w:pPr>
      <w:r>
        <w:t>преподавателей, готовящих учебные занятия;</w:t>
      </w:r>
    </w:p>
    <w:p>
      <w:pPr>
        <w:pStyle w:val="ListBullet"/>
        <w:spacing w:after="40"/>
        <w:ind w:left="346" w:hanging="173"/>
      </w:pPr>
      <w:r>
        <w:t>специалистов по информационной безопасности и эксплуатации.</w:t>
      </w:r>
    </w:p>
    <w:p>
      <w:r>
        <w:t>Документ закрывает обязательные пункты технического задания о методах обработки данных, условиях и ограничениях, сборке и установке, функциональной и компонентной архитектуре, открытости исходного кода и используемых библиотеках.</w:t>
      </w:r>
    </w:p>
    <w:p>
      <w:r>
        <w:t>Инструкция фиксирует состояние исходного кода на дату документа. При расхождении с кодом первичны OpenAPI-контракт и конфигурация соответствующего релиза.</w:t>
      </w:r>
    </w:p>
    <w:p>
      <w:pPr>
        <w:pStyle w:val="Heading1"/>
        <w:pageBreakBefore/>
        <w:spacing w:before="0" w:after="160"/>
        <w:keepNext/>
        <w:keepLines/>
      </w:pPr>
      <w:r>
        <w:t>2 Комплект поставки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Расположение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Исходный код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647F"/>
                <w:sz w:val="16"/>
                <w:u w:val="single"/>
              </w:rPr>
              <w:t>https://github.com/Dema-koder/lct2026-arm112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Frontend, backend, миграции БД, тесты, контейнеризация и CI/CD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API-контракт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docs/contracts/openapi.yaml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Независимая разработка и интеграция frontend и backend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Настоящий документ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docs/PROJECT_DOCUMENTATION.md</w:t>
            </w:r>
            <w:r>
              <w:rPr>
                <w:rFonts w:ascii="Arial" w:hAnsi="Arial"/>
                <w:sz w:val="16"/>
              </w:rPr>
              <w:t xml:space="preserve">, </w:t>
            </w:r>
            <w:r>
              <w:rPr>
                <w:rFonts w:ascii="Arial" w:hAnsi="Arial"/>
                <w:color w:val="374146"/>
                <w:sz w:val="16"/>
                <w:noProof/>
              </w:rPr>
              <w:t>docs/deliverables/ARM112_Project_Documentation.docx</w:t>
            </w:r>
            <w:r>
              <w:rPr>
                <w:rFonts w:ascii="Arial" w:hAnsi="Arial"/>
                <w:sz w:val="16"/>
              </w:rPr>
              <w:t xml:space="preserve">, </w:t>
            </w:r>
            <w:r>
              <w:rPr>
                <w:rFonts w:ascii="Arial" w:hAnsi="Arial"/>
                <w:color w:val="374146"/>
                <w:sz w:val="16"/>
                <w:noProof/>
              </w:rPr>
              <w:t>.pdf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Сопроводительная документация по ТЗ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Инструкция по production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docs/DEPLOYMENT.md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CI/CD, сервер, диагностика, телефония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Инструкция по локальному запуску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docs/POSTGRES_DOCKER.md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Docker Compose, PostgreSQL, Swagger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Руководство по ролям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docs/TESTING_ROLES.md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Ручная проверка интерфейсов трёх ролей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План испытаний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docs/TEST_PLAN.md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Регрессия, безопасность, резервные копии и smoke-проверка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Методы оценки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docs/assessment/ASSESSMENT_AND_SCENARIOS.md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Критерии, веса, замечания и сценарии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Нагрузочный профиль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docs/assessment/LOAD_PROFILE.md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Результаты испытания 20–100 пользователей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Презентация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647F"/>
                <w:sz w:val="16"/>
                <w:u w:val="single"/>
              </w:rPr>
              <w:t>https://docs.google.com/presentation/d/12DTQeY3U1mjBMd9Im13qLc3g0uIaIF6HGtwsk5hSYvc/edit?usp=sharing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Презентация решения в Google Slides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Интерактивный прототип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647F"/>
                <w:sz w:val="16"/>
                <w:u w:val="single"/>
              </w:rPr>
              <w:t>http://109.248.206.75/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Текущий демонстрационный стенд; до настройки TLS использует HTTP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 w:after="160"/>
        <w:keepNext/>
        <w:keepLines/>
      </w:pPr>
      <w:r>
        <w:t>3 Назначение и границы системы</w:t>
      </w:r>
    </w:p>
    <w:p>
      <w:pPr>
        <w:pStyle w:val="Heading2"/>
        <w:spacing w:before="220" w:after="100"/>
        <w:keepNext/>
        <w:keepLines/>
      </w:pPr>
      <w:r>
        <w:t>3.1 Назначение</w:t>
      </w:r>
    </w:p>
    <w:p>
      <w:r>
        <w:t>АРМ 112 — локальный учебный тренажёр для отработки действий оператора системы 112 и диспетчера дежурно-диспетчерской службы. Система воспроизводит поток обращений и карточек происшествий, измеряет действия обучающегося и даёт преподавателю средства подготовки, контроля и разбора занятий.</w:t>
      </w:r>
    </w:p>
    <w:p>
      <w:pPr>
        <w:pStyle w:val="Heading2"/>
        <w:spacing w:before="220" w:after="100"/>
        <w:keepNext/>
        <w:keepLines/>
      </w:pPr>
      <w:r>
        <w:t>3.2 Роли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Основные задачи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Область доступа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Обучающийся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Принять вызов, заполнить карточку, обработать карточку ДДС, выполнить доклад, посмотреть результаты и материалы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Собственная активная сессия, собственные результаты и материалы своей группы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Преподаватель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Создать сценарий и занятие, выбрать участников, наблюдать занятие, завершить его, скорректировать оценку, опубликовать результат, смотреть аналитику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Свои группы, занятия, сценарии и обучающиеся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Администратор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Управлять пользователями и группами, настройками, сервисами, калибровкой оценки, аудитом, логами и резервными копиями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Системные функции и все учётные записи</w:t>
            </w:r>
          </w:p>
        </w:tc>
      </w:tr>
    </w:tbl>
    <w:p>
      <w:pPr>
        <w:spacing w:after="0"/>
      </w:pPr>
    </w:p>
    <w:p>
      <w:r>
        <w:t>Роли проверяются сервером. Скрытие кнопки во frontend не является средством разграничения доступа.</w:t>
      </w:r>
    </w:p>
    <w:p>
      <w:pPr>
        <w:pStyle w:val="Heading2"/>
        <w:spacing w:before="220" w:after="100"/>
        <w:keepNext/>
        <w:keepLines/>
      </w:pPr>
      <w:r>
        <w:t>3.3 Режимы занятия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CARD_FILL</w:t>
      </w:r>
      <w:r>
        <w:t xml:space="preserve"> — обучающийся работает как оператор 112: принимает входящий вызов, уточняет сведения и сохраняет карточку.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CARD_ACTIONS</w:t>
      </w:r>
      <w:r>
        <w:t xml:space="preserve"> — обучающийся работает как диспетчер ДДС: принимает или отклоняет карточку, ведёт статусы реагирования, комментарии и обязательный исходящий доклад.</w:t>
      </w:r>
    </w:p>
    <w:p>
      <w:r>
        <w:t>Виды занятия:</w:t>
      </w:r>
    </w:p>
    <w:p>
      <w:pPr>
        <w:pStyle w:val="ListBullet"/>
        <w:spacing w:after="40"/>
        <w:ind w:left="346" w:hanging="173"/>
      </w:pPr>
      <w:r>
        <w:t>тренировка — доступны подсказки, результат виден после завершения;</w:t>
      </w:r>
    </w:p>
    <w:p>
      <w:pPr>
        <w:pStyle w:val="ListBullet"/>
        <w:spacing w:after="40"/>
        <w:ind w:left="346" w:hanging="173"/>
      </w:pPr>
      <w:r>
        <w:t>проверка — без учебных подсказок, результат виден после завершения;</w:t>
      </w:r>
    </w:p>
    <w:p>
      <w:pPr>
        <w:pStyle w:val="ListBullet"/>
        <w:spacing w:after="40"/>
        <w:ind w:left="346" w:hanging="173"/>
      </w:pPr>
      <w:r>
        <w:t>зачёт — результат скрыт до публикации преподавателем.</w:t>
      </w:r>
    </w:p>
    <w:p>
      <w:r>
        <w:t xml:space="preserve">Интенсивность </w:t>
      </w:r>
      <w:r>
        <w:rPr>
          <w:rFonts w:ascii="Consolas" w:hAnsi="Consolas"/>
          <w:color w:val="374146"/>
          <w:sz w:val="17"/>
          <w:noProof/>
        </w:rPr>
        <w:t>SEQUENTIAL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LOW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MEDIUM</w:t>
      </w:r>
      <w:r>
        <w:t xml:space="preserve"> или </w:t>
      </w:r>
      <w:r>
        <w:rPr>
          <w:rFonts w:ascii="Consolas" w:hAnsi="Consolas"/>
          <w:color w:val="374146"/>
          <w:sz w:val="17"/>
          <w:noProof/>
        </w:rPr>
        <w:t>HIGH</w:t>
      </w:r>
      <w:r>
        <w:t xml:space="preserve"> определяет интервалы поступления и число фоновых карточек. Новые события могут приходить во время обработки предыдущего, поэтому сессия не является линейным мастером шагов.</w:t>
      </w:r>
    </w:p>
    <w:p>
      <w:pPr>
        <w:pStyle w:val="Heading2"/>
        <w:spacing w:before="220" w:after="100"/>
        <w:keepNext/>
        <w:keepLines/>
      </w:pPr>
      <w:r>
        <w:t>3.4 Принципиальные ограничения области</w:t>
      </w:r>
    </w:p>
    <w:p>
      <w:r>
        <w:t>Система предназначена только для обучения. Она:</w:t>
      </w:r>
    </w:p>
    <w:p>
      <w:pPr>
        <w:pStyle w:val="ListBullet"/>
        <w:spacing w:after="40"/>
        <w:ind w:left="346" w:hanging="173"/>
      </w:pPr>
      <w:r>
        <w:t>не принимает реальные экстренные вызовы граждан;</w:t>
      </w:r>
    </w:p>
    <w:p>
      <w:pPr>
        <w:pStyle w:val="ListBullet"/>
        <w:spacing w:after="40"/>
        <w:ind w:left="346" w:hanging="173"/>
      </w:pPr>
      <w:r>
        <w:t>не заменяет промышленный комплекс 112 и рабочее место оператора;</w:t>
      </w:r>
    </w:p>
    <w:p>
      <w:pPr>
        <w:pStyle w:val="ListBullet"/>
        <w:spacing w:after="40"/>
        <w:ind w:left="346" w:hanging="173"/>
      </w:pPr>
      <w:r>
        <w:t>не отправляет карточки реальным экстренным службам;</w:t>
      </w:r>
    </w:p>
    <w:p>
      <w:pPr>
        <w:pStyle w:val="ListBullet"/>
        <w:spacing w:after="40"/>
        <w:ind w:left="346" w:hanging="173"/>
      </w:pPr>
      <w:r>
        <w:t>не должна содержать реальные персональные, служебные или конфиденциальные данные;</w:t>
      </w:r>
    </w:p>
    <w:p>
      <w:pPr>
        <w:pStyle w:val="ListBullet"/>
        <w:spacing w:after="40"/>
        <w:ind w:left="346" w:hanging="173"/>
      </w:pPr>
      <w:r>
        <w:t>не используется для принятия оперативных решений;</w:t>
      </w:r>
    </w:p>
    <w:p>
      <w:pPr>
        <w:pStyle w:val="ListBullet"/>
        <w:spacing w:after="40"/>
        <w:ind w:left="346" w:hanging="173"/>
      </w:pPr>
      <w:r>
        <w:t>не предоставляет Telegram-уведомления; аварийное оповещение допускается только через внутренний телефонный шлюз организации.</w:t>
      </w:r>
    </w:p>
    <w:p>
      <w:pPr>
        <w:pStyle w:val="Heading1"/>
        <w:pageBreakBefore/>
        <w:spacing w:before="0" w:after="160"/>
        <w:keepNext/>
        <w:keepLines/>
      </w:pPr>
      <w:r>
        <w:t>4 Функциональная архитектура</w:t>
      </w:r>
    </w:p>
    <w:p>
      <w:pPr>
        <w:pStyle w:val="Heading2"/>
        <w:spacing w:before="220" w:after="100"/>
        <w:keepNext/>
        <w:keepLines/>
      </w:pPr>
      <w:r>
        <w:t>4.1 Функциональные модули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Возможности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Авторизация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Вход, короткоживущий access JWT, refresh-токен, выход, немедленный отзыв после блокировки или смены прав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Рабочее место обучающегося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Журнал, вызовы, карточки, статусы, телефония-симуляция, результаты, рейтинг и материалы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Рабочее место преподавателя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Сценарии, занятия, монитор, отчёт, оценка, публикация, материалы и аналитика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Рабочее место администратора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Пользователи, группы и состав, сервисы, телефонный шлюз, коррекция ИИ, настройки, аудит, система и копии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Движок симуляции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Персональные сессии, независимый поток вводных, таймеры, параллельные статусы служб, восстановление состояния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Оценивание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Детерминированные критерии, замечания, рекомендации, оценка преподавателя и итог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Аналитика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Динамика обучающегося, слабые места, портфель занятий, срезы по группе и участнику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Фоновые задания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Очередь персонального разбора и длительных операций вне основного запроса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Эксплуатация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Health check, Prometheus, журнал событий, резервное копирование и восстановление</w:t>
            </w:r>
          </w:p>
        </w:tc>
      </w:tr>
    </w:tbl>
    <w:p>
      <w:pPr>
        <w:spacing w:after="0"/>
      </w:pPr>
    </w:p>
    <w:p>
      <w:pPr>
        <w:pStyle w:val="Heading2"/>
        <w:spacing w:before="220" w:after="100"/>
        <w:keepNext/>
        <w:keepLines/>
      </w:pPr>
      <w:r>
        <w:t>4.2 Жизненный цикл занятия</w:t>
      </w:r>
    </w:p>
    <w:p>
      <w:pPr>
        <w:spacing w:after="40"/>
        <w:ind w:left="346" w:hanging="173"/>
      </w:pPr>
      <w:r>
        <w:t>1. Преподаватель выбирает режим, вид, интенсивность, сценарии и участников.</w:t>
      </w:r>
    </w:p>
    <w:p>
      <w:pPr>
        <w:spacing w:after="40"/>
        <w:ind w:left="346" w:hanging="173"/>
      </w:pPr>
      <w:r>
        <w:t>2. После старта backend создаёт персональную сессию каждому участнику.</w:t>
      </w:r>
    </w:p>
    <w:p>
      <w:pPr>
        <w:spacing w:after="40"/>
        <w:ind w:left="346" w:hanging="173"/>
      </w:pPr>
      <w:r>
        <w:t>3. Движок выдаёт вводные по расписанию, независимо от текущей открытой карточки.</w:t>
      </w:r>
    </w:p>
    <w:p>
      <w:pPr>
        <w:spacing w:after="40"/>
        <w:ind w:left="346" w:hanging="173"/>
      </w:pPr>
      <w:r>
        <w:t>4. Действия обучающегося сохраняются в PostgreSQL и публикуются адресными WebSocket-событиями.</w:t>
      </w:r>
    </w:p>
    <w:p>
      <w:pPr>
        <w:spacing w:after="40"/>
        <w:ind w:left="346" w:hanging="173"/>
      </w:pPr>
      <w:r>
        <w:t>5. При завершении сессии сервер рассчитывает исходную оценку и сохраняет подробные критерии и замечания.</w:t>
      </w:r>
    </w:p>
    <w:p>
      <w:pPr>
        <w:spacing w:after="40"/>
        <w:ind w:left="346" w:hanging="173"/>
      </w:pPr>
      <w:r>
        <w:t>6. Детерминированные рекомендации доступны сразу. Персональный текст языковой модели, если модель подключена, формируется в фоне.</w:t>
      </w:r>
    </w:p>
    <w:p>
      <w:pPr>
        <w:spacing w:after="40"/>
        <w:ind w:left="346" w:hanging="173"/>
      </w:pPr>
      <w:r>
        <w:t>7. Преподаватель может принять оценку или задать свои баллы по критериям и комментарий.</w:t>
      </w:r>
    </w:p>
    <w:p>
      <w:pPr>
        <w:spacing w:after="40"/>
        <w:ind w:left="346" w:hanging="173"/>
      </w:pPr>
      <w:r>
        <w:t>8. В зачёте преподаватель отдельно публикует результат.</w:t>
      </w:r>
    </w:p>
    <w:p>
      <w:pPr>
        <w:spacing w:after="40"/>
        <w:ind w:left="346" w:hanging="173"/>
      </w:pPr>
      <w:r>
        <w:t>9. Итог попадает в результаты, рейтинг, аналитику и отчёт занятия.</w:t>
      </w:r>
    </w:p>
    <w:p>
      <w:pPr>
        <w:pStyle w:val="Heading2"/>
        <w:spacing w:before="220" w:after="100"/>
        <w:keepNext/>
        <w:keepLines/>
      </w:pPr>
      <w:r>
        <w:t>4.3 Сценарии</w:t>
      </w:r>
    </w:p>
    <w:p>
      <w:r>
        <w:t>Поддерживаются источники: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TICKET</w:t>
      </w:r>
      <w:r>
        <w:t xml:space="preserve"> — сценарии из подготовленных учебных билетов;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GENERATED</w:t>
      </w:r>
      <w:r>
        <w:t xml:space="preserve"> — сценарии, сформированные преподавателем;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TRAINEE_MADE</w:t>
      </w:r>
      <w:r>
        <w:t xml:space="preserve"> — корректно сохранённые карточки обучающихся, разрешённые для повторного использования.</w:t>
      </w:r>
    </w:p>
    <w:p>
      <w:r>
        <w:t>Сценарий хранит эталон адреса, типов происшествия, служб, ожидаемого решения ДДС и признака обязательного доклада. Перед применением преподаватель отвечает за содержательную проверку эталона.</w:t>
      </w:r>
    </w:p>
    <w:p>
      <w:r>
        <w:t>Категория сценария — позиция списка «Что случилось?» (например «101 — Пожар», «ДТП», «Человек в опасности»), выведенная из раздела ЕКП его главного типа; сервер вычисляет её сам. Эталоны 96 билетов размечены вручную (</w:t>
      </w:r>
      <w:r>
        <w:rPr>
          <w:rFonts w:ascii="Consolas" w:hAnsi="Consolas"/>
          <w:color w:val="374146"/>
          <w:sz w:val="17"/>
          <w:noProof/>
        </w:rPr>
        <w:t>docs/materials/data/scenario-overrides.json</w:t>
      </w:r>
      <w:r>
        <w:t>); при старте неподтверждённые эталоны обновляются из поставки, подтверждённые преподавателем не меняются.</w:t>
      </w:r>
    </w:p>
    <w:p>
      <w:r>
        <w:t xml:space="preserve">Сгенерированные сценарии берутся из двух источников: банк из 28 сценариев, написанных заранее и проверенных, и генерация по запросу преподавателя в выбранной категории. Генерация идёт фоновой задачей: текст вводной пишет локальная языковая модель, адрес и тип берутся из проверенной основы, каждый кандидат проходит проверку справочниками, отсеянные добираются до заказанного числа. Без модели новые сценарии не создаются — система так и сообщает. Всё сгенерированное попадает в библиотеку с неподтверждённым эталоном. Подробно — </w:t>
      </w:r>
      <w:r>
        <w:rPr>
          <w:rFonts w:ascii="Consolas" w:hAnsi="Consolas"/>
          <w:color w:val="374146"/>
          <w:sz w:val="17"/>
          <w:noProof/>
        </w:rPr>
        <w:t>docs/assessment/ASSESSMENT_AND_SCENARIOS.md</w:t>
      </w:r>
      <w:r>
        <w:t xml:space="preserve"> §7.</w:t>
      </w:r>
    </w:p>
    <w:p>
      <w:pPr>
        <w:pStyle w:val="Heading1"/>
        <w:pageBreakBefore/>
        <w:spacing w:before="0" w:after="160"/>
        <w:keepNext/>
        <w:keepLines/>
      </w:pPr>
      <w:r>
        <w:t>5 Компонентная архитектура</w:t>
      </w:r>
    </w:p>
    <w:p>
      <w:pPr>
        <w:spacing w:before="80" w:after="140"/>
        <w:ind w:left="230"/>
      </w:pPr>
      <w:r>
        <w:rPr>
          <w:b/>
          <w:color w:val="1E647F"/>
        </w:rPr>
        <w:t>Схема компонентов (исходное описание Mermaid)</w:t>
        <w:br/>
      </w:r>
      <w:r>
        <w:rPr>
          <w:rFonts w:ascii="Consolas" w:hAnsi="Consolas"/>
          <w:sz w:val="15"/>
        </w:rPr>
        <w:t>flowchart LR</w:t>
        <w:br/>
        <w:t xml:space="preserve">    B[Браузер пользователя] --&gt;|HTTP и WebSocket| N[Reverse proxy Nginx]</w:t>
        <w:br/>
        <w:t xml:space="preserve">    N --&gt; F[Frontend React и Vinext]</w:t>
        <w:br/>
        <w:t xml:space="preserve">    N --&gt; A[Backend Java и Spring Boot]</w:t>
        <w:br/>
        <w:t xml:space="preserve">    A --&gt; P[(PostgreSQL)]</w:t>
        <w:br/>
        <w:t xml:space="preserve">    A --&gt; V[(Файлы материалов и копий)]</w:t>
        <w:br/>
        <w:t xml:space="preserve">    A --&gt; L[Опциональный локальный LLM endpoint]</w:t>
        <w:br/>
        <w:t xml:space="preserve">    A --&gt; T[Внутренний телефонный шлюз]</w:t>
        <w:br/>
        <w:t xml:space="preserve">    G[GitHub Actions] --&gt;|готовые образы| R[GHCR]</w:t>
        <w:br/>
        <w:t xml:space="preserve">    R --&gt;|автовыкладка| N</w:t>
      </w:r>
    </w:p>
    <w:p>
      <w:pPr>
        <w:pStyle w:val="Heading2"/>
        <w:spacing w:before="220" w:after="100"/>
        <w:keepNext/>
        <w:keepLines/>
      </w:pPr>
      <w:r>
        <w:t>5.1 Состав компонентов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Технология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Состояние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React 19, Vinext, TypeScript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Интерфейсы ролей, клиент API и WebSocket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Backend API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Java 21, Spring Boot 4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Бизнес-правила, RBAC, оценивание, симуляция, аналитика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PostgreSQL 17, минимум по ТЗ 12+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Транзакционные данные, сессии, оценки, аудит, очередь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Reverse proxy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Nginx 1.29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Единая точка входа и маршрутизация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Реализован; TLS ещё не настроен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Доставка событий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WebSocket плюс журнал последовательностей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Живые обновления и дочитывание после разрыва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Реализована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Фоновые задания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Таблица </w:t>
            </w:r>
            <w:r>
              <w:rPr>
                <w:rFonts w:ascii="Arial" w:hAnsi="Arial"/>
                <w:color w:val="374146"/>
                <w:sz w:val="16"/>
                <w:noProof/>
              </w:rPr>
              <w:t>job</w:t>
            </w:r>
            <w:r>
              <w:rPr>
                <w:rFonts w:ascii="Arial" w:hAnsi="Arial"/>
                <w:sz w:val="16"/>
              </w:rPr>
              <w:t xml:space="preserve"> и worker backend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Отложенный персональный разбор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Реализованы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Телефония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Локальные аудиосигналы и HTTP-контракт шлюза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Учебные вызовы и аварийное голосовое оповещение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Mock реализован; настоящий шлюз не подключён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Языковая модель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OpenAI-совместимый локальный HTTP endpoint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Дополнительный персональный разбор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Опциональна; без неё система работает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CI/CD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GitHub Actions, GHCR, Docker Compose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Тесты, образы, выкладка и откат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</w:t>
            </w:r>
          </w:p>
        </w:tc>
      </w:tr>
    </w:tbl>
    <w:p>
      <w:pPr>
        <w:spacing w:after="0"/>
      </w:pPr>
    </w:p>
    <w:p>
      <w:pPr>
        <w:pStyle w:val="Heading2"/>
        <w:spacing w:before="220" w:after="100"/>
        <w:keepNext/>
        <w:keepLines/>
      </w:pPr>
      <w:r>
        <w:t>5.2 Протоколы и интерфейсы</w:t>
      </w:r>
    </w:p>
    <w:p>
      <w:pPr>
        <w:pStyle w:val="ListBullet"/>
        <w:spacing w:after="40"/>
        <w:ind w:left="346" w:hanging="173"/>
      </w:pPr>
      <w:r>
        <w:t xml:space="preserve">REST API: </w:t>
      </w:r>
      <w:r>
        <w:rPr>
          <w:rFonts w:ascii="Consolas" w:hAnsi="Consolas"/>
          <w:color w:val="374146"/>
          <w:sz w:val="17"/>
          <w:noProof/>
        </w:rPr>
        <w:t>/api/v1</w:t>
      </w:r>
      <w:r>
        <w:t xml:space="preserve">, контракт OpenAPI 3.1 в </w:t>
      </w:r>
      <w:r>
        <w:rPr>
          <w:rFonts w:ascii="Consolas" w:hAnsi="Consolas"/>
          <w:color w:val="374146"/>
          <w:sz w:val="17"/>
          <w:noProof/>
        </w:rPr>
        <w:t>docs/contracts/openapi.yaml</w:t>
      </w:r>
      <w:r>
        <w:t>.</w:t>
      </w:r>
    </w:p>
    <w:p>
      <w:pPr>
        <w:pStyle w:val="ListBullet"/>
        <w:spacing w:after="40"/>
        <w:ind w:left="346" w:hanging="173"/>
      </w:pPr>
      <w:r>
        <w:t xml:space="preserve">Realtime: </w:t>
      </w:r>
      <w:r>
        <w:rPr>
          <w:rFonts w:ascii="Consolas" w:hAnsi="Consolas"/>
          <w:color w:val="374146"/>
          <w:sz w:val="17"/>
          <w:noProof/>
        </w:rPr>
        <w:t>/ws/v1</w:t>
      </w:r>
      <w:r>
        <w:t>; одноразовый ticket действует 30 секунд.</w:t>
      </w:r>
    </w:p>
    <w:p>
      <w:pPr>
        <w:pStyle w:val="ListBullet"/>
        <w:spacing w:after="40"/>
        <w:ind w:left="346" w:hanging="173"/>
      </w:pPr>
      <w:r>
        <w:t>Восстановление после разрыва: события с номером последовательности читаются REST-запросом после последнего принятого номера.</w:t>
      </w:r>
    </w:p>
    <w:p>
      <w:pPr>
        <w:pStyle w:val="ListBullet"/>
        <w:spacing w:after="40"/>
        <w:ind w:left="346" w:hanging="173"/>
      </w:pPr>
      <w:r>
        <w:t xml:space="preserve">Health: </w:t>
      </w:r>
      <w:r>
        <w:rPr>
          <w:rFonts w:ascii="Consolas" w:hAnsi="Consolas"/>
          <w:color w:val="374146"/>
          <w:sz w:val="17"/>
          <w:noProof/>
        </w:rPr>
        <w:t>/actuator/health</w:t>
      </w:r>
      <w:r>
        <w:t xml:space="preserve">; метрики Prometheus: </w:t>
      </w:r>
      <w:r>
        <w:rPr>
          <w:rFonts w:ascii="Consolas" w:hAnsi="Consolas"/>
          <w:color w:val="374146"/>
          <w:sz w:val="17"/>
          <w:noProof/>
        </w:rPr>
        <w:t>/actuator/prometheus</w:t>
      </w:r>
      <w:r>
        <w:t>.</w:t>
      </w:r>
    </w:p>
    <w:p>
      <w:pPr>
        <w:pStyle w:val="ListBullet"/>
        <w:spacing w:after="40"/>
        <w:ind w:left="346" w:hanging="173"/>
      </w:pPr>
      <w:r>
        <w:t xml:space="preserve">Swagger: </w:t>
      </w:r>
      <w:r>
        <w:rPr>
          <w:rFonts w:ascii="Consolas" w:hAnsi="Consolas"/>
          <w:color w:val="374146"/>
          <w:sz w:val="17"/>
          <w:noProof/>
        </w:rPr>
        <w:t>/swagger-ui.html</w:t>
      </w:r>
      <w:r>
        <w:t>; в production доступ требует роли администратора и обычно проверяется локально.</w:t>
      </w:r>
    </w:p>
    <w:p>
      <w:pPr>
        <w:pStyle w:val="ListBullet"/>
        <w:spacing w:after="40"/>
        <w:ind w:left="346" w:hanging="173"/>
      </w:pPr>
      <w:r>
        <w:t>Телефонный шлюз: внутренний HTTP API с Bearer-токеном и защищённым callback.</w:t>
      </w:r>
    </w:p>
    <w:p>
      <w:pPr>
        <w:pStyle w:val="Heading2"/>
        <w:spacing w:before="220" w:after="100"/>
        <w:keepNext/>
        <w:keepLines/>
      </w:pPr>
      <w:r>
        <w:t>5.3 Данные и хранилища</w:t>
      </w:r>
    </w:p>
    <w:p>
      <w:r>
        <w:t>Основные сущности: пользователь, группа, занятие, учебная сессия, сценарий, состояние тренировки, realtime-событие, оценка, замечание, карточка оценки, персональный разбор, материал, аудит, фоновая задача, версия калибровки и попытка аварийного звонка.</w:t>
      </w:r>
    </w:p>
    <w:p>
      <w:r>
        <w:t xml:space="preserve">Структура БД управляется Flyway-миграциями </w:t>
      </w:r>
      <w:r>
        <w:rPr>
          <w:rFonts w:ascii="Consolas" w:hAnsi="Consolas"/>
          <w:color w:val="374146"/>
          <w:sz w:val="17"/>
          <w:noProof/>
        </w:rPr>
        <w:t>V1</w:t>
      </w:r>
      <w:r>
        <w:t>–</w:t>
      </w:r>
      <w:r>
        <w:rPr>
          <w:rFonts w:ascii="Consolas" w:hAnsi="Consolas"/>
          <w:color w:val="374146"/>
          <w:sz w:val="17"/>
          <w:noProof/>
        </w:rPr>
        <w:t>V21</w:t>
      </w:r>
      <w:r>
        <w:t>. Ручное изменение схемы production-базы не допускается.</w:t>
      </w:r>
    </w:p>
    <w:p>
      <w:r>
        <w:t>Файлы материалов, логи и ZIP-копии находятся в отдельном Docker volume backend. Копии могут дополнительно записываться во внешний каталог.</w:t>
      </w:r>
    </w:p>
    <w:p>
      <w:pPr>
        <w:pStyle w:val="Heading1"/>
        <w:pageBreakBefore/>
        <w:spacing w:before="0" w:after="160"/>
        <w:keepNext/>
        <w:keepLines/>
      </w:pPr>
      <w:r>
        <w:t>6 Методы обработки данных</w:t>
      </w:r>
    </w:p>
    <w:p>
      <w:pPr>
        <w:pStyle w:val="Heading2"/>
        <w:spacing w:before="220" w:after="100"/>
        <w:keepNext/>
        <w:keepLines/>
      </w:pPr>
      <w:r>
        <w:t>6.1 Общие принципы</w:t>
      </w:r>
    </w:p>
    <w:p>
      <w:r>
        <w:t>Основная оценка воспроизводима: одинаковый снимок сессии и одинаковая версия правил дают одинаковый результат. В интерфейсе термин «ИИ» используется для понятного разделения автоматической и преподавательской оценки, но базовая оценка выполняется детерминированными алгоритмами, а не генеративной моделью.</w:t>
      </w:r>
    </w:p>
    <w:p>
      <w:r>
        <w:t>Исходная автоматическая оценка сохраняется отдельно. Оценка преподавателя имеет приоритет для итогов, но не затирает исходные данные. Уже завершённые занятия при включении новой калибровки не пересчитываются.</w:t>
      </w:r>
    </w:p>
    <w:p>
      <w:pPr>
        <w:pStyle w:val="Heading2"/>
        <w:spacing w:before="220" w:after="100"/>
        <w:keepNext/>
        <w:keepLines/>
      </w:pPr>
      <w:r>
        <w:t>6.2 Оценка режима заполнения карточки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Метод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Адрес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Нормализация, сравнение частей адреса, расстояние Левенштейна и штрафы за пропуски или несовпадения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Классификация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Тип выводится из позиции «Что случилось?» и ответов опросной карты. Совпавший тип — 1, неверный тип из той же позиции (раздела ЕКП) — 0,5; сумма делится на число различных типов в выборе и эталоне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Службы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Доля совпадения назначенных и ожидаемых служб. Службы подставляются по матрице ЕКП от выбранного типа, поэтому неверный тип снижает и этот критерий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Время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Линейный штраф после норматива 180 секунд плюс штраф за пропущенные и потерянные вызовы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Грамотность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Локальный LanguageTool и правила небрежного набора без отправки текста наружу; −15 за находку. Не считаются ошибкой ФИО и имена собственные, названия улиц из сценариев, сокращения служб</w:t>
            </w:r>
          </w:p>
        </w:tc>
      </w:tr>
    </w:tbl>
    <w:p>
      <w:pPr>
        <w:spacing w:after="0"/>
      </w:pPr>
    </w:p>
    <w:p>
      <w:r>
        <w:t xml:space="preserve">Адрес приводится к нижнему регистру, </w:t>
      </w:r>
      <w:r>
        <w:rPr>
          <w:rFonts w:ascii="Consolas" w:hAnsi="Consolas"/>
          <w:color w:val="374146"/>
          <w:sz w:val="17"/>
          <w:noProof/>
        </w:rPr>
        <w:t>ё</w:t>
      </w:r>
      <w:r>
        <w:t xml:space="preserve"> заменяется на </w:t>
      </w:r>
      <w:r>
        <w:rPr>
          <w:rFonts w:ascii="Consolas" w:hAnsi="Consolas"/>
          <w:color w:val="374146"/>
          <w:sz w:val="17"/>
          <w:noProof/>
        </w:rPr>
        <w:t>е</w:t>
      </w:r>
      <w:r>
        <w:t>, служебные слова и пунктуация нормализуются. Ошибка в улице является критичной; номер дома и дополнительные элементы дают отдельные замечания.</w:t>
      </w:r>
    </w:p>
    <w:p>
      <w:pPr>
        <w:pStyle w:val="Heading2"/>
        <w:spacing w:before="220" w:after="100"/>
        <w:keepNext/>
        <w:keepLines/>
      </w:pPr>
      <w:r>
        <w:t>6.3 Оценка режима действий с карточкой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Метод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Время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Просрочка принятия и обработки по серверным таймерам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Действия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Проверка терминального статуса, компетенции, отказов, выезда и обязательного доклада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Коммуникация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Наличие содержательного основания или результата в комментариях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Грамотность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Локальная проверка всех комментариев карточки</w:t>
            </w:r>
          </w:p>
        </w:tc>
      </w:tr>
    </w:tbl>
    <w:p>
      <w:pPr>
        <w:spacing w:after="0"/>
      </w:pPr>
    </w:p>
    <w:p>
      <w:r>
        <w:t>Норматив принятия считается с момента появления карточки в журнале, а не с момента открытия. Это позволяет учитывать время, которое обучающийся потратил на обнаружение и открытие карточки.</w:t>
      </w:r>
    </w:p>
    <w:p>
      <w:pPr>
        <w:pStyle w:val="Heading2"/>
        <w:spacing w:before="220" w:after="100"/>
        <w:keepNext/>
        <w:keepLines/>
      </w:pPr>
      <w:r>
        <w:t>6.4 Рекомендации и персональный разбор</w:t>
      </w:r>
    </w:p>
    <w:p>
      <w:r>
        <w:t>Для каждого кода замечания сервер сразу выдаёт детерминированную рекомендацию. Повторяющиеся замечания одного типа агрегируются. Критичные проблемы выводятся первыми.</w:t>
      </w:r>
    </w:p>
    <w:p>
      <w:r>
        <w:t>Отдельный текстовый разбор может формироваться локальной языковой моделью через настраиваемый endpoint. Первое предложение каждого пункта — факт об ошибке — формулирует сервер («вы записали «…», правильно — «…»»); модель дописывает к нему одно предложение о последствиях и о том, как отработать. Факт вписан в грамматику ответа дословно, поэтому модель не может его исказить. Пункт с числом или цитатой, которых нет в данных оценки, отбрасывается; текст проходит проверку языка. Состояния: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PENDING</w:t>
      </w:r>
      <w:r>
        <w:t xml:space="preserve"> — задача ещё обрабатывается;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READY</w:t>
      </w:r>
      <w:r>
        <w:t xml:space="preserve"> — текст модели готов;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UNAVAILABLE</w:t>
      </w:r>
      <w:r>
        <w:t xml:space="preserve"> — модель не настроена, недоступна или текст отклонён проверками.</w:t>
      </w:r>
    </w:p>
    <w:p>
      <w:r>
        <w:t>Система не подменяет отсутствующий текст модели автоматическими правилами: пользователь видит честный статус. При отключённой модели основная оценка и рекомендации работают полностью.</w:t>
      </w:r>
    </w:p>
    <w:p>
      <w:r>
        <w:t>Ограничение: очередь обрабатывает персональные разборы последовательно, около 50 секунд на человека на модели 7B без видеокарты (замер 29.09: три разбора за 61–152 секунды); для класса из 30 человек — порядка 25 минут. Разбор не использует историю прошлых занятий.</w:t>
      </w:r>
    </w:p>
    <w:p>
      <w:pPr>
        <w:pStyle w:val="Heading2"/>
        <w:spacing w:before="220" w:after="100"/>
        <w:keepNext/>
        <w:keepLines/>
      </w:pPr>
      <w:r>
        <w:t>6.5 Коррекция автоматической оценки</w:t>
      </w:r>
    </w:p>
    <w:p>
      <w:r>
        <w:t>Администратор может активировать версию калибровки, построенную по явным баллам преподавателей. Для каждого критерия применяется линейная модель:</w:t>
      </w:r>
    </w:p>
    <w:p>
      <w:r>
        <w:rPr>
          <w:rFonts w:ascii="Consolas" w:hAnsi="Consolas"/>
          <w:color w:val="374146"/>
          <w:sz w:val="17"/>
          <w:noProof/>
        </w:rPr>
        <w:t>балл преподавателя ≈ a × балл автоматической оценки + b</w:t>
      </w:r>
      <w:r>
        <w:t>.</w:t>
      </w:r>
    </w:p>
    <w:p>
      <w:r>
        <w:t>Условия безопасности:</w:t>
      </w:r>
    </w:p>
    <w:p>
      <w:pPr>
        <w:pStyle w:val="ListBullet"/>
        <w:spacing w:after="40"/>
        <w:ind w:left="346" w:hanging="173"/>
      </w:pPr>
      <w:r>
        <w:t>не менее 30 пар оценок по критерию;</w:t>
      </w:r>
    </w:p>
    <w:p>
      <w:pPr>
        <w:pStyle w:val="ListBullet"/>
        <w:spacing w:after="40"/>
        <w:ind w:left="346" w:hanging="173"/>
      </w:pPr>
      <w:r>
        <w:t>обучение и проверка разделены: каждая пятая пара образует отложенную выборку;</w:t>
      </w:r>
    </w:p>
    <w:p>
      <w:pPr>
        <w:pStyle w:val="ListBullet"/>
        <w:spacing w:after="40"/>
        <w:ind w:left="346" w:hanging="173"/>
      </w:pPr>
      <w:r>
        <w:t>версия предлагается только при достаточном улучшении средней абсолютной ошибки;</w:t>
      </w:r>
    </w:p>
    <w:p>
      <w:pPr>
        <w:pStyle w:val="ListBullet"/>
        <w:spacing w:after="40"/>
        <w:ind w:left="346" w:hanging="173"/>
      </w:pPr>
      <w:r>
        <w:t>критерии с малым разбросом или незначительным расхождением пропускаются;</w:t>
      </w:r>
    </w:p>
    <w:p>
      <w:pPr>
        <w:pStyle w:val="ListBullet"/>
        <w:spacing w:after="40"/>
        <w:ind w:left="346" w:hanging="173"/>
      </w:pPr>
      <w:r>
        <w:t>включение выполняется администратором вручную;</w:t>
      </w:r>
    </w:p>
    <w:p>
      <w:pPr>
        <w:pStyle w:val="ListBullet"/>
        <w:spacing w:after="40"/>
        <w:ind w:left="346" w:hanging="173"/>
      </w:pPr>
      <w:r>
        <w:t>версия влияет только на будущие оценки;</w:t>
      </w:r>
    </w:p>
    <w:p>
      <w:pPr>
        <w:pStyle w:val="ListBullet"/>
        <w:spacing w:after="40"/>
        <w:ind w:left="346" w:hanging="173"/>
      </w:pPr>
      <w:r>
        <w:t>исходный балл, коэффициенты и номер версии сохраняются для аудита.</w:t>
      </w:r>
    </w:p>
    <w:p>
      <w:r>
        <w:t>Это статистическая калибровка, а не дообучение весов языковой или нейросетевой модели.</w:t>
      </w:r>
    </w:p>
    <w:p>
      <w:r>
        <w:rPr>
          <w:b/>
        </w:rPr>
        <w:t>Пороги</w:t>
      </w:r>
      <w:r>
        <w:t xml:space="preserve"> (</w:t>
      </w:r>
      <w:r>
        <w:rPr>
          <w:rFonts w:ascii="Consolas" w:hAnsi="Consolas"/>
          <w:color w:val="374146"/>
          <w:sz w:val="17"/>
          <w:noProof/>
        </w:rPr>
        <w:t>CalibrationService</w:t>
      </w:r>
      <w: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Что происходит, если не выполнено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Пар «балл системы — балл преподавателя» по критерию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 меньше 30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критерий пропускается с причиной «пар N из 30»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Средняя ошибка системы до коррекции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 меньше 3 баллов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критерий пропускается: расхождение в пределах шума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Снижение ошибки на отложенных парах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 меньше 10 %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версия по критерию не предлагается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Наклон </w:t>
            </w:r>
            <w:r>
              <w:rPr>
                <w:rFonts w:ascii="Arial" w:hAnsi="Arial"/>
                <w:color w:val="374146"/>
                <w:sz w:val="16"/>
                <w:noProof/>
              </w:rPr>
              <w:t>a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от 0,2 до 3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поправка отбрасывается как неправдоподобная</w:t>
            </w:r>
          </w:p>
        </w:tc>
      </w:tr>
    </w:tbl>
    <w:p>
      <w:pPr>
        <w:spacing w:after="0"/>
      </w:pPr>
    </w:p>
    <w:p>
      <w:r>
        <w:t>Обучающая пара — работа, по которой преподаватель задал балл по критерию или явно согласился с баллом системы (кнопка «Согласен с оценкой ИИ» в разборе сессии). Для обучения берётся исходный балл системы, а не уже скорректированный, поэтому поправка не усиливает сама себя.</w:t>
      </w:r>
    </w:p>
    <w:p>
      <w:r>
        <w:rPr>
          <w:b/>
        </w:rPr>
        <w:t>Как пользоваться.</w:t>
      </w:r>
    </w:p>
    <w:p>
      <w:pPr>
        <w:spacing w:after="40"/>
        <w:ind w:left="346" w:hanging="173"/>
      </w:pPr>
      <w:r>
        <w:t>1. Преподаватели в разборе занятия ставят баллы по критериям или подтверждают баллы системы — по каждому критерию нужно не меньше 30 таких работ.</w:t>
      </w:r>
    </w:p>
    <w:p>
      <w:pPr>
        <w:spacing w:after="40"/>
        <w:ind w:left="346" w:hanging="173"/>
      </w:pPr>
      <w:r>
        <w:t>2. Администратор открывает раздел «Коррекция ИИ», выбирает режим (заполнение карточки или действия диспетчера) и видит кандидата: коэффициенты по критериям, ошибку до и после на отложенных парах, причины пропуска критериев.</w:t>
      </w:r>
    </w:p>
    <w:p>
      <w:pPr>
        <w:spacing w:after="40"/>
        <w:ind w:left="346" w:hanging="173"/>
      </w:pPr>
      <w:r>
        <w:t>3. Администратор включает версию с подтверждением. Её можно отключить там же, история версий сохраняется.</w:t>
      </w:r>
    </w:p>
    <w:p>
      <w:r>
        <w:t xml:space="preserve">API: </w:t>
      </w:r>
      <w:r>
        <w:rPr>
          <w:rFonts w:ascii="Consolas" w:hAnsi="Consolas"/>
          <w:color w:val="374146"/>
          <w:sz w:val="17"/>
          <w:noProof/>
        </w:rPr>
        <w:t>GET /admin/assessment-calibration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POST …/activate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POST …/deactivate</w:t>
      </w:r>
      <w:r>
        <w:t>.</w:t>
      </w:r>
    </w:p>
    <w:p>
      <w:r>
        <w:rPr>
          <w:b/>
        </w:rPr>
        <w:t>Второй механизм подстройки — подсказка типа.</w:t>
      </w:r>
      <w:r>
        <w:t xml:space="preserve"> Когда преподаватель подтверждает эталон сценария, слова его вводной добавляются к признакам эталонного типа в подсказке «По словам заявителя похоже на…» (</w:t>
      </w:r>
      <w:r>
        <w:rPr>
          <w:rFonts w:ascii="Consolas" w:hAnsi="Consolas"/>
          <w:color w:val="374146"/>
          <w:sz w:val="17"/>
          <w:noProof/>
        </w:rPr>
        <w:t>IncidentTypeClassifier.learn</w:t>
      </w:r>
      <w:r>
        <w:t>, вес 0,5 против 1,0 у синонимов справочника). На баллы это не влияет.</w:t>
      </w:r>
    </w:p>
    <w:p>
      <w:pPr>
        <w:pStyle w:val="Heading2"/>
        <w:spacing w:before="220" w:after="100"/>
        <w:keepNext/>
        <w:keepLines/>
      </w:pPr>
      <w:r>
        <w:t>6.6 Аналитика</w:t>
      </w:r>
    </w:p>
    <w:p>
      <w:r>
        <w:t>Аналитика агрегирует только доступные роли данные:</w:t>
      </w:r>
    </w:p>
    <w:p>
      <w:pPr>
        <w:pStyle w:val="ListBullet"/>
        <w:spacing w:after="40"/>
        <w:ind w:left="346" w:hanging="173"/>
      </w:pPr>
      <w:r>
        <w:t>обучающийся видит собственную динамику, средний балл, место в группе, режимы, виды занятий, слабые критерии и повторяющиеся замечания;</w:t>
      </w:r>
    </w:p>
    <w:p>
      <w:pPr>
        <w:pStyle w:val="ListBullet"/>
        <w:spacing w:after="40"/>
        <w:ind w:left="346" w:hanging="173"/>
      </w:pPr>
      <w:r>
        <w:t>преподаватель фильтрует занятия по занятию, группе и обучающемуся, видит портфель состояний, средние итоги и участников ниже порога 70;</w:t>
      </w:r>
    </w:p>
    <w:p>
      <w:pPr>
        <w:pStyle w:val="ListBullet"/>
        <w:spacing w:after="40"/>
        <w:ind w:left="346" w:hanging="173"/>
      </w:pPr>
      <w:r>
        <w:t>администратор видит технические метрики, аудит и состояние калибровки.</w:t>
      </w:r>
    </w:p>
    <w:p>
      <w:r>
        <w:t>Агрегации строятся по сохранённым оценкам PostgreSQL. Генеративный текст не используется как источник статистики; повторяемость определяется по стабильным кодам замечаний.</w:t>
      </w:r>
    </w:p>
    <w:p>
      <w:pPr>
        <w:pStyle w:val="Heading2"/>
        <w:spacing w:before="220" w:after="100"/>
        <w:keepNext/>
        <w:keepLines/>
      </w:pPr>
      <w:r>
        <w:t>6.7 Языковая модель: где участвует</w:t>
      </w:r>
    </w:p>
    <w:p>
      <w:r>
        <w:t>Модель используется в двух местах и не участвует в выставлении баллов: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Где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Что пишет модель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Что задаёт код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Защита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Генерация сценария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Только текст заявителя по заданному типу и месту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Адрес, тип, службы, категория — из проверенной основы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Грамматика (только кириллица), проверка справочниками, эталон всегда неподтверждён</w:t>
            </w:r>
          </w:p>
        </w:tc>
      </w:tr>
      <w:tr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Персональный разбор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Одно предложение о последствиях к каждому факту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Факты об ошибках, их порядок и число</w:t>
            </w:r>
          </w:p>
        </w:tc>
        <w:tc>
          <w:tcPr>
            <w:tcW w:type="dxa" w:w="2535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Факт вписан дословно, отсев выдуманных чисел и цитат, проверка языка</w:t>
            </w:r>
          </w:p>
        </w:tc>
      </w:tr>
    </w:tbl>
    <w:p>
      <w:pPr>
        <w:spacing w:after="0"/>
      </w:pPr>
    </w:p>
    <w:p>
      <w:r>
        <w:t xml:space="preserve">Модель по умолчанию — Qwen2.5-7B-Instruct Q4 через сайдкар </w:t>
      </w:r>
      <w:r>
        <w:rPr>
          <w:rFonts w:ascii="Consolas" w:hAnsi="Consolas"/>
          <w:color w:val="374146"/>
          <w:sz w:val="17"/>
          <w:noProof/>
        </w:rPr>
        <w:t>llama.cpp</w:t>
      </w:r>
      <w:r>
        <w:t xml:space="preserve"> (</w:t>
      </w:r>
      <w:r>
        <w:rPr>
          <w:rFonts w:ascii="Consolas" w:hAnsi="Consolas"/>
          <w:color w:val="374146"/>
          <w:sz w:val="17"/>
          <w:noProof/>
        </w:rPr>
        <w:t>compose.llm.yaml</w:t>
      </w:r>
      <w:r>
        <w:t xml:space="preserve">, веса в </w:t>
      </w:r>
      <w:r>
        <w:rPr>
          <w:rFonts w:ascii="Consolas" w:hAnsi="Consolas"/>
          <w:color w:val="374146"/>
          <w:sz w:val="17"/>
          <w:noProof/>
        </w:rPr>
        <w:t>./models</w:t>
      </w:r>
      <w:r>
        <w:t>). Выбрана по замеру пяти моделей на целевом железе без видеокарты: 100 % годных сценариев против 83 % у Saiga-Llama3-8B; 12B в память не поместилась (</w:t>
      </w:r>
      <w:r>
        <w:rPr>
          <w:rFonts w:ascii="Consolas" w:hAnsi="Consolas"/>
          <w:color w:val="374146"/>
          <w:sz w:val="17"/>
          <w:noProof/>
        </w:rPr>
        <w:t>docs/assessment/LLM_EXPERIMENT.md</w:t>
      </w:r>
      <w:r>
        <w:t xml:space="preserve"> §4д). Без модели система работает полностью: оценка и рекомендации по правилам не меняются, разбор получает статус </w:t>
      </w:r>
      <w:r>
        <w:rPr>
          <w:rFonts w:ascii="Consolas" w:hAnsi="Consolas"/>
          <w:color w:val="374146"/>
          <w:sz w:val="17"/>
          <w:noProof/>
        </w:rPr>
        <w:t>UNAVAILABLE</w:t>
      </w:r>
      <w:r>
        <w:t>, генерация сообщает, что модель не подключена.</w:t>
      </w:r>
    </w:p>
    <w:p>
      <w:pPr>
        <w:pStyle w:val="Heading2"/>
        <w:spacing w:before="220" w:after="100"/>
        <w:keepNext/>
        <w:keepLines/>
      </w:pPr>
      <w:r>
        <w:t>6.8 Персональные данные</w:t>
      </w:r>
    </w:p>
    <w:p>
      <w:r>
        <w:t>Для демонстрации применяются вымышленные ФИО, адреса и телефоны. Запрещается загружать реальные обращения, записи разговоров, персональные данные заявителей и сведения ограниченного доступа. Перед импортом учебного набора владелец данных обязан выполнить обезличивание.</w:t>
      </w:r>
    </w:p>
    <w:p>
      <w:pPr>
        <w:pStyle w:val="Heading1"/>
        <w:pageBreakBefore/>
        <w:spacing w:before="0" w:after="160"/>
        <w:keepNext/>
        <w:keepLines/>
      </w:pPr>
      <w:r>
        <w:t>7 Информационная безопасность</w:t>
      </w:r>
    </w:p>
    <w:p>
      <w:pPr>
        <w:pStyle w:val="Heading2"/>
        <w:spacing w:before="220" w:after="100"/>
        <w:keepNext/>
        <w:keepLines/>
      </w:pPr>
      <w:r>
        <w:t>7.1 Реализованные меры</w:t>
      </w:r>
    </w:p>
    <w:p>
      <w:pPr>
        <w:pStyle w:val="ListBullet"/>
        <w:spacing w:after="40"/>
        <w:ind w:left="346" w:hanging="173"/>
      </w:pPr>
      <w:r>
        <w:t>пароли хешируются BCrypt;</w:t>
      </w:r>
    </w:p>
    <w:p>
      <w:pPr>
        <w:pStyle w:val="ListBullet"/>
        <w:spacing w:after="40"/>
        <w:ind w:left="346" w:hanging="173"/>
      </w:pPr>
      <w:r>
        <w:t xml:space="preserve">серверная ролевая модель </w:t>
      </w:r>
      <w:r>
        <w:rPr>
          <w:rFonts w:ascii="Consolas" w:hAnsi="Consolas"/>
          <w:color w:val="374146"/>
          <w:sz w:val="17"/>
          <w:noProof/>
        </w:rPr>
        <w:t>ADMIN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TEACHER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TRAINEE</w:t>
      </w:r>
      <w:r>
        <w:t>;</w:t>
      </w:r>
    </w:p>
    <w:p>
      <w:pPr>
        <w:pStyle w:val="ListBullet"/>
        <w:spacing w:after="40"/>
        <w:ind w:left="346" w:hanging="173"/>
      </w:pPr>
      <w:r>
        <w:t>access JWT содержит версию авторизации и немедленно становится недействительным после блокировки, смены роли, профиля или пароля;</w:t>
      </w:r>
    </w:p>
    <w:p>
      <w:pPr>
        <w:pStyle w:val="ListBullet"/>
        <w:spacing w:after="40"/>
        <w:ind w:left="346" w:hanging="173"/>
      </w:pPr>
      <w:r>
        <w:t>refresh-токены ротируются и хранятся сервером;</w:t>
      </w:r>
    </w:p>
    <w:p>
      <w:pPr>
        <w:pStyle w:val="ListBullet"/>
        <w:spacing w:after="40"/>
        <w:ind w:left="346" w:hanging="173"/>
      </w:pPr>
      <w:r>
        <w:t>попытки входа ограничиваются и очищаются по расписанию;</w:t>
      </w:r>
    </w:p>
    <w:p>
      <w:pPr>
        <w:pStyle w:val="ListBullet"/>
        <w:spacing w:after="40"/>
        <w:ind w:left="346" w:hanging="173"/>
      </w:pPr>
      <w:r>
        <w:t>CORS принимает только заданные origins;</w:t>
      </w:r>
    </w:p>
    <w:p>
      <w:pPr>
        <w:pStyle w:val="ListBullet"/>
        <w:spacing w:after="40"/>
        <w:ind w:left="346" w:hanging="173"/>
      </w:pPr>
      <w:r>
        <w:t>изменяющие запросы фиксируются в аудите;</w:t>
      </w:r>
    </w:p>
    <w:p>
      <w:pPr>
        <w:pStyle w:val="ListBullet"/>
        <w:spacing w:after="40"/>
        <w:ind w:left="346" w:hanging="173"/>
      </w:pPr>
      <w:r>
        <w:t>Swagger и Prometheus в production закрыты ролью администратора;</w:t>
      </w:r>
    </w:p>
    <w:p>
      <w:pPr>
        <w:pStyle w:val="ListBullet"/>
        <w:spacing w:after="40"/>
        <w:ind w:left="346" w:hanging="173"/>
      </w:pPr>
      <w:r>
        <w:t xml:space="preserve">секреты передаются через </w:t>
      </w:r>
      <w:r>
        <w:rPr>
          <w:rFonts w:ascii="Consolas" w:hAnsi="Consolas"/>
          <w:color w:val="374146"/>
          <w:sz w:val="17"/>
          <w:noProof/>
        </w:rPr>
        <w:t>.env</w:t>
      </w:r>
      <w:r>
        <w:t xml:space="preserve"> и GitHub Secrets, а не хранятся в репозитории;</w:t>
      </w:r>
    </w:p>
    <w:p>
      <w:pPr>
        <w:pStyle w:val="ListBullet"/>
        <w:spacing w:after="40"/>
        <w:ind w:left="346" w:hanging="173"/>
      </w:pPr>
      <w:r>
        <w:t>контейнер backend работает от непривилегированного пользователя;</w:t>
      </w:r>
    </w:p>
    <w:p>
      <w:pPr>
        <w:pStyle w:val="ListBullet"/>
        <w:spacing w:after="40"/>
        <w:ind w:left="346" w:hanging="173"/>
      </w:pPr>
      <w:r>
        <w:t>контейнеры имеют лимиты памяти, процессов, health check и ротацию Docker-логов;</w:t>
      </w:r>
    </w:p>
    <w:p>
      <w:pPr>
        <w:pStyle w:val="ListBullet"/>
        <w:spacing w:after="40"/>
        <w:ind w:left="346" w:hanging="173"/>
      </w:pPr>
      <w:r>
        <w:t>команды поддерживают идемпотентность, а состояние сессии — optimistic locking;</w:t>
      </w:r>
    </w:p>
    <w:p>
      <w:pPr>
        <w:pStyle w:val="ListBullet"/>
        <w:spacing w:after="40"/>
        <w:ind w:left="346" w:hanging="173"/>
      </w:pPr>
      <w:r>
        <w:t>CSV-выгрузка защищена от формул и управляющих символов.</w:t>
      </w:r>
    </w:p>
    <w:p>
      <w:pPr>
        <w:pStyle w:val="Heading2"/>
        <w:spacing w:before="220" w:after="100"/>
        <w:keepNext/>
        <w:keepLines/>
      </w:pPr>
      <w:r>
        <w:t>7.2 Невыполненные меры перед промышленной эксплуатацией</w:t>
      </w:r>
    </w:p>
    <w:p>
      <w:r>
        <w:t>Текущий публичный стенд работает по HTTP, поскольку доменное имя и сертификат не предоставлены. Это не соответствует требованию ТЗ о TLS. До работы вне закрытого демонстрационного контура необходимо:</w:t>
      </w:r>
    </w:p>
    <w:p>
      <w:pPr>
        <w:spacing w:after="40"/>
        <w:ind w:left="346" w:hanging="173"/>
      </w:pPr>
      <w:r>
        <w:t>1. назначить доменное имя;</w:t>
      </w:r>
    </w:p>
    <w:p>
      <w:pPr>
        <w:spacing w:after="40"/>
        <w:ind w:left="346" w:hanging="173"/>
      </w:pPr>
      <w:r>
        <w:t>2. установить сертификат организации или доверенного УЦ;</w:t>
      </w:r>
    </w:p>
    <w:p>
      <w:pPr>
        <w:spacing w:after="40"/>
        <w:ind w:left="346" w:hanging="173"/>
      </w:pPr>
      <w:r>
        <w:t>3. включить HTTPS в reverse proxy и перенаправление HTTP на HTTPS;</w:t>
      </w:r>
    </w:p>
    <w:p>
      <w:pPr>
        <w:spacing w:after="40"/>
        <w:ind w:left="346" w:hanging="173"/>
      </w:pPr>
      <w:r>
        <w:t xml:space="preserve">4. заменить origins и WebSocket URL на </w:t>
      </w:r>
      <w:r>
        <w:rPr>
          <w:rFonts w:ascii="Consolas" w:hAnsi="Consolas"/>
          <w:color w:val="374146"/>
          <w:sz w:val="17"/>
          <w:noProof/>
        </w:rPr>
        <w:t>https</w:t>
      </w:r>
      <w:r>
        <w:t xml:space="preserve"> и </w:t>
      </w:r>
      <w:r>
        <w:rPr>
          <w:rFonts w:ascii="Consolas" w:hAnsi="Consolas"/>
          <w:color w:val="374146"/>
          <w:sz w:val="17"/>
          <w:noProof/>
        </w:rPr>
        <w:t>wss</w:t>
      </w:r>
      <w:r>
        <w:t>;</w:t>
      </w:r>
    </w:p>
    <w:p>
      <w:pPr>
        <w:spacing w:after="40"/>
        <w:ind w:left="346" w:hanging="173"/>
      </w:pPr>
      <w:r>
        <w:t>5. повторить проверку авторизации и realtime-соединений.</w:t>
      </w:r>
    </w:p>
    <w:p>
      <w:r>
        <w:t>Лог-файл приложения хранит 30 ротированных файлов, а Docker — три файла по 10 МБ. Требование хранения значимых событий не менее шести месяцев выполняется для аудита в БД при настройке срока не менее 180 дней, но для технических логов нужен внешний журнал или архив с политикой 180+ дней.</w:t>
      </w:r>
    </w:p>
    <w:p>
      <w:pPr>
        <w:pStyle w:val="Heading2"/>
        <w:spacing w:before="220" w:after="100"/>
        <w:keepNext/>
        <w:keepLines/>
      </w:pPr>
      <w:r>
        <w:t>7.3 Управление секретами</w:t>
      </w:r>
    </w:p>
    <w:p>
      <w:r>
        <w:t xml:space="preserve">В документацию, Git и скриншоты запрещено помещать реальные пароли, JWT-ключи, токены телефонного шлюза и приватные SSH-ключи. После первого запуска сидовые пароли необходимо заменить. Файл production </w:t>
      </w:r>
      <w:r>
        <w:rPr>
          <w:rFonts w:ascii="Consolas" w:hAnsi="Consolas"/>
          <w:color w:val="374146"/>
          <w:sz w:val="17"/>
          <w:noProof/>
        </w:rPr>
        <w:t>.env</w:t>
      </w:r>
      <w:r>
        <w:t xml:space="preserve"> должен иметь права </w:t>
      </w:r>
      <w:r>
        <w:rPr>
          <w:rFonts w:ascii="Consolas" w:hAnsi="Consolas"/>
          <w:color w:val="374146"/>
          <w:sz w:val="17"/>
          <w:noProof/>
        </w:rPr>
        <w:t>600</w:t>
      </w:r>
      <w:r>
        <w:t xml:space="preserve"> и храниться только на сервере.</w:t>
      </w:r>
    </w:p>
    <w:p>
      <w:pPr>
        <w:pStyle w:val="Heading1"/>
        <w:pageBreakBefore/>
        <w:spacing w:before="0" w:after="160"/>
        <w:keepNext/>
        <w:keepLines/>
      </w:pPr>
      <w:r>
        <w:t>8 Требования к окружению</w:t>
      </w:r>
    </w:p>
    <w:p>
      <w:pPr>
        <w:pStyle w:val="Heading2"/>
        <w:spacing w:before="220" w:after="100"/>
        <w:keepNext/>
        <w:keepLines/>
      </w:pPr>
      <w:r>
        <w:t>8.1 Рекомендуемый способ</w:t>
      </w:r>
    </w:p>
    <w:p>
      <w:pPr>
        <w:pStyle w:val="ListBullet"/>
        <w:spacing w:after="40"/>
        <w:ind w:left="346" w:hanging="173"/>
      </w:pPr>
      <w:r>
        <w:t>Linux x86_64 с Docker Engine 27+ и Docker Compose v2;</w:t>
      </w:r>
    </w:p>
    <w:p>
      <w:pPr>
        <w:pStyle w:val="ListBullet"/>
        <w:spacing w:after="40"/>
        <w:ind w:left="346" w:hanging="173"/>
      </w:pPr>
      <w:r>
        <w:t>2 vCPU, 4 ГБ RAM и 40 ГБ SSD для учебного класса и запаса под копии;</w:t>
      </w:r>
    </w:p>
    <w:p>
      <w:pPr>
        <w:pStyle w:val="ListBullet"/>
        <w:spacing w:after="40"/>
        <w:ind w:left="346" w:hanging="173"/>
      </w:pPr>
      <w:r>
        <w:t>отдельный диск или NFS для внешних резервных копий;</w:t>
      </w:r>
    </w:p>
    <w:p>
      <w:pPr>
        <w:pStyle w:val="ListBullet"/>
        <w:spacing w:after="40"/>
        <w:ind w:left="346" w:hanging="173"/>
      </w:pPr>
      <w:r>
        <w:t>актуальный Chrome, Edge или Firefox на Windows 10/11 и Linux;</w:t>
      </w:r>
    </w:p>
    <w:p>
      <w:pPr>
        <w:pStyle w:val="ListBullet"/>
        <w:spacing w:after="40"/>
        <w:ind w:left="346" w:hanging="173"/>
      </w:pPr>
      <w:r>
        <w:t>доступ к GHCR и Maven/npm только для сборочного контура;</w:t>
      </w:r>
    </w:p>
    <w:p>
      <w:pPr>
        <w:pStyle w:val="ListBullet"/>
        <w:spacing w:after="40"/>
        <w:ind w:left="346" w:hanging="173"/>
      </w:pPr>
      <w:r>
        <w:t>для необязательной языковой модели — дополнительно около 6 ГБ RAM и 5 ГБ диска (раздел 10.5).</w:t>
      </w:r>
    </w:p>
    <w:p>
      <w:r>
        <w:t xml:space="preserve">Лимиты памяти контейнеров в </w:t>
      </w:r>
      <w:r>
        <w:rPr>
          <w:rFonts w:ascii="Consolas" w:hAnsi="Consolas"/>
          <w:color w:val="374146"/>
          <w:sz w:val="17"/>
          <w:noProof/>
        </w:rPr>
        <w:t>compose.production.yaml</w:t>
      </w:r>
      <w:r>
        <w:t>: backend 1 ГБ, PostgreSQL 512 МБ, frontend 512 МБ, proxy 128 МБ — всего около 2,2 ГБ. Backend в работе занимает около 530 МБ (LanguageTool держит пул словарей), поэтому прежний лимит 384 МБ не годился. Минимум без языковой модели — 2 vCPU и 4 ГБ RAM; с моделью Qwen2.5-7B Q4 (</w:t>
      </w:r>
      <w:r>
        <w:rPr>
          <w:rFonts w:ascii="Consolas" w:hAnsi="Consolas"/>
          <w:color w:val="374146"/>
          <w:sz w:val="17"/>
          <w:noProof/>
        </w:rPr>
        <w:t>compose.llm.yaml</w:t>
      </w:r>
      <w:r>
        <w:t>, около 3–5 ГБ) — 4+ vCPU и 8+ ГБ RAM, 20 ГБ диска. Текущий стенд: 31 ГБ RAM.</w:t>
      </w:r>
    </w:p>
    <w:p>
      <w:pPr>
        <w:pStyle w:val="Heading2"/>
        <w:spacing w:before="220" w:after="100"/>
        <w:keepNext/>
        <w:keepLines/>
      </w:pPr>
      <w:r>
        <w:t>8.2 Инструменты для сборки без Docker</w:t>
      </w:r>
    </w:p>
    <w:p>
      <w:pPr>
        <w:pStyle w:val="ListBullet"/>
        <w:spacing w:after="40"/>
        <w:ind w:left="346" w:hanging="173"/>
      </w:pPr>
      <w:r>
        <w:t>JDK 21;</w:t>
      </w:r>
    </w:p>
    <w:p>
      <w:pPr>
        <w:pStyle w:val="ListBullet"/>
        <w:spacing w:after="40"/>
        <w:ind w:left="346" w:hanging="173"/>
      </w:pPr>
      <w:r>
        <w:t>Maven 3.9+;</w:t>
      </w:r>
    </w:p>
    <w:p>
      <w:pPr>
        <w:pStyle w:val="ListBullet"/>
        <w:spacing w:after="40"/>
        <w:ind w:left="346" w:hanging="173"/>
      </w:pPr>
      <w:r>
        <w:t>Node.js 22.13+ или 24+;</w:t>
      </w:r>
    </w:p>
    <w:p>
      <w:pPr>
        <w:pStyle w:val="ListBullet"/>
        <w:spacing w:after="40"/>
        <w:ind w:left="346" w:hanging="173"/>
      </w:pPr>
      <w:r>
        <w:t>npm из выбранной версии Node.js;</w:t>
      </w:r>
    </w:p>
    <w:p>
      <w:pPr>
        <w:pStyle w:val="ListBullet"/>
        <w:spacing w:after="40"/>
        <w:ind w:left="346" w:hanging="173"/>
      </w:pPr>
      <w:r>
        <w:t>PostgreSQL 12+; в штатных compose-файлах используется PostgreSQL 17.</w:t>
      </w:r>
    </w:p>
    <w:p>
      <w:pPr>
        <w:pStyle w:val="Heading1"/>
        <w:pageBreakBefore/>
        <w:spacing w:before="0" w:after="160"/>
        <w:keepNext/>
        <w:keepLines/>
      </w:pPr>
      <w:r>
        <w:t>9 Сборка и проверка исходного кода</w:t>
      </w:r>
    </w:p>
    <w:p>
      <w:pPr>
        <w:pStyle w:val="Heading2"/>
        <w:spacing w:before="220" w:after="100"/>
        <w:keepNext/>
        <w:keepLines/>
      </w:pPr>
      <w:r>
        <w:t>9.1 Получение кода</w:t>
      </w:r>
    </w:p>
    <w:p>
      <w:pPr>
        <w:pStyle w:val="Code"/>
        <w:keepLines/>
        <w:spacing w:before="60" w:after="120"/>
        <w:ind w:left="173" w:right="115"/>
        <w:shd w:fill="EEF2F4"/>
      </w:pPr>
      <w:r>
        <w:t>git clone https://github.com/Dema-koder/lct2026-arm112.git</w:t>
        <w:br/>
        <w:t>cd lct2026-arm112</w:t>
      </w:r>
    </w:p>
    <w:p>
      <w:pPr>
        <w:pStyle w:val="Heading2"/>
        <w:spacing w:before="220" w:after="100"/>
        <w:keepNext/>
        <w:keepLines/>
      </w:pPr>
      <w:r>
        <w:t>9.2 Backend</w:t>
      </w:r>
    </w:p>
    <w:p>
      <w:pPr>
        <w:pStyle w:val="Code"/>
        <w:keepLines/>
        <w:spacing w:before="60" w:after="120"/>
        <w:ind w:left="173" w:right="115"/>
        <w:shd w:fill="EEF2F4"/>
      </w:pPr>
      <w:r>
        <w:t>mvn clean verify</w:t>
      </w:r>
    </w:p>
    <w:p>
      <w:r>
        <w:t xml:space="preserve">Команда компилирует Java 21, запускает модульные и интеграционные тесты и собирает </w:t>
      </w:r>
      <w:r>
        <w:rPr>
          <w:rFonts w:ascii="Consolas" w:hAnsi="Consolas"/>
          <w:color w:val="374146"/>
          <w:sz w:val="17"/>
          <w:noProof/>
        </w:rPr>
        <w:t>target/arm112-backend-*.jar</w:t>
      </w:r>
      <w:r>
        <w:t>.</w:t>
      </w:r>
    </w:p>
    <w:p>
      <w:r>
        <w:t>Запуск собранного приложения без Docker требует доступной PostgreSQL и переменных подключения:</w:t>
      </w:r>
    </w:p>
    <w:p>
      <w:pPr>
        <w:pStyle w:val="Code"/>
        <w:keepLines/>
        <w:spacing w:before="60" w:after="120"/>
        <w:ind w:left="173" w:right="115"/>
        <w:shd w:fill="EEF2F4"/>
      </w:pPr>
      <w:r>
        <w:t>export SPRING_DATASOURCE_URL=jdbc:postgresql://localhost:5432/arm112</w:t>
        <w:br/>
        <w:t>export SPRING_DATASOURCE_USERNAME=arm112</w:t>
        <w:br/>
        <w:t>export SPRING_DATASOURCE_PASSWORD='&lt;пароль&gt;'</w:t>
        <w:br/>
        <w:t>export ARM112_JWT_SECRET='&lt;случайный секрет не короче 32 байт&gt;'</w:t>
        <w:br/>
        <w:t>java -jar target/arm112-backend-0.1.0-SNAPSHOT.jar</w:t>
      </w:r>
    </w:p>
    <w:p>
      <w:pPr>
        <w:pStyle w:val="Heading2"/>
        <w:spacing w:before="220" w:after="100"/>
        <w:keepNext/>
        <w:keepLines/>
      </w:pPr>
      <w:r>
        <w:t>9.3 Frontend</w:t>
      </w:r>
    </w:p>
    <w:p>
      <w:pPr>
        <w:pStyle w:val="Code"/>
        <w:keepLines/>
        <w:spacing w:before="60" w:after="120"/>
        <w:ind w:left="173" w:right="115"/>
        <w:shd w:fill="EEF2F4"/>
      </w:pPr>
      <w:r>
        <w:t>cd frontend</w:t>
        <w:br/>
        <w:t>npm ci</w:t>
        <w:br/>
        <w:t>npm run lint</w:t>
        <w:br/>
        <w:t>npm test</w:t>
      </w:r>
    </w:p>
    <w:p>
      <w:r>
        <w:rPr>
          <w:rFonts w:ascii="Consolas" w:hAnsi="Consolas"/>
          <w:color w:val="374146"/>
          <w:sz w:val="17"/>
          <w:noProof/>
        </w:rPr>
        <w:t>npm test</w:t>
      </w:r>
      <w:r>
        <w:t xml:space="preserve"> создаёт production bundle и проверяет ключевой HTML. Для отдельной сборки используется </w:t>
      </w:r>
      <w:r>
        <w:rPr>
          <w:rFonts w:ascii="Consolas" w:hAnsi="Consolas"/>
          <w:color w:val="374146"/>
          <w:sz w:val="17"/>
          <w:noProof/>
        </w:rPr>
        <w:t>npm run build</w:t>
      </w:r>
      <w:r>
        <w:t xml:space="preserve">, для запуска собранного приложения — </w:t>
      </w:r>
      <w:r>
        <w:rPr>
          <w:rFonts w:ascii="Consolas" w:hAnsi="Consolas"/>
          <w:color w:val="374146"/>
          <w:sz w:val="17"/>
          <w:noProof/>
        </w:rPr>
        <w:t>npm run start</w:t>
      </w:r>
      <w:r>
        <w:t>.</w:t>
      </w:r>
    </w:p>
    <w:p>
      <w:pPr>
        <w:pStyle w:val="Heading2"/>
        <w:spacing w:before="220" w:after="100"/>
        <w:keepNext/>
        <w:keepLines/>
      </w:pPr>
      <w:r>
        <w:t>9.4 Docker-образы</w:t>
      </w:r>
    </w:p>
    <w:p>
      <w:pPr>
        <w:pStyle w:val="Code"/>
        <w:keepLines/>
        <w:spacing w:before="60" w:after="120"/>
        <w:ind w:left="173" w:right="115"/>
        <w:shd w:fill="EEF2F4"/>
      </w:pPr>
      <w:r>
        <w:t>docker build -t arm112-backend:local .</w:t>
        <w:br/>
        <w:t>docker build -t arm112-frontend:local ./frontend</w:t>
      </w:r>
    </w:p>
    <w:p>
      <w:r>
        <w:t>Backend собирается в Maven-образе и запускается на Eclipse Temurin 21 JRE Alpine. Frontend собирается и запускается на Node 22 Alpine.</w:t>
      </w:r>
    </w:p>
    <w:p>
      <w:pPr>
        <w:pStyle w:val="Heading1"/>
        <w:pageBreakBefore/>
        <w:spacing w:before="0" w:after="160"/>
        <w:keepNext/>
        <w:keepLines/>
      </w:pPr>
      <w:r>
        <w:t>10 Локальная установка</w:t>
      </w:r>
    </w:p>
    <w:p>
      <w:pPr>
        <w:pStyle w:val="Heading2"/>
        <w:spacing w:before="220" w:after="100"/>
        <w:keepNext/>
        <w:keepLines/>
      </w:pPr>
      <w:r>
        <w:t>10.1 Подготовка</w:t>
      </w:r>
    </w:p>
    <w:p>
      <w:pPr>
        <w:pStyle w:val="Code"/>
        <w:keepLines/>
        <w:spacing w:before="60" w:after="120"/>
        <w:ind w:left="173" w:right="115"/>
        <w:shd w:fill="EEF2F4"/>
      </w:pPr>
      <w:r>
        <w:t>cp .env.example .env</w:t>
      </w:r>
    </w:p>
    <w:p>
      <w:r>
        <w:t>Для локальной демонстрации значения по умолчанию допустимы. Для общего стенда обязательно заменить пароли и JWT-секрет.</w:t>
      </w:r>
    </w:p>
    <w:p>
      <w:pPr>
        <w:pStyle w:val="Heading2"/>
        <w:spacing w:before="220" w:after="100"/>
        <w:keepNext/>
        <w:keepLines/>
      </w:pPr>
      <w:r>
        <w:t>10.2 Запуск</w:t>
      </w:r>
    </w:p>
    <w:p>
      <w:pPr>
        <w:pStyle w:val="Code"/>
        <w:keepLines/>
        <w:spacing w:before="60" w:after="120"/>
        <w:ind w:left="173" w:right="115"/>
        <w:shd w:fill="EEF2F4"/>
      </w:pPr>
      <w:r>
        <w:t>docker compose up --build -d</w:t>
        <w:br/>
        <w:t>docker compose ps</w:t>
      </w:r>
    </w:p>
    <w:p>
      <w:r>
        <w:t>После успешного health check доступны:</w:t>
      </w:r>
    </w:p>
    <w:p>
      <w:pPr>
        <w:pStyle w:val="ListBullet"/>
        <w:spacing w:after="40"/>
        <w:ind w:left="346" w:hanging="173"/>
      </w:pPr>
      <w:r>
        <w:t xml:space="preserve">frontend: </w:t>
      </w:r>
      <w:r>
        <w:rPr>
          <w:color w:val="1E647F"/>
          <w:u w:val="single"/>
        </w:rPr>
        <w:t>http://localhost:3000</w:t>
      </w:r>
      <w:r>
        <w:t>;</w:t>
      </w:r>
    </w:p>
    <w:p>
      <w:pPr>
        <w:pStyle w:val="ListBullet"/>
        <w:spacing w:after="40"/>
        <w:ind w:left="346" w:hanging="173"/>
      </w:pPr>
      <w:r>
        <w:t xml:space="preserve">backend API: </w:t>
      </w:r>
      <w:r>
        <w:rPr>
          <w:color w:val="1E647F"/>
          <w:u w:val="single"/>
        </w:rPr>
        <w:t>http://localhost:8080/api/v1</w:t>
      </w:r>
      <w:r>
        <w:t>;</w:t>
      </w:r>
    </w:p>
    <w:p>
      <w:pPr>
        <w:pStyle w:val="ListBullet"/>
        <w:spacing w:after="40"/>
        <w:ind w:left="346" w:hanging="173"/>
      </w:pPr>
      <w:r>
        <w:t xml:space="preserve">Swagger: </w:t>
      </w:r>
      <w:r>
        <w:rPr>
          <w:color w:val="1E647F"/>
          <w:u w:val="single"/>
        </w:rPr>
        <w:t>http://localhost:8080/swagger-ui.html</w:t>
      </w:r>
      <w:r>
        <w:t>;</w:t>
      </w:r>
    </w:p>
    <w:p>
      <w:pPr>
        <w:pStyle w:val="ListBullet"/>
        <w:spacing w:after="40"/>
        <w:ind w:left="346" w:hanging="173"/>
      </w:pPr>
      <w:r>
        <w:t xml:space="preserve">health: </w:t>
      </w:r>
      <w:r>
        <w:rPr>
          <w:color w:val="1E647F"/>
          <w:u w:val="single"/>
        </w:rPr>
        <w:t>http://localhost:8080/actuator/health</w:t>
      </w:r>
      <w:r>
        <w:t>;</w:t>
      </w:r>
    </w:p>
    <w:p>
      <w:pPr>
        <w:pStyle w:val="ListBullet"/>
        <w:spacing w:after="40"/>
        <w:ind w:left="346" w:hanging="173"/>
      </w:pPr>
      <w:r>
        <w:t xml:space="preserve">PostgreSQL: </w:t>
      </w:r>
      <w:r>
        <w:rPr>
          <w:rFonts w:ascii="Consolas" w:hAnsi="Consolas"/>
          <w:color w:val="374146"/>
          <w:sz w:val="17"/>
          <w:noProof/>
        </w:rPr>
        <w:t>localhost:55432</w:t>
      </w:r>
      <w:r>
        <w:t>.</w:t>
      </w:r>
    </w:p>
    <w:p>
      <w:r>
        <w:t>Локальный compose также запускает mock телефонного шлюза. Его сценарий и задержку можно менять в интерфейсе администратора.</w:t>
      </w:r>
    </w:p>
    <w:p>
      <w:pPr>
        <w:pStyle w:val="Heading2"/>
        <w:spacing w:before="220" w:after="100"/>
        <w:keepNext/>
        <w:keepLines/>
      </w:pPr>
      <w:r>
        <w:t>10.3 Первый вход</w:t>
      </w:r>
    </w:p>
    <w:p>
      <w:r>
        <w:t xml:space="preserve">На пустой базе создаются учётные записи </w:t>
      </w:r>
      <w:r>
        <w:rPr>
          <w:rFonts w:ascii="Consolas" w:hAnsi="Consolas"/>
          <w:color w:val="374146"/>
          <w:sz w:val="17"/>
          <w:noProof/>
        </w:rPr>
        <w:t>admin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teacher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trainee</w:t>
      </w:r>
      <w:r>
        <w:t xml:space="preserve">. Пароли задаются переменными </w:t>
      </w:r>
      <w:r>
        <w:rPr>
          <w:rFonts w:ascii="Consolas" w:hAnsi="Consolas"/>
          <w:color w:val="374146"/>
          <w:sz w:val="17"/>
          <w:noProof/>
        </w:rPr>
        <w:t>ARM112_SEED_ADMIN_PASSWORD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ARM112_SEED_TEACHER_PASSWORD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ARM112_SEED_TRAINEE_PASSWORD</w:t>
      </w:r>
      <w:r>
        <w:t>. Значения по умолчанию предназначены только для локального стенда.</w:t>
      </w:r>
    </w:p>
    <w:p>
      <w:pPr>
        <w:pStyle w:val="Heading2"/>
        <w:spacing w:before="220" w:after="100"/>
        <w:keepNext/>
        <w:keepLines/>
      </w:pPr>
      <w:r>
        <w:t>10.4 Остановка</w:t>
      </w:r>
    </w:p>
    <w:p>
      <w:pPr>
        <w:pStyle w:val="Code"/>
        <w:keepLines/>
        <w:spacing w:before="60" w:after="120"/>
        <w:ind w:left="173" w:right="115"/>
        <w:shd w:fill="EEF2F4"/>
      </w:pPr>
      <w:r>
        <w:t>docker compose down</w:t>
      </w:r>
    </w:p>
    <w:p>
      <w:r>
        <w:t xml:space="preserve">Данные сохраняются в volumes. Команда </w:t>
      </w:r>
      <w:r>
        <w:rPr>
          <w:rFonts w:ascii="Consolas" w:hAnsi="Consolas"/>
          <w:color w:val="374146"/>
          <w:sz w:val="17"/>
          <w:noProof/>
        </w:rPr>
        <w:t>docker compose down -v</w:t>
      </w:r>
      <w:r>
        <w:t xml:space="preserve"> удаляет БД и материалы и допустима только для сознательного сброса тестового стенда.</w:t>
      </w:r>
    </w:p>
    <w:p>
      <w:pPr>
        <w:pStyle w:val="Heading2"/>
        <w:spacing w:before="220" w:after="100"/>
        <w:keepNext/>
        <w:keepLines/>
      </w:pPr>
      <w:r>
        <w:t>10.5 Подключение языковой модели (необязательно)</w:t>
      </w:r>
    </w:p>
    <w:p>
      <w:r>
        <w:t>Модель нужна для двух функций: генерации новых сценариев и персонального разбора занятия (раздел 6.7). Баллы, замечания и рекомендации считаются правилами и от неё не зависят. Без модели система работает полностью: окно генерации сообщает, что модель не подключена, а у разбора вместо текста — пояснение, что он не составлен.</w:t>
      </w:r>
    </w:p>
    <w:p>
      <w:r>
        <w:t xml:space="preserve">Обычный </w:t>
      </w:r>
      <w:r>
        <w:rPr>
          <w:rFonts w:ascii="Consolas" w:hAnsi="Consolas"/>
          <w:color w:val="374146"/>
          <w:sz w:val="17"/>
          <w:noProof/>
        </w:rPr>
        <w:t>docker compose up</w:t>
      </w:r>
      <w:r>
        <w:t xml:space="preserve"> модель не запускает. Она подключается вторым файлом </w:t>
      </w:r>
      <w:r>
        <w:rPr>
          <w:rFonts w:ascii="Consolas" w:hAnsi="Consolas"/>
          <w:color w:val="374146"/>
          <w:sz w:val="17"/>
          <w:noProof/>
        </w:rPr>
        <w:t>compose.llm.yaml</w:t>
      </w:r>
      <w:r>
        <w:t xml:space="preserve">, а веса скачиваются отдельно: в образы и в репозиторий они не входят (каталог </w:t>
      </w:r>
      <w:r>
        <w:rPr>
          <w:rFonts w:ascii="Consolas" w:hAnsi="Consolas"/>
          <w:color w:val="374146"/>
          <w:sz w:val="17"/>
          <w:noProof/>
        </w:rPr>
        <w:t>models/</w:t>
      </w:r>
      <w:r>
        <w:t xml:space="preserve"> в </w:t>
      </w:r>
      <w:r>
        <w:rPr>
          <w:rFonts w:ascii="Consolas" w:hAnsi="Consolas"/>
          <w:color w:val="374146"/>
          <w:sz w:val="17"/>
          <w:noProof/>
        </w:rPr>
        <w:t>.gitignore</w:t>
      </w:r>
      <w:r>
        <w:t>).</w:t>
      </w:r>
    </w:p>
    <w:p>
      <w:r>
        <w:rPr>
          <w:b/>
        </w:rPr>
        <w:t>Что нужно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Ресурс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Файл весов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Qwen2.5-7B-Instruct, квантование Q4_K_M, один файл 4,68 ГБ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Оперативная память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около 6 ГБ под модель сверх потребностей приложения; замеры проводились при 13 ГиБ памяти Docker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Процессор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видеокарта не нужна; замеры — на 12 ядрах: около 10 с на сценарий, 1–2 минуты на разбор одного обучающегося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Диск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около 5 ГБ под файл весов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Сеть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только для разовой загрузки файла весов и образа </w:t>
            </w:r>
            <w:r>
              <w:rPr>
                <w:rFonts w:ascii="Arial" w:hAnsi="Arial"/>
                <w:color w:val="374146"/>
                <w:sz w:val="16"/>
                <w:noProof/>
              </w:rPr>
              <w:t>ghcr.io/ggml-org/llama.cpp:server</w:t>
            </w:r>
          </w:p>
        </w:tc>
      </w:tr>
    </w:tbl>
    <w:p>
      <w:pPr>
        <w:spacing w:after="0"/>
      </w:pPr>
    </w:p>
    <w:p>
      <w:r>
        <w:t>На Windows память контейнеров ограничивает Docker Desktop (WSL 2): если ему выделено меньше 8 ГБ, модель может не загрузиться.</w:t>
      </w:r>
    </w:p>
    <w:p>
      <w:r>
        <w:rPr>
          <w:b/>
        </w:rPr>
        <w:t>Шаг 1. Скачать веса</w:t>
      </w:r>
    </w:p>
    <w:p>
      <w:r>
        <w:t xml:space="preserve">Источник — репозиторий </w:t>
      </w:r>
      <w:r>
        <w:rPr>
          <w:color w:val="1E647F"/>
          <w:u w:val="single"/>
        </w:rPr>
        <w:t>`bartowski/Qwen2.5-7B-Instruct-GGUF`</w:t>
      </w:r>
      <w:r>
        <w:t xml:space="preserve"> на Hugging Face, файл </w:t>
      </w:r>
      <w:r>
        <w:rPr>
          <w:rFonts w:ascii="Consolas" w:hAnsi="Consolas"/>
          <w:color w:val="374146"/>
          <w:sz w:val="17"/>
          <w:noProof/>
        </w:rPr>
        <w:t>Qwen2.5-7B-Instruct-Q4_K_M.gguf</w:t>
      </w:r>
      <w:r>
        <w:t>. Этот файл использовался во всех замерах (</w:t>
      </w:r>
      <w:r>
        <w:rPr>
          <w:rFonts w:ascii="Consolas" w:hAnsi="Consolas"/>
          <w:color w:val="374146"/>
          <w:sz w:val="17"/>
          <w:noProof/>
        </w:rPr>
        <w:t>docs/assessment/LLM_EXPERIMENT.md</w:t>
      </w:r>
      <w:r>
        <w:t xml:space="preserve">). Сохранить его нужно в каталог </w:t>
      </w:r>
      <w:r>
        <w:rPr>
          <w:rFonts w:ascii="Consolas" w:hAnsi="Consolas"/>
          <w:color w:val="374146"/>
          <w:sz w:val="17"/>
          <w:noProof/>
        </w:rPr>
        <w:t>models/</w:t>
      </w:r>
      <w:r>
        <w:t xml:space="preserve"> в корне репозитория под именем </w:t>
      </w:r>
      <w:r>
        <w:rPr>
          <w:rFonts w:ascii="Consolas" w:hAnsi="Consolas"/>
          <w:color w:val="374146"/>
          <w:sz w:val="17"/>
          <w:noProof/>
        </w:rPr>
        <w:t>qwen2.5-7b-q4.gguf</w:t>
      </w:r>
      <w:r>
        <w:t xml:space="preserve">: это имя ожидает </w:t>
      </w:r>
      <w:r>
        <w:rPr>
          <w:rFonts w:ascii="Consolas" w:hAnsi="Consolas"/>
          <w:color w:val="374146"/>
          <w:sz w:val="17"/>
          <w:noProof/>
        </w:rPr>
        <w:t>compose.llm.yaml</w:t>
      </w:r>
      <w:r>
        <w:t>.</w:t>
      </w:r>
    </w:p>
    <w:p>
      <w:r>
        <w:t>Linux, macOS:</w:t>
      </w:r>
    </w:p>
    <w:p>
      <w:pPr>
        <w:pStyle w:val="Code"/>
        <w:keepLines/>
        <w:spacing w:before="60" w:after="120"/>
        <w:ind w:left="173" w:right="115"/>
        <w:shd w:fill="EEF2F4"/>
      </w:pPr>
      <w:r>
        <w:t>mkdir -p models</w:t>
        <w:br/>
        <w:t>curl -L -o models/qwen2.5-7b-q4.gguf \</w:t>
        <w:br/>
        <w:t xml:space="preserve">  https://huggingface.co/bartowski/Qwen2.5-7B-Instruct-GGUF/resolve/main/Qwen2.5-7B-Instruct-Q4_K_M.gguf</w:t>
      </w:r>
    </w:p>
    <w:p>
      <w:r>
        <w:t>Windows PowerShell:</w:t>
      </w:r>
    </w:p>
    <w:p>
      <w:pPr>
        <w:pStyle w:val="Code"/>
        <w:keepLines/>
        <w:spacing w:before="60" w:after="120"/>
        <w:ind w:left="173" w:right="115"/>
        <w:shd w:fill="EEF2F4"/>
      </w:pPr>
      <w:r>
        <w:t>New-Item -ItemType Directory -Force models</w:t>
        <w:br/>
        <w:t>curl.exe -L -o models\qwen2.5-7b-q4.gguf https://huggingface.co/bartowski/Qwen2.5-7B-Instruct-GGUF/resolve/main/Qwen2.5-7B-Instruct-Q4_K_M.gguf</w:t>
      </w:r>
    </w:p>
    <w:p>
      <w:r>
        <w:t xml:space="preserve">В закрытом контуре файл скачивается на машине с доступом в интернет и переносится на носителе в тот же каталог </w:t>
      </w:r>
      <w:r>
        <w:rPr>
          <w:rFonts w:ascii="Consolas" w:hAnsi="Consolas"/>
          <w:color w:val="374146"/>
          <w:sz w:val="17"/>
          <w:noProof/>
        </w:rPr>
        <w:t>models/</w:t>
      </w:r>
      <w:r>
        <w:t>.</w:t>
      </w:r>
    </w:p>
    <w:p>
      <w:r>
        <w:t xml:space="preserve">Проверка целостности — размер 4 683 074 240 байт и SHA-256 </w:t>
      </w:r>
      <w:r>
        <w:rPr>
          <w:rFonts w:ascii="Consolas" w:hAnsi="Consolas"/>
          <w:color w:val="374146"/>
          <w:sz w:val="17"/>
          <w:noProof/>
        </w:rPr>
        <w:t>65b8fcd92af6b4fefa935c625d1ac27ea29dcb6ee14589c55a8f115ceaaa1423</w:t>
      </w:r>
      <w:r>
        <w:t>:</w:t>
      </w:r>
    </w:p>
    <w:p>
      <w:pPr>
        <w:pStyle w:val="Code"/>
        <w:keepLines/>
        <w:spacing w:before="60" w:after="120"/>
        <w:ind w:left="173" w:right="115"/>
        <w:shd w:fill="EEF2F4"/>
      </w:pPr>
      <w:r>
        <w:t>sha256sum models/qwen2.5-7b-q4.gguf                       # Linux</w:t>
        <w:br/>
        <w:t>Get-FileHash -Algorithm SHA256 models\qwen2.5-7b-q4.gguf  # Windows PowerShell</w:t>
      </w:r>
    </w:p>
    <w:p>
      <w:r>
        <w:t xml:space="preserve">В официальном репозитории </w:t>
      </w:r>
      <w:r>
        <w:rPr>
          <w:rFonts w:ascii="Consolas" w:hAnsi="Consolas"/>
          <w:color w:val="374146"/>
          <w:sz w:val="17"/>
          <w:noProof/>
        </w:rPr>
        <w:t>Qwen/Qwen2.5-7B-Instruct-GGUF</w:t>
      </w:r>
      <w:r>
        <w:t xml:space="preserve"> та же модель в Q4_K_M разбита на две части; с этой инструкцией используйте файл одним куском из репозитория выше. Другое имя файла или другую модель задают переменной </w:t>
      </w:r>
      <w:r>
        <w:rPr>
          <w:rFonts w:ascii="Consolas" w:hAnsi="Consolas"/>
          <w:color w:val="374146"/>
          <w:sz w:val="17"/>
          <w:noProof/>
        </w:rPr>
        <w:t>LLM_MODEL</w:t>
      </w:r>
      <w:r>
        <w:t xml:space="preserve"> в </w:t>
      </w:r>
      <w:r>
        <w:rPr>
          <w:rFonts w:ascii="Consolas" w:hAnsi="Consolas"/>
          <w:color w:val="374146"/>
          <w:sz w:val="17"/>
          <w:noProof/>
        </w:rPr>
        <w:t>.env</w:t>
      </w:r>
      <w:r>
        <w:t xml:space="preserve"> — только имя файла внутри </w:t>
      </w:r>
      <w:r>
        <w:rPr>
          <w:rFonts w:ascii="Consolas" w:hAnsi="Consolas"/>
          <w:color w:val="374146"/>
          <w:sz w:val="17"/>
          <w:noProof/>
        </w:rPr>
        <w:t>models/</w:t>
      </w:r>
      <w:r>
        <w:t>, без пути.</w:t>
      </w:r>
    </w:p>
    <w:p>
      <w:r>
        <w:rPr>
          <w:b/>
        </w:rPr>
        <w:t>Шаг 2. Запустить систему с моделью</w:t>
      </w:r>
    </w:p>
    <w:p>
      <w:pPr>
        <w:pStyle w:val="Code"/>
        <w:keepLines/>
        <w:spacing w:before="60" w:after="120"/>
        <w:ind w:left="173" w:right="115"/>
        <w:shd w:fill="EEF2F4"/>
      </w:pPr>
      <w:r>
        <w:t>docker compose -f compose.yaml -f compose.llm.yaml up --build -d</w:t>
      </w:r>
    </w:p>
    <w:p>
      <w:r>
        <w:rPr>
          <w:rFonts w:ascii="Consolas" w:hAnsi="Consolas"/>
          <w:color w:val="374146"/>
          <w:sz w:val="17"/>
          <w:noProof/>
        </w:rPr>
        <w:t>compose.llm.yaml</w:t>
      </w:r>
      <w:r>
        <w:t xml:space="preserve"> добавляет контейнер </w:t>
      </w:r>
      <w:r>
        <w:rPr>
          <w:rFonts w:ascii="Consolas" w:hAnsi="Consolas"/>
          <w:color w:val="374146"/>
          <w:sz w:val="17"/>
          <w:noProof/>
        </w:rPr>
        <w:t>llm</w:t>
      </w:r>
      <w:r>
        <w:t xml:space="preserve"> (сервер llama.cpp) и передаёт бэкенду адрес модели </w:t>
      </w:r>
      <w:r>
        <w:rPr>
          <w:rFonts w:ascii="Consolas" w:hAnsi="Consolas"/>
          <w:color w:val="374146"/>
          <w:sz w:val="17"/>
          <w:noProof/>
        </w:rPr>
        <w:t>ARM112_LLM_URL=http://llm:8080</w:t>
      </w:r>
      <w:r>
        <w:t>. Бэкенд, а за ним и интерфейс, стартуют только после того, как модель загрузилась. На Linux это десятки секунд; на Windows, когда файл лежит в папке проекта, — больше 10 минут. Compose ждёт модель до 20 минут. Ход загрузки:</w:t>
      </w:r>
    </w:p>
    <w:p>
      <w:pPr>
        <w:pStyle w:val="Code"/>
        <w:keepLines/>
        <w:spacing w:before="60" w:after="120"/>
        <w:ind w:left="173" w:right="115"/>
        <w:shd w:fill="EEF2F4"/>
      </w:pPr>
      <w:r>
        <w:t>docker compose -f compose.yaml -f compose.llm.yaml logs -f llm</w:t>
      </w:r>
    </w:p>
    <w:p>
      <w:r>
        <w:t xml:space="preserve">Оба файла </w:t>
      </w:r>
      <w:r>
        <w:rPr>
          <w:rFonts w:ascii="Consolas" w:hAnsi="Consolas"/>
          <w:color w:val="374146"/>
          <w:sz w:val="17"/>
          <w:noProof/>
        </w:rPr>
        <w:t>-f</w:t>
      </w:r>
      <w:r>
        <w:t xml:space="preserve"> указываются во всех командах для этого запуска, включая </w:t>
      </w:r>
      <w:r>
        <w:rPr>
          <w:rFonts w:ascii="Consolas" w:hAnsi="Consolas"/>
          <w:color w:val="374146"/>
          <w:sz w:val="17"/>
          <w:noProof/>
        </w:rPr>
        <w:t>ps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logs</w:t>
      </w:r>
      <w:r>
        <w:t xml:space="preserve"> и </w:t>
      </w:r>
      <w:r>
        <w:rPr>
          <w:rFonts w:ascii="Consolas" w:hAnsi="Consolas"/>
          <w:color w:val="374146"/>
          <w:sz w:val="17"/>
          <w:noProof/>
        </w:rPr>
        <w:t>down</w:t>
      </w:r>
      <w:r>
        <w:t xml:space="preserve">: иначе compose не видит контейнер модели. Чтобы отключить модель, остановите систему командой с обоими файлами и запустите обычным </w:t>
      </w:r>
      <w:r>
        <w:rPr>
          <w:rFonts w:ascii="Consolas" w:hAnsi="Consolas"/>
          <w:color w:val="374146"/>
          <w:sz w:val="17"/>
          <w:noProof/>
        </w:rPr>
        <w:t>docker compose up -d</w:t>
      </w:r>
      <w:r>
        <w:t>.</w:t>
      </w:r>
    </w:p>
    <w:p>
      <w:r>
        <w:t xml:space="preserve">Параметры в </w:t>
      </w:r>
      <w:r>
        <w:rPr>
          <w:rFonts w:ascii="Consolas" w:hAnsi="Consolas"/>
          <w:color w:val="374146"/>
          <w:sz w:val="17"/>
          <w:noProof/>
        </w:rPr>
        <w:t>.env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Переменная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 умолчанию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LLM_MODEL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Имя файла весов в </w:t>
            </w:r>
            <w:r>
              <w:rPr>
                <w:rFonts w:ascii="Arial" w:hAnsi="Arial"/>
                <w:color w:val="374146"/>
                <w:sz w:val="16"/>
                <w:noProof/>
              </w:rPr>
              <w:t>models/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qwen2.5-7b-q4.gguf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LLM_THREADS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Потоки процессора; не больше числа ядер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10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LLM_CONTEXT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Размер контекста в токенах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4096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LLM_PARALLEL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Одновременных запросов к модели; контекст делится между ними, менять только после замера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1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LLM_PORT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Порт сервера модели на хосте, для проверки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8090</w:t>
            </w:r>
          </w:p>
        </w:tc>
      </w:tr>
    </w:tbl>
    <w:p>
      <w:pPr>
        <w:spacing w:after="0"/>
      </w:pPr>
    </w:p>
    <w:p>
      <w:r>
        <w:rPr>
          <w:b/>
        </w:rPr>
        <w:t>Шаг 3. Проверить</w:t>
      </w:r>
    </w:p>
    <w:p>
      <w:pPr>
        <w:spacing w:after="40"/>
        <w:ind w:left="346" w:hanging="173"/>
      </w:pPr>
      <w:r>
        <w:t xml:space="preserve">1. </w:t>
      </w:r>
      <w:r>
        <w:rPr>
          <w:rFonts w:ascii="Consolas" w:hAnsi="Consolas"/>
          <w:color w:val="374146"/>
          <w:sz w:val="17"/>
          <w:noProof/>
        </w:rPr>
        <w:t>curl http://localhost:8090/health</w:t>
      </w:r>
      <w:r>
        <w:t xml:space="preserve"> возвращает </w:t>
      </w:r>
      <w:r>
        <w:rPr>
          <w:rFonts w:ascii="Consolas" w:hAnsi="Consolas"/>
          <w:color w:val="374146"/>
          <w:sz w:val="17"/>
          <w:noProof/>
        </w:rPr>
        <w:t>{"status":"ok"}</w:t>
      </w:r>
      <w:r>
        <w:t>. Пока модель грузится, сервер отвечает ошибкой 503.</w:t>
      </w:r>
    </w:p>
    <w:p>
      <w:pPr>
        <w:spacing w:after="40"/>
        <w:ind w:left="346" w:hanging="173"/>
      </w:pPr>
      <w:r>
        <w:t>2. Преподаватель → «Сценарии» → «✦ Сгенерировать…»: в окне написано «Языковая модель подключена».</w:t>
      </w:r>
    </w:p>
    <w:p>
      <w:pPr>
        <w:spacing w:after="40"/>
        <w:ind w:left="346" w:hanging="173"/>
      </w:pPr>
      <w:r>
        <w:t>3. После завершения занятия у обучающегося в «Мои результаты» через 1–2 минуты появляется блок «Рекомендация от языковой модели». Разборы идут по одному, поэтому для группы они приходят по очереди.</w:t>
      </w:r>
    </w:p>
    <w:p>
      <w:r>
        <w:t xml:space="preserve">Production-конфигурация </w:t>
      </w:r>
      <w:r>
        <w:rPr>
          <w:rFonts w:ascii="Consolas" w:hAnsi="Consolas"/>
          <w:color w:val="374146"/>
          <w:sz w:val="17"/>
          <w:noProof/>
        </w:rPr>
        <w:t>compose.production.yaml</w:t>
      </w:r>
      <w:r>
        <w:t xml:space="preserve"> и автоматическая выкладка (раздел 11) модель не содержат: на сервере она не разворачивается.</w:t>
      </w:r>
    </w:p>
    <w:p>
      <w:pPr>
        <w:pStyle w:val="Heading1"/>
        <w:pageBreakBefore/>
        <w:spacing w:before="0" w:after="160"/>
        <w:keepNext/>
        <w:keepLines/>
      </w:pPr>
      <w:r>
        <w:t>11 Установка production</w:t>
      </w:r>
    </w:p>
    <w:p>
      <w:pPr>
        <w:pStyle w:val="Heading2"/>
        <w:spacing w:before="220" w:after="100"/>
        <w:keepNext/>
        <w:keepLines/>
      </w:pPr>
      <w:r>
        <w:t>11.1 Схема CI/CD</w:t>
      </w:r>
    </w:p>
    <w:p>
      <w:r>
        <w:t xml:space="preserve">Pull request в </w:t>
      </w:r>
      <w:r>
        <w:rPr>
          <w:rFonts w:ascii="Consolas" w:hAnsi="Consolas"/>
          <w:color w:val="374146"/>
          <w:sz w:val="17"/>
          <w:noProof/>
        </w:rPr>
        <w:t>main</w:t>
      </w:r>
      <w:r>
        <w:t xml:space="preserve"> запускает backend-тесты, frontend lint, production build и аудит production-зависимостей. Push или merge в </w:t>
      </w:r>
      <w:r>
        <w:rPr>
          <w:rFonts w:ascii="Consolas" w:hAnsi="Consolas"/>
          <w:color w:val="374146"/>
          <w:sz w:val="17"/>
          <w:noProof/>
        </w:rPr>
        <w:t>main</w:t>
      </w:r>
      <w:r>
        <w:t xml:space="preserve"> дополнительно:</w:t>
      </w:r>
    </w:p>
    <w:p>
      <w:pPr>
        <w:spacing w:after="40"/>
        <w:ind w:left="346" w:hanging="173"/>
      </w:pPr>
      <w:r>
        <w:t>1. собирает два Docker-образа;</w:t>
      </w:r>
    </w:p>
    <w:p>
      <w:pPr>
        <w:spacing w:after="40"/>
        <w:ind w:left="346" w:hanging="173"/>
      </w:pPr>
      <w:r>
        <w:t>2. публикует их в GHCR с тегом commit SHA;</w:t>
      </w:r>
    </w:p>
    <w:p>
      <w:pPr>
        <w:spacing w:after="40"/>
        <w:ind w:left="346" w:hanging="173"/>
      </w:pPr>
      <w:r>
        <w:t>3. передаёт серверу production compose и скрипт выкладки;</w:t>
      </w:r>
    </w:p>
    <w:p>
      <w:pPr>
        <w:spacing w:after="40"/>
        <w:ind w:left="346" w:hanging="173"/>
      </w:pPr>
      <w:r>
        <w:t>4. последовательно загружает образы, чтобы не создавать пик RAM;</w:t>
      </w:r>
    </w:p>
    <w:p>
      <w:pPr>
        <w:spacing w:after="40"/>
        <w:ind w:left="346" w:hanging="173"/>
      </w:pPr>
      <w:r>
        <w:t>5. запускает контейнеры и ждёт health check;</w:t>
      </w:r>
    </w:p>
    <w:p>
      <w:pPr>
        <w:spacing w:after="40"/>
        <w:ind w:left="346" w:hanging="173"/>
      </w:pPr>
      <w:r>
        <w:t>6. при ошибке возвращает предыдущие образы.</w:t>
      </w:r>
    </w:p>
    <w:p>
      <w:pPr>
        <w:pStyle w:val="Heading2"/>
        <w:spacing w:before="220" w:after="100"/>
        <w:keepNext/>
        <w:keepLines/>
      </w:pPr>
      <w:r>
        <w:t>11.2 Подготовка сервера</w:t>
      </w:r>
    </w:p>
    <w:p>
      <w:r>
        <w:t xml:space="preserve">На сервере создаётся </w:t>
      </w:r>
      <w:r>
        <w:rPr>
          <w:rFonts w:ascii="Consolas" w:hAnsi="Consolas"/>
          <w:color w:val="374146"/>
          <w:sz w:val="17"/>
          <w:noProof/>
        </w:rPr>
        <w:t>/opt/arm112</w:t>
      </w:r>
      <w:r>
        <w:t xml:space="preserve">. Файл </w:t>
      </w:r>
      <w:r>
        <w:rPr>
          <w:rFonts w:ascii="Consolas" w:hAnsi="Consolas"/>
          <w:color w:val="374146"/>
          <w:sz w:val="17"/>
          <w:noProof/>
        </w:rPr>
        <w:t>/opt/arm112/.env</w:t>
      </w:r>
      <w:r>
        <w:t xml:space="preserve"> содержит только production-значения и имеет права </w:t>
      </w:r>
      <w:r>
        <w:rPr>
          <w:rFonts w:ascii="Consolas" w:hAnsi="Consolas"/>
          <w:color w:val="374146"/>
          <w:sz w:val="17"/>
          <w:noProof/>
        </w:rPr>
        <w:t>600</w:t>
      </w:r>
      <w:r>
        <w:t>. Обязательные параметры:</w:t>
      </w:r>
    </w:p>
    <w:p>
      <w:pPr>
        <w:pStyle w:val="Code"/>
        <w:keepLines/>
        <w:spacing w:before="60" w:after="120"/>
        <w:ind w:left="173" w:right="115"/>
        <w:shd w:fill="EEF2F4"/>
      </w:pPr>
      <w:r>
        <w:t>POSTGRES_DB=arm112</w:t>
        <w:br/>
        <w:t>POSTGRES_USER=arm112</w:t>
        <w:br/>
        <w:t>POSTGRES_PASSWORD=&lt;случайный пароль&gt;</w:t>
        <w:br/>
        <w:t>ARM112_JWT_SECRET=&lt;случайный секрет не короче 32 байт&gt;</w:t>
        <w:br/>
        <w:t>ARM112_ALLOWED_ORIGINS=https://&lt;домен&gt;</w:t>
        <w:br/>
        <w:t>ARM112_SEED_ADMIN_PASSWORD=&lt;временный пароль&gt;</w:t>
        <w:br/>
        <w:t>ARM112_SEED_TEACHER_PASSWORD=&lt;временный пароль&gt;</w:t>
        <w:br/>
        <w:t>ARM112_SEED_TRAINEE_PASSWORD=&lt;временный пароль&gt;</w:t>
        <w:br/>
        <w:t>ARM112_OFFSITE_BACKUP_DIR=/mnt/arm112-backups</w:t>
        <w:br/>
        <w:t>ARM112_BACKUP_RETENTION_DAYS=30</w:t>
      </w:r>
    </w:p>
    <w:p>
      <w:r>
        <w:t xml:space="preserve">SSH-ключ выкладки хранится в GitHub Secret </w:t>
      </w:r>
      <w:r>
        <w:rPr>
          <w:rFonts w:ascii="Consolas" w:hAnsi="Consolas"/>
          <w:color w:val="374146"/>
          <w:sz w:val="17"/>
          <w:noProof/>
        </w:rPr>
        <w:t>DEPLOY_SSH_KEY</w:t>
      </w:r>
      <w:r>
        <w:t>. Пользователь и права ключа должны быть ограничены задачами выкладки; текущая демонстрационная конфигурация использует root и перед промышленной эксплуатацией требует ужесточения.</w:t>
      </w:r>
    </w:p>
    <w:p>
      <w:pPr>
        <w:pStyle w:val="Heading2"/>
        <w:spacing w:before="220" w:after="100"/>
        <w:keepNext/>
        <w:keepLines/>
      </w:pPr>
      <w:r>
        <w:t>11.3 Проверка после выкладки</w:t>
      </w:r>
    </w:p>
    <w:p>
      <w:pPr>
        <w:pStyle w:val="Code"/>
        <w:keepLines/>
        <w:spacing w:before="60" w:after="120"/>
        <w:ind w:left="173" w:right="115"/>
        <w:shd w:fill="EEF2F4"/>
      </w:pPr>
      <w:r>
        <w:t>curl --fail http://&lt;домен-или-ip&gt;/health</w:t>
        <w:br/>
        <w:t>curl --fail http://&lt;домен-или-ip&gt;/actuator/health</w:t>
      </w:r>
    </w:p>
    <w:p>
      <w:r>
        <w:t>Затем проверяются вход каждой роли, открытие основной страницы, создание тестового занятия и доставка realtime-события.</w:t>
      </w:r>
    </w:p>
    <w:p>
      <w:pPr>
        <w:pStyle w:val="Heading1"/>
        <w:pageBreakBefore/>
        <w:spacing w:before="0" w:after="160"/>
        <w:keepNext/>
        <w:keepLines/>
      </w:pPr>
      <w:r>
        <w:t>12 Основная конфигурация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Переменная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Замечание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SPRING_DATASOURCE_URL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JDBC URL PostgreSQL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В compose указывает на сервис </w:t>
            </w:r>
            <w:r>
              <w:rPr>
                <w:rFonts w:ascii="Arial" w:hAnsi="Arial"/>
                <w:color w:val="374146"/>
                <w:sz w:val="16"/>
                <w:noProof/>
              </w:rPr>
              <w:t>postgres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SPRING_DATASOURCE_USERNAME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Пользователь БД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Секрет production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SPRING_DATASOURCE_PASSWORD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Пароль БД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Секрет production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ARM112_JWT_SECRET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Подпись JWT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Обязательно заменить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ARM112_ALLOWED_ORIGINS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Разрешённые адреса frontend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Через запятую, без wildcard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ARM112_SWAGGER_PUBLIC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Публичность Swagger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В production </w:t>
            </w:r>
            <w:r>
              <w:rPr>
                <w:rFonts w:ascii="Arial" w:hAnsi="Arial"/>
                <w:color w:val="374146"/>
                <w:sz w:val="16"/>
                <w:noProof/>
              </w:rPr>
              <w:t>false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ARM112_SEED_ANALYTICS_DEMO_ENABLED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Демо-данные аналитики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Отключить на чистом production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ARM112_BACKUP_DIR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Локальный каталог копий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Внутри volume backend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ARM112_BACKUP_EXTERNAL_DIR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Второй каталог копий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Отдельный носитель или NFS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ARM112_BACKUP_RETENTION_DAYS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Срок хранения копий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 умолчанию 14 дней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ARM112_MATERIALS_DIR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Файлы методических материалов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Внутри volume backend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ARM112_LOG_FILE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Файл приложения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Доступен администратору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ARM112_LLM_URL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Локальный endpoint модели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Пусто — разбор и генерация моделью отключены; задаётся </w:t>
            </w:r>
            <w:r>
              <w:rPr>
                <w:rFonts w:ascii="Arial" w:hAnsi="Arial"/>
                <w:color w:val="374146"/>
                <w:sz w:val="16"/>
                <w:noProof/>
              </w:rPr>
              <w:t>compose.llm.yaml</w:t>
            </w:r>
            <w:r>
              <w:rPr>
                <w:rFonts w:ascii="Arial" w:hAnsi="Arial"/>
                <w:sz w:val="16"/>
              </w:rPr>
              <w:t xml:space="preserve"> (раздел 10.5)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LLM_MODEL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Файл весов в </w:t>
            </w:r>
            <w:r>
              <w:rPr>
                <w:rFonts w:ascii="Arial" w:hAnsi="Arial"/>
                <w:color w:val="374146"/>
                <w:sz w:val="16"/>
                <w:noProof/>
              </w:rPr>
              <w:t>./models</w:t>
            </w:r>
            <w:r>
              <w:rPr>
                <w:rFonts w:ascii="Arial" w:hAnsi="Arial"/>
                <w:sz w:val="16"/>
              </w:rPr>
              <w:t xml:space="preserve"> для сайдкара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По умолчанию </w:t>
            </w:r>
            <w:r>
              <w:rPr>
                <w:rFonts w:ascii="Arial" w:hAnsi="Arial"/>
                <w:color w:val="374146"/>
                <w:sz w:val="16"/>
                <w:noProof/>
              </w:rPr>
              <w:t>qwen2.5-7b-q4.gguf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ARM112_GENERATION_RECOMBINATION_FALLBACK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Генерация перестановкой билетов без модели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 умолчанию выключено: даёт несуразные сочетания текста и адреса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ARM112_ALERT_CALL_GATEWAY_URL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URL внутреннего телефонного шлюза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Пусто — аварийный звонок отключён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ARM112_ALERT_CALL_GATEWAY_TOKEN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Токен шлюза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Никогда не возвращается через API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ARM112_ALERT_PHONE_NUMBERS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Цепочка номеров дежурных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Основной, затем резервные</w:t>
            </w:r>
          </w:p>
        </w:tc>
      </w:tr>
    </w:tbl>
    <w:p>
      <w:pPr>
        <w:spacing w:after="0"/>
      </w:pPr>
    </w:p>
    <w:p>
      <w:r>
        <w:t>Runtime-настройки нормативов, срока аудита и части учебных параметров доступны администратору. Параметры инфраструктуры и секреты намеренно не редактируются через frontend.</w:t>
      </w:r>
    </w:p>
    <w:p>
      <w:pPr>
        <w:pStyle w:val="Heading1"/>
        <w:pageBreakBefore/>
        <w:spacing w:before="0" w:after="160"/>
        <w:keepNext/>
        <w:keepLines/>
      </w:pPr>
      <w:r>
        <w:t>13 Телефония</w:t>
      </w:r>
    </w:p>
    <w:p>
      <w:pPr>
        <w:pStyle w:val="Heading2"/>
        <w:spacing w:before="220" w:after="100"/>
        <w:keepNext/>
        <w:keepLines/>
      </w:pPr>
      <w:r>
        <w:t>13.1 Учебная телефония</w:t>
      </w:r>
    </w:p>
    <w:p>
      <w:r>
        <w:t>Входящие и исходящие вызовы имитируются состояниями, таймингами и локальными звуковыми файлами. Реального соединения с телефонной сетью нет. Это обеспечивает воспроизводимость и исключает случайный вызов внешнего абонента.</w:t>
      </w:r>
    </w:p>
    <w:p>
      <w:pPr>
        <w:pStyle w:val="Heading2"/>
        <w:spacing w:before="220" w:after="100"/>
        <w:keepNext/>
        <w:keepLines/>
      </w:pPr>
      <w:r>
        <w:t>13.2 Mock-шлюз</w:t>
      </w:r>
    </w:p>
    <w:p>
      <w:r>
        <w:t xml:space="preserve">Локальный </w:t>
      </w:r>
      <w:r>
        <w:rPr>
          <w:rFonts w:ascii="Consolas" w:hAnsi="Consolas"/>
          <w:color w:val="374146"/>
          <w:sz w:val="17"/>
          <w:noProof/>
        </w:rPr>
        <w:t>phone-gateway</w:t>
      </w:r>
      <w:r>
        <w:t xml:space="preserve"> принимает запрос звонка, ждёт заданную задержку и возвращает один из сценариев: </w:t>
      </w:r>
      <w:r>
        <w:rPr>
          <w:rFonts w:ascii="Consolas" w:hAnsi="Consolas"/>
          <w:color w:val="374146"/>
          <w:sz w:val="17"/>
          <w:noProof/>
        </w:rPr>
        <w:t>ACCEPTED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ANSWERED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NOT_ANSWERED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FAILED</w:t>
      </w:r>
      <w:r>
        <w:t xml:space="preserve">, </w:t>
      </w:r>
      <w:r>
        <w:rPr>
          <w:rFonts w:ascii="Consolas" w:hAnsi="Consolas"/>
          <w:color w:val="374146"/>
          <w:sz w:val="17"/>
          <w:noProof/>
        </w:rPr>
        <w:t>UNAVAILABLE</w:t>
      </w:r>
      <w:r>
        <w:t>. Он используется для проверки интерфейса, callback и эскалации на резервные номера.</w:t>
      </w:r>
    </w:p>
    <w:p>
      <w:pPr>
        <w:pStyle w:val="Heading2"/>
        <w:spacing w:before="220" w:after="100"/>
        <w:keepNext/>
        <w:keepLines/>
      </w:pPr>
      <w:r>
        <w:t>13.3 Настоящий внутренний шлюз</w:t>
      </w:r>
    </w:p>
    <w:p>
      <w:r>
        <w:t>Production ожидает внутренний HTTP-адаптер организации. Backend отправляет:</w:t>
      </w:r>
    </w:p>
    <w:p>
      <w:pPr>
        <w:pStyle w:val="Code"/>
        <w:keepLines/>
        <w:spacing w:before="60" w:after="120"/>
        <w:ind w:left="173" w:right="115"/>
        <w:shd w:fill="EEF2F4"/>
      </w:pPr>
      <w:r>
        <w:t>{</w:t>
        <w:br/>
        <w:t xml:space="preserve">  "phoneNumber": "+74950000000",</w:t>
        <w:br/>
        <w:t xml:space="preserve">  "message": "Текст голосового оповещения",</w:t>
        <w:br/>
        <w:t xml:space="preserve">  "source": "ARM-112",</w:t>
        <w:br/>
        <w:t xml:space="preserve">  "attemptId": "uuid"</w:t>
        <w:br/>
        <w:t>}</w:t>
      </w:r>
    </w:p>
    <w:p>
      <w:r>
        <w:t xml:space="preserve">с </w:t>
      </w:r>
      <w:r>
        <w:rPr>
          <w:rFonts w:ascii="Consolas" w:hAnsi="Consolas"/>
          <w:color w:val="374146"/>
          <w:sz w:val="17"/>
          <w:noProof/>
        </w:rPr>
        <w:t>Authorization: Bearer &lt;token&gt;</w:t>
      </w:r>
      <w:r>
        <w:t xml:space="preserve">. Шлюз возвращает </w:t>
      </w:r>
      <w:r>
        <w:rPr>
          <w:rFonts w:ascii="Consolas" w:hAnsi="Consolas"/>
          <w:color w:val="374146"/>
          <w:sz w:val="17"/>
          <w:noProof/>
        </w:rPr>
        <w:t>2xx</w:t>
      </w:r>
      <w:r>
        <w:t xml:space="preserve"> и </w:t>
      </w:r>
      <w:r>
        <w:rPr>
          <w:rFonts w:ascii="Consolas" w:hAnsi="Consolas"/>
          <w:color w:val="374146"/>
          <w:sz w:val="17"/>
          <w:noProof/>
        </w:rPr>
        <w:t>callId</w:t>
      </w:r>
      <w:r>
        <w:t xml:space="preserve">, затем вызывает защищённый callback со статусом. При </w:t>
      </w:r>
      <w:r>
        <w:rPr>
          <w:rFonts w:ascii="Consolas" w:hAnsi="Consolas"/>
          <w:color w:val="374146"/>
          <w:sz w:val="17"/>
          <w:noProof/>
        </w:rPr>
        <w:t>NOT_ANSWERED</w:t>
      </w:r>
      <w:r>
        <w:t xml:space="preserve"> или </w:t>
      </w:r>
      <w:r>
        <w:rPr>
          <w:rFonts w:ascii="Consolas" w:hAnsi="Consolas"/>
          <w:color w:val="374146"/>
          <w:sz w:val="17"/>
          <w:noProof/>
        </w:rPr>
        <w:t>FAILED</w:t>
      </w:r>
      <w:r>
        <w:t xml:space="preserve"> backend переходит к следующему номеру.</w:t>
      </w:r>
    </w:p>
    <w:p>
      <w:r>
        <w:t>Сам SIP-клиент, синтез речи и интеграция с конкретной УПАТС в репозиторий не входят. Для выполнения требования о локальном SIP-сервере нужен адаптер, согласованный с инфраструктурой государственного органа. Использование внешних потребительских мессенджеров не допускается.</w:t>
      </w:r>
    </w:p>
    <w:p>
      <w:pPr>
        <w:pStyle w:val="Heading1"/>
        <w:pageBreakBefore/>
        <w:spacing w:before="0" w:after="160"/>
        <w:keepNext/>
        <w:keepLines/>
      </w:pPr>
      <w:r>
        <w:t>14 Резервное копирование и восстановление</w:t>
      </w:r>
    </w:p>
    <w:p>
      <w:pPr>
        <w:pStyle w:val="Heading2"/>
        <w:spacing w:before="220" w:after="100"/>
        <w:keepNext/>
        <w:keepLines/>
      </w:pPr>
      <w:r>
        <w:t>14.1 Создание копий</w:t>
      </w:r>
    </w:p>
    <w:p>
      <w:r>
        <w:t>Backend создаёт атомарный ZIP-архив базы и файлов материалов, а рядом — SHA-256 checksum. Копии создаются:</w:t>
      </w:r>
    </w:p>
    <w:p>
      <w:pPr>
        <w:pStyle w:val="ListBullet"/>
        <w:spacing w:after="40"/>
        <w:ind w:left="346" w:hanging="173"/>
      </w:pPr>
      <w:r>
        <w:t>ежедневно в 02:00 по умолчанию;</w:t>
      </w:r>
    </w:p>
    <w:p>
      <w:pPr>
        <w:pStyle w:val="ListBullet"/>
        <w:spacing w:after="40"/>
        <w:ind w:left="346" w:hanging="173"/>
      </w:pPr>
      <w:r>
        <w:t>вручную администратором;</w:t>
      </w:r>
    </w:p>
    <w:p>
      <w:pPr>
        <w:pStyle w:val="ListBullet"/>
        <w:spacing w:after="40"/>
        <w:ind w:left="346" w:hanging="173"/>
      </w:pPr>
      <w:r>
        <w:t>в локальном и, если задан, внешнем каталоге.</w:t>
      </w:r>
    </w:p>
    <w:p>
      <w:r>
        <w:t>Состав и checksum проверяются. Имена уникальны. Старые копии удаляются по сроку хранения.</w:t>
      </w:r>
    </w:p>
    <w:p>
      <w:pPr>
        <w:pStyle w:val="Heading2"/>
        <w:spacing w:before="220" w:after="100"/>
        <w:keepNext/>
        <w:keepLines/>
      </w:pPr>
      <w:r>
        <w:t>14.2 Восстановление</w:t>
      </w:r>
    </w:p>
    <w:p>
      <w:r>
        <w:t>Восстановление выполняется администратором в окно обслуживания. Система проверяет архив, защищается от записи путей за пределами каталога, использует staging и после успеха отзывает активные JWT. Все текущие занятия и пользовательские сессии считаются прерванными.</w:t>
      </w:r>
    </w:p>
    <w:p>
      <w:r>
        <w:t>Порядок:</w:t>
      </w:r>
    </w:p>
    <w:p>
      <w:pPr>
        <w:spacing w:after="40"/>
        <w:ind w:left="346" w:hanging="173"/>
      </w:pPr>
      <w:r>
        <w:t>1. убедиться в наличии отдельной актуальной копии;</w:t>
      </w:r>
    </w:p>
    <w:p>
      <w:pPr>
        <w:spacing w:after="40"/>
        <w:ind w:left="346" w:hanging="173"/>
      </w:pPr>
      <w:r>
        <w:t>2. предупредить пользователей и остановить новые занятия;</w:t>
      </w:r>
    </w:p>
    <w:p>
      <w:pPr>
        <w:spacing w:after="40"/>
        <w:ind w:left="346" w:hanging="173"/>
      </w:pPr>
      <w:r>
        <w:t>3. выбрать проверенный архив в интерфейсе администратора;</w:t>
      </w:r>
    </w:p>
    <w:p>
      <w:pPr>
        <w:spacing w:after="40"/>
        <w:ind w:left="346" w:hanging="173"/>
      </w:pPr>
      <w:r>
        <w:t>4. подтвердить операцию;</w:t>
      </w:r>
    </w:p>
    <w:p>
      <w:pPr>
        <w:spacing w:after="40"/>
        <w:ind w:left="346" w:hanging="173"/>
      </w:pPr>
      <w:r>
        <w:t>5. дождаться health check;</w:t>
      </w:r>
    </w:p>
    <w:p>
      <w:pPr>
        <w:spacing w:after="40"/>
        <w:ind w:left="346" w:hanging="173"/>
      </w:pPr>
      <w:r>
        <w:t>6. войти повторно и проверить пользователей, сценарии, материалы и одну завершённую оценку;</w:t>
      </w:r>
    </w:p>
    <w:p>
      <w:pPr>
        <w:spacing w:after="40"/>
        <w:ind w:left="346" w:hanging="173"/>
      </w:pPr>
      <w:r>
        <w:t>7. зафиксировать результат восстановления в журнале эксплуатации.</w:t>
      </w:r>
    </w:p>
    <w:p>
      <w:r>
        <w:t>Копия в каталоге того же VPS не защищает от потери сервера. Production должен монтировать отдельный диск, NFS или изолированное хранилище.</w:t>
      </w:r>
    </w:p>
    <w:p>
      <w:pPr>
        <w:pStyle w:val="Heading1"/>
        <w:pageBreakBefore/>
        <w:spacing w:before="0" w:after="160"/>
        <w:keepNext/>
        <w:keepLines/>
      </w:pPr>
      <w:r>
        <w:t>15 Мониторинг и эксплуатация</w:t>
      </w:r>
    </w:p>
    <w:p>
      <w:pPr>
        <w:pStyle w:val="Heading2"/>
        <w:spacing w:before="220" w:after="100"/>
        <w:keepNext/>
        <w:keepLines/>
      </w:pPr>
      <w:r>
        <w:t>15.1 Состояние сервисов</w:t>
      </w:r>
    </w:p>
    <w:p>
      <w:r>
        <w:t>Экран администратора показывает логические компоненты:</w:t>
      </w:r>
    </w:p>
    <w:p>
      <w:pPr>
        <w:pStyle w:val="ListBullet"/>
        <w:spacing w:after="40"/>
        <w:ind w:left="346" w:hanging="173"/>
      </w:pPr>
      <w:r>
        <w:t>веб-интерфейс — доступность страницы;</w:t>
      </w:r>
    </w:p>
    <w:p>
      <w:pPr>
        <w:pStyle w:val="ListBullet"/>
        <w:spacing w:after="40"/>
        <w:ind w:left="346" w:hanging="173"/>
      </w:pPr>
      <w:r>
        <w:t>Backend API — версия и health;</w:t>
      </w:r>
    </w:p>
    <w:p>
      <w:pPr>
        <w:pStyle w:val="ListBullet"/>
        <w:spacing w:after="40"/>
        <w:ind w:left="346" w:hanging="173"/>
      </w:pPr>
      <w:r>
        <w:t>PostgreSQL — версия и соединение;</w:t>
      </w:r>
    </w:p>
    <w:p>
      <w:pPr>
        <w:pStyle w:val="ListBullet"/>
        <w:spacing w:after="40"/>
        <w:ind w:left="346" w:hanging="173"/>
      </w:pPr>
      <w:r>
        <w:t>движок симуляции — активные учебные сессии;</w:t>
      </w:r>
    </w:p>
    <w:p>
      <w:pPr>
        <w:pStyle w:val="ListBullet"/>
        <w:spacing w:after="40"/>
        <w:ind w:left="346" w:hanging="173"/>
      </w:pPr>
      <w:r>
        <w:t>симулятор телефонии — активные учебные звонки;</w:t>
      </w:r>
    </w:p>
    <w:p>
      <w:pPr>
        <w:pStyle w:val="ListBullet"/>
        <w:spacing w:after="40"/>
        <w:ind w:left="346" w:hanging="173"/>
      </w:pPr>
      <w:r>
        <w:t>доставка событий — WebSocket-подключения и повторная доставка;</w:t>
      </w:r>
    </w:p>
    <w:p>
      <w:pPr>
        <w:pStyle w:val="ListBullet"/>
        <w:spacing w:after="40"/>
        <w:ind w:left="346" w:hanging="173"/>
      </w:pPr>
      <w:r>
        <w:t>фоновые задания — очередь, выполняемые и ошибочные задачи.</w:t>
      </w:r>
    </w:p>
    <w:p>
      <w:r>
        <w:t>Остановка или перезапуск прикладных логических компонентов используется только для диагностики зависшей подсистемы. PostgreSQL, frontend и backend управляются Docker/CI и не должны останавливаться из приложения.</w:t>
      </w:r>
    </w:p>
    <w:p>
      <w:pPr>
        <w:pStyle w:val="Heading2"/>
        <w:spacing w:before="220" w:after="100"/>
        <w:keepNext/>
        <w:keepLines/>
      </w:pPr>
      <w:r>
        <w:t>15.2 Наблюдаемость</w:t>
      </w:r>
    </w:p>
    <w:p>
      <w:pPr>
        <w:pStyle w:val="ListBullet"/>
        <w:spacing w:after="40"/>
        <w:ind w:left="346" w:hanging="173"/>
      </w:pPr>
      <w:r>
        <w:t>health и readiness — Spring Boot Actuator;</w:t>
      </w:r>
    </w:p>
    <w:p>
      <w:pPr>
        <w:pStyle w:val="ListBullet"/>
        <w:spacing w:after="40"/>
        <w:ind w:left="346" w:hanging="173"/>
      </w:pPr>
      <w:r>
        <w:t>метрики — Prometheus endpoint;</w:t>
      </w:r>
    </w:p>
    <w:p>
      <w:pPr>
        <w:pStyle w:val="ListBullet"/>
        <w:spacing w:after="40"/>
        <w:ind w:left="346" w:hanging="173"/>
      </w:pPr>
      <w:r>
        <w:t xml:space="preserve">аудит значимых действий — таблица </w:t>
      </w:r>
      <w:r>
        <w:rPr>
          <w:rFonts w:ascii="Consolas" w:hAnsi="Consolas"/>
          <w:color w:val="374146"/>
          <w:sz w:val="17"/>
          <w:noProof/>
        </w:rPr>
        <w:t>audit_event</w:t>
      </w:r>
      <w:r>
        <w:t>;</w:t>
      </w:r>
    </w:p>
    <w:p>
      <w:pPr>
        <w:pStyle w:val="ListBullet"/>
        <w:spacing w:after="40"/>
        <w:ind w:left="346" w:hanging="173"/>
      </w:pPr>
      <w:r>
        <w:t>технический лог — ротируемый файл;</w:t>
      </w:r>
    </w:p>
    <w:p>
      <w:pPr>
        <w:pStyle w:val="ListBullet"/>
        <w:spacing w:after="40"/>
        <w:ind w:left="346" w:hanging="173"/>
      </w:pPr>
      <w:r>
        <w:t>события управления сервисами и попытки звонков — отдельные журналы в БД;</w:t>
      </w:r>
    </w:p>
    <w:p>
      <w:pPr>
        <w:pStyle w:val="ListBullet"/>
        <w:spacing w:after="40"/>
        <w:ind w:left="346" w:hanging="173"/>
      </w:pPr>
      <w:r>
        <w:t>Docker-логи — ограничены по размеру, чтобы не заполнить диск.</w:t>
      </w:r>
    </w:p>
    <w:p>
      <w:r>
        <w:t>Рекомендуемые оповещения: backend unhealthy, БД недоступна, очередь ошибок больше нуля, копия не создавалась более 26 часов, свободно менее 20 процентов диска, серия ошибок телефонного шлюза.</w:t>
      </w:r>
    </w:p>
    <w:p>
      <w:pPr>
        <w:pStyle w:val="Heading2"/>
        <w:spacing w:before="220" w:after="100"/>
        <w:keepNext/>
        <w:keepLines/>
      </w:pPr>
      <w:r>
        <w:t>15.3 Обновление и откат</w:t>
      </w:r>
    </w:p>
    <w:p>
      <w:r>
        <w:t xml:space="preserve">Штатное обновление выполняется только merge в </w:t>
      </w:r>
      <w:r>
        <w:rPr>
          <w:rFonts w:ascii="Consolas" w:hAnsi="Consolas"/>
          <w:color w:val="374146"/>
          <w:sz w:val="17"/>
          <w:noProof/>
        </w:rPr>
        <w:t>main</w:t>
      </w:r>
      <w:r>
        <w:t xml:space="preserve">. Версия образа равна полному commit SHA. Если новые контейнеры не проходят health check, скрипт возвращает предыдущий </w:t>
      </w:r>
      <w:r>
        <w:rPr>
          <w:rFonts w:ascii="Consolas" w:hAnsi="Consolas"/>
          <w:color w:val="374146"/>
          <w:sz w:val="17"/>
          <w:noProof/>
        </w:rPr>
        <w:t>release.env</w:t>
      </w:r>
      <w:r>
        <w:t>. Откат схемы БД автоматически не выполняется; перед несовместимой миграцией обязательна проверенная копия и отдельный план возврата.</w:t>
      </w:r>
    </w:p>
    <w:p>
      <w:pPr>
        <w:pStyle w:val="Heading1"/>
        <w:pageBreakBefore/>
        <w:spacing w:before="0" w:after="160"/>
        <w:keepNext/>
        <w:keepLines/>
      </w:pPr>
      <w:r>
        <w:t>16 Проверка и приёмка</w:t>
      </w:r>
    </w:p>
    <w:p>
      <w:pPr>
        <w:pStyle w:val="Heading2"/>
        <w:spacing w:before="220" w:after="100"/>
        <w:keepNext/>
        <w:keepLines/>
      </w:pPr>
      <w:r>
        <w:t>16.1 Автоматические проверки</w:t>
      </w:r>
    </w:p>
    <w:p>
      <w:pPr>
        <w:pStyle w:val="Code"/>
        <w:keepLines/>
        <w:spacing w:before="60" w:after="120"/>
        <w:ind w:left="173" w:right="115"/>
        <w:shd w:fill="EEF2F4"/>
      </w:pPr>
      <w:r>
        <w:t>mvn clean verify</w:t>
        <w:br/>
        <w:t>cd frontend</w:t>
        <w:br/>
        <w:t>npm run lint</w:t>
        <w:br/>
        <w:t>npm test</w:t>
        <w:br/>
        <w:t>npm audit --omit=dev --audit-level=high</w:t>
      </w:r>
    </w:p>
    <w:p>
      <w:pPr>
        <w:pStyle w:val="Heading2"/>
        <w:spacing w:before="220" w:after="100"/>
        <w:keepNext/>
        <w:keepLines/>
      </w:pPr>
      <w:r>
        <w:t>16.2 Нагрузочный профиль</w:t>
      </w:r>
    </w:p>
    <w:p>
      <w:r>
        <w:t>Проведённый стендовый тест воспроизводит действия 100 обучающихся вразнобой. p95 сохранения карточки — 263 мс, ошибок нет. Одновременное завершение 30 сессий дало p95 1552 мс и проходит требование 2 секунд с небольшим запасом. Результат нельзя автоматически переносить на другое оборудование; перед сдачей на сервере заказчика тест повторяется.</w:t>
      </w:r>
    </w:p>
    <w:p>
      <w:pPr>
        <w:pStyle w:val="Code"/>
        <w:keepLines/>
        <w:spacing w:before="60" w:after="120"/>
        <w:ind w:left="173" w:right="115"/>
        <w:shd w:fill="EEF2F4"/>
      </w:pPr>
      <w:r>
        <w:t>mvn test -Dtest=LoadProfileTest -Dload.url=http://localhost:8080 -Dload.users=100</w:t>
      </w:r>
    </w:p>
    <w:p>
      <w:pPr>
        <w:pStyle w:val="Heading2"/>
        <w:spacing w:before="220" w:after="100"/>
        <w:keepNext/>
        <w:keepLines/>
      </w:pPr>
      <w:r>
        <w:t>16.3 Матрица нефункциональных требований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Требование ТЗ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Подтверждение или действие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Отклик до 2 с при 100 пользователях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Проверено на стенде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docs/assessment/LOAD_PROFILE.md</w:t>
            </w:r>
            <w:r>
              <w:rPr>
                <w:rFonts w:ascii="Arial" w:hAnsi="Arial"/>
                <w:sz w:val="16"/>
              </w:rPr>
              <w:t>; повторить на целевом сервере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 менее 20 одновременных сессий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Проверено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Нагрузочный профиль 30 и 100 пользователей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Задержка VoIP до 150 мс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 проверено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Реальный SIP/VoIP не подключён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Восстановление сети до 30 с без потери данных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Частично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WebSocket переподключается, события дочитываются; нужен сетевой приёмочный тест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БД не менее 100 операций в секунду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Требует отдельного протокола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Прикладной нагрузочный тест успешен, чистый TPS не зафиксирован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Отчёт до 30 с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Добавить замер на максимальном наборе заказчика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Ежедневные резервные копии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Расписание 02:00, ручная проверка и checksum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Аудит не менее 6 месяцев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Реализовано для аудита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Установить retention 180+ дней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Технические логи не менее 6 месяцев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 завершено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Подключить внешнее хранение логов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TLS и защищённая авторизация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Частично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Авторизация реализована; HTTPS на текущем стенде не настроен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PostgreSQL 12+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Выполнено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Используется PostgreSQL 17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Windows и Linux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Требует протокола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Web-интерфейс; провести матрицу браузеров на целевых ОС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Локальный SIP-сервер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 завершено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Есть mock и HTTP-контракт; нужен адаптер УПАТС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 w:after="160"/>
        <w:keepNext/>
        <w:keepLines/>
      </w:pPr>
      <w:r>
        <w:t>17 Известные ограничения и риски</w:t>
      </w:r>
    </w:p>
    <w:p>
      <w:pPr>
        <w:spacing w:after="40"/>
        <w:ind w:left="346" w:hanging="173"/>
      </w:pPr>
      <w:r>
        <w:t>1. Текущий публичный стенд доступен по HTTP. Перед передачей реальным пользователям нужен домен и TLS.</w:t>
      </w:r>
    </w:p>
    <w:p>
      <w:pPr>
        <w:spacing w:after="40"/>
        <w:ind w:left="346" w:hanging="173"/>
      </w:pPr>
      <w:r>
        <w:t>2. Настоящая телефония не подключена. Встроенный mock подтверждает только прикладной контракт.</w:t>
      </w:r>
    </w:p>
    <w:p>
      <w:pPr>
        <w:spacing w:after="40"/>
        <w:ind w:left="346" w:hanging="173"/>
      </w:pPr>
      <w:r>
        <w:t>3. Внешнее хранение копий настраивается инфраструктурой. Каталог на том же VPS не является off-site копией.</w:t>
      </w:r>
    </w:p>
    <w:p>
      <w:pPr>
        <w:spacing w:after="40"/>
        <w:ind w:left="346" w:hanging="173"/>
      </w:pPr>
      <w:r>
        <w:t>4. Технические логи по умолчанию не хранятся шесть месяцев.</w:t>
      </w:r>
    </w:p>
    <w:p>
      <w:pPr>
        <w:spacing w:after="40"/>
        <w:ind w:left="346" w:hanging="173"/>
      </w:pPr>
      <w:r>
        <w:t>5. Сервер меньше 4 ГБ RAM не помещает текущие лимиты контейнеров; с языковой моделью нужно 8+ ГБ.</w:t>
      </w:r>
    </w:p>
    <w:p>
      <w:pPr>
        <w:spacing w:after="40"/>
        <w:ind w:left="346" w:hanging="173"/>
      </w:pPr>
      <w:r>
        <w:t>6. Генеративный разбор опционален и может быть недоступен. Факты в нём формулирует сервер, но предложения модели местами стилистически неровные.</w:t>
      </w:r>
    </w:p>
    <w:p>
      <w:pPr>
        <w:spacing w:after="40"/>
        <w:ind w:left="346" w:hanging="173"/>
      </w:pPr>
      <w:r>
        <w:t>7. Очередь LLM-разборов последовательная: около 25 минут на класс из 30 человек.</w:t>
      </w:r>
    </w:p>
    <w:p>
      <w:pPr>
        <w:spacing w:after="40"/>
        <w:ind w:left="346" w:hanging="173"/>
      </w:pPr>
      <w:r>
        <w:t>8. Изменение frontend URL требует новой сборки, поскольку публичные адреса встраиваются в bundle.</w:t>
      </w:r>
    </w:p>
    <w:p>
      <w:pPr>
        <w:spacing w:after="40"/>
        <w:ind w:left="346" w:hanging="173"/>
      </w:pPr>
      <w:r>
        <w:t>9. Сброс Docker volumes необратимо удаляет локальные данные.</w:t>
      </w:r>
    </w:p>
    <w:p>
      <w:pPr>
        <w:spacing w:after="40"/>
        <w:ind w:left="346" w:hanging="173"/>
      </w:pPr>
      <w:r>
        <w:t>10. Нагрузочные результаты относятся к зафиксированному профилю, данным и стенду; изменение числа карточек или диска требует повторного измерения.</w:t>
      </w:r>
    </w:p>
    <w:p>
      <w:pPr>
        <w:spacing w:after="40"/>
        <w:ind w:left="346" w:hanging="173"/>
      </w:pPr>
      <w:r>
        <w:t>11. Подсказка типа происшествия по словам заявителя (список кандидатов при заполнении) точна на 35 % (первый кандидат) и 54 % (среди трёх) на ручной разметке 96 билетов; это подсказка, в оценке не участвует.</w:t>
      </w:r>
    </w:p>
    <w:p>
      <w:pPr>
        <w:pStyle w:val="Heading1"/>
        <w:pageBreakBefore/>
        <w:spacing w:before="0" w:after="160"/>
        <w:keepNext/>
        <w:keepLines/>
      </w:pPr>
      <w:r>
        <w:t>18 Поиск неисправностей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Симптом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Frontend не открывается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docker compose ps</w:t>
            </w:r>
            <w:r>
              <w:rPr>
                <w:rFonts w:ascii="Arial" w:hAnsi="Arial"/>
                <w:sz w:val="16"/>
              </w:rPr>
              <w:t>, health proxy/frontend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Проверить образы, порт и логи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Ошибка входа после смены роли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Ожидаемое поведение отзыва JWT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Войти заново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Swagger возвращает 401/403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ARM112_SWAGGER_PUBLIC=false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Войти администратором или использовать локальный стенд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Нет живых обновлений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WebSocket и номер последнего события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Проверить </w:t>
            </w:r>
            <w:r>
              <w:rPr>
                <w:rFonts w:ascii="Arial" w:hAnsi="Arial"/>
                <w:color w:val="374146"/>
                <w:sz w:val="16"/>
                <w:noProof/>
              </w:rPr>
              <w:t>/ws/v1</w:t>
            </w:r>
            <w:r>
              <w:rPr>
                <w:rFonts w:ascii="Arial" w:hAnsi="Arial"/>
                <w:sz w:val="16"/>
              </w:rPr>
              <w:t>, origin и REST-дочитывание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Нет текста модели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ARM112_LLM_URL</w:t>
            </w:r>
            <w:r>
              <w:rPr>
                <w:rFonts w:ascii="Arial" w:hAnsi="Arial"/>
                <w:sz w:val="16"/>
              </w:rPr>
              <w:t>, очередь jobs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Основные рекомендации должны остаться доступными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С </w:t>
            </w:r>
            <w:r>
              <w:rPr>
                <w:rFonts w:ascii="Arial" w:hAnsi="Arial"/>
                <w:color w:val="374146"/>
                <w:sz w:val="16"/>
                <w:noProof/>
              </w:rPr>
              <w:t>compose.llm.yaml</w:t>
            </w:r>
            <w:r>
              <w:rPr>
                <w:rFonts w:ascii="Arial" w:hAnsi="Arial"/>
                <w:sz w:val="16"/>
              </w:rPr>
              <w:t xml:space="preserve"> не стартует backend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docker compose -f compose.yaml -f compose.llm.yaml logs llm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Модель ещё грузится (на Windows до 20 минут), нет файла </w:t>
            </w:r>
            <w:r>
              <w:rPr>
                <w:rFonts w:ascii="Arial" w:hAnsi="Arial"/>
                <w:color w:val="374146"/>
                <w:sz w:val="16"/>
                <w:noProof/>
              </w:rPr>
              <w:t>models/&lt;LLM_MODEL&gt;</w:t>
            </w:r>
            <w:r>
              <w:rPr>
                <w:rFonts w:ascii="Arial" w:hAnsi="Arial"/>
                <w:sz w:val="16"/>
              </w:rPr>
              <w:t xml:space="preserve"> или не хватает памяти Docker; см. раздел 10.5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Звонок не выполняется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URL, токен, номера, история попыток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Проверить внутренний шлюз и callback; не подменять внешним мессенджером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Копия есть только локально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Mount внешнего каталога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Подключить отдельный носитель/NFS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После обновления unhealthy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GitHub Actions и </w:t>
            </w:r>
            <w:r>
              <w:rPr>
                <w:rFonts w:ascii="Arial" w:hAnsi="Arial"/>
                <w:color w:val="374146"/>
                <w:sz w:val="16"/>
                <w:noProof/>
              </w:rPr>
              <w:t>release.env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Проверить автоматический откат и логи предыдущего релиза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 w:after="160"/>
        <w:keepNext/>
        <w:keepLines/>
      </w:pPr>
      <w:r>
        <w:t>19 Используемые библиотеки и компоненты</w:t>
      </w:r>
    </w:p>
    <w:p>
      <w:r>
        <w:t>Исходный код открыт в репозитории, не обфусцирован и собирается стандартными командами. Закрытые SDK в проект не включены.</w:t>
      </w:r>
    </w:p>
    <w:p>
      <w:pPr>
        <w:pStyle w:val="Heading2"/>
        <w:spacing w:before="220" w:after="100"/>
        <w:keepNext/>
        <w:keepLines/>
      </w:pPr>
      <w:r>
        <w:t>19.1 Backend production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Библиотека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Spring Boot parent и starters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4.1.1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Web, WebSocket, validation, security, OAuth2 resource server, actuator, JDBC, Flyway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Micrometer Prometheus registry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Управляется Spring Boot BOM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Метрики Prometheus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Flyway PostgreSQL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Управляется Spring Boot BOM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Миграции PostgreSQL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PostgreSQL JDBC Driver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Управляется Spring Boot BOM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Соединение с PostgreSQL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springdoc OpenAPI WebMVC UI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3.1.1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Swagger UI и OpenAPI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LanguageTool Russian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6.5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Локальная проверка русского текста</w:t>
            </w:r>
          </w:p>
        </w:tc>
      </w:tr>
    </w:tbl>
    <w:p>
      <w:pPr>
        <w:spacing w:after="0"/>
      </w:pPr>
    </w:p>
    <w:p>
      <w:pPr>
        <w:pStyle w:val="Heading2"/>
        <w:spacing w:before="220" w:after="100"/>
        <w:keepNext/>
        <w:keepLines/>
      </w:pPr>
      <w:r>
        <w:t>19.2 Backend 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Библиотека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Spring Boot Test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4.1.1 BOM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Интеграционные и модульные тесты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Spring Security Test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4.1.1 BOM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Проверка авторизации и ролей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H2 Database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4.1.1 BOM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Изолированная тестовая БД</w:t>
            </w:r>
          </w:p>
        </w:tc>
      </w:tr>
    </w:tbl>
    <w:p>
      <w:pPr>
        <w:spacing w:after="0"/>
      </w:pPr>
    </w:p>
    <w:p>
      <w:pPr>
        <w:pStyle w:val="Heading2"/>
        <w:spacing w:before="220" w:after="100"/>
        <w:keepNext/>
        <w:keepLines/>
      </w:pPr>
      <w:r>
        <w:t>19.3 Frontend production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Библиотека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React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19.3.0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Компонентный UI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React DOM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19.3.0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Рендеринг в браузере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Next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^16.3.5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Совместимые API React-приложения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Vinext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1.0.0-beta.10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Сборка и запуск приложения на Vite</w:t>
            </w:r>
          </w:p>
        </w:tc>
      </w:tr>
    </w:tbl>
    <w:p>
      <w:pPr>
        <w:spacing w:after="0"/>
      </w:pPr>
    </w:p>
    <w:p>
      <w:pPr>
        <w:pStyle w:val="Heading2"/>
        <w:spacing w:before="220" w:after="100"/>
        <w:keepNext/>
        <w:keepLines/>
      </w:pPr>
      <w:r>
        <w:t>19.4 Frontend development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Библиотека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TypeScript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5.9.3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Vite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8.3.0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ESLint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9.39.4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eslint-config-next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16.2.6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Tailwind CSS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4.2.1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@tailwindcss/postcss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4.2.1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@vitejs/plugin-react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6.0.2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@vitejs/plugin-rsc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0.5.35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@cloudflare/vite-plugin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1.56.0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react-server-dom-webpack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19.3.0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Wrangler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4.135.0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@types/node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22.19.19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@types/react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19.2.14</w:t>
            </w:r>
          </w:p>
        </w:tc>
      </w:tr>
      <w:tr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@types/react-dom</w:t>
            </w:r>
          </w:p>
        </w:tc>
        <w:tc>
          <w:tcPr>
            <w:tcW w:type="dxa" w:w="507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19.2.3</w:t>
            </w:r>
          </w:p>
        </w:tc>
      </w:tr>
    </w:tbl>
    <w:p>
      <w:pPr>
        <w:spacing w:after="0"/>
      </w:pPr>
    </w:p>
    <w:p>
      <w:r>
        <w:t xml:space="preserve">Точные транзитивные версии зафиксированы в </w:t>
      </w:r>
      <w:r>
        <w:rPr>
          <w:rFonts w:ascii="Consolas" w:hAnsi="Consolas"/>
          <w:color w:val="374146"/>
          <w:sz w:val="17"/>
          <w:noProof/>
        </w:rPr>
        <w:t>frontend/package-lock.json</w:t>
      </w:r>
      <w:r>
        <w:t xml:space="preserve"> и эффективном Maven dependency tree конкретного релиза. Для машиночитаемого состава перед передачей рекомендуется выпускать SBOM CycloneDX из зафиксированного commit SHA.</w:t>
      </w:r>
    </w:p>
    <w:p>
      <w:pPr>
        <w:pStyle w:val="Heading2"/>
        <w:spacing w:before="220" w:after="100"/>
        <w:keepNext/>
        <w:keepLines/>
      </w:pPr>
      <w:r>
        <w:t>19.5 Контейнеры и автоматизация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Версия или источник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Eclipse Temurin JRE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21 Alpine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Runtime backend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Maven Eclipse Temurin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3.9.9 и Java 21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Сборка backend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Node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22 Alpine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Сборка и runtime frontend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17 Alpine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Основная БД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Nginx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1.29 Alpine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Reverse proxy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GitHub Actions checkout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v4, зафиксированный SHA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Получение кода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GitHub Actions setup-java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v4, зафиксированный SHA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Java 21 в CI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GitHub Actions setup-node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v4, зафиксированный SHA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Node 22 в CI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Docker buildx и build-push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Зафиксированные SHA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Сборка и публикация образов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 w:after="160"/>
        <w:keepNext/>
        <w:keepLines/>
      </w:pPr>
      <w:r>
        <w:t>20 Трассировка обязательных пунктов ТЗ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Раздел документа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26323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Дополнительное доказательство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Методы обработки данных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docs/assessment/ASSESSMENT_AND_SCENARIOS.md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Условия и ограничения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3.4, 7.2, 17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docs/materials/task-spec.md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Компиляция и сборка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8, 9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Dockerfile</w:t>
            </w:r>
            <w:r>
              <w:rPr>
                <w:rFonts w:ascii="Arial" w:hAnsi="Arial"/>
                <w:sz w:val="16"/>
              </w:rPr>
              <w:t xml:space="preserve">, </w:t>
            </w:r>
            <w:r>
              <w:rPr>
                <w:rFonts w:ascii="Arial" w:hAnsi="Arial"/>
                <w:color w:val="374146"/>
                <w:sz w:val="16"/>
                <w:noProof/>
              </w:rPr>
              <w:t>frontend/Dockerfile</w:t>
            </w:r>
            <w:r>
              <w:rPr>
                <w:rFonts w:ascii="Arial" w:hAnsi="Arial"/>
                <w:sz w:val="16"/>
              </w:rPr>
              <w:t>, workflow CI/CD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Установка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10, 11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compose.yaml</w:t>
            </w:r>
            <w:r>
              <w:rPr>
                <w:rFonts w:ascii="Arial" w:hAnsi="Arial"/>
                <w:sz w:val="16"/>
              </w:rPr>
              <w:t xml:space="preserve">, </w:t>
            </w:r>
            <w:r>
              <w:rPr>
                <w:rFonts w:ascii="Arial" w:hAnsi="Arial"/>
                <w:color w:val="374146"/>
                <w:sz w:val="16"/>
                <w:noProof/>
              </w:rPr>
              <w:t>compose.production.yaml</w:t>
            </w:r>
            <w:r>
              <w:rPr>
                <w:rFonts w:ascii="Arial" w:hAnsi="Arial"/>
                <w:sz w:val="16"/>
              </w:rPr>
              <w:t xml:space="preserve">, </w:t>
            </w:r>
            <w:r>
              <w:rPr>
                <w:rFonts w:ascii="Arial" w:hAnsi="Arial"/>
                <w:color w:val="374146"/>
                <w:sz w:val="16"/>
                <w:noProof/>
              </w:rPr>
              <w:t>docs/DEPLOYMENT.md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Функциональная архитектура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docs/ROLES.md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Компонентная архитектура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Исходный код и compose-файлы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Открытый код и библиотеки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pom.xml</w:t>
            </w:r>
            <w:r>
              <w:rPr>
                <w:rFonts w:ascii="Arial" w:hAnsi="Arial"/>
                <w:sz w:val="16"/>
              </w:rPr>
              <w:t xml:space="preserve">, </w:t>
            </w:r>
            <w:r>
              <w:rPr>
                <w:rFonts w:ascii="Arial" w:hAnsi="Arial"/>
                <w:color w:val="374146"/>
                <w:sz w:val="16"/>
                <w:noProof/>
              </w:rPr>
              <w:t>frontend/package.json</w:t>
            </w:r>
            <w:r>
              <w:rPr>
                <w:rFonts w:ascii="Arial" w:hAnsi="Arial"/>
                <w:sz w:val="16"/>
              </w:rPr>
              <w:t>, lock-файл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Резервное копирование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 xml:space="preserve">Backend и </w:t>
            </w:r>
            <w:r>
              <w:rPr>
                <w:rFonts w:ascii="Arial" w:hAnsi="Arial"/>
                <w:color w:val="374146"/>
                <w:sz w:val="16"/>
                <w:noProof/>
              </w:rPr>
              <w:t>docs/TEST_PLAN.md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Безопасность и аудит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SecurityConfig</w:t>
            </w:r>
            <w:r>
              <w:rPr>
                <w:rFonts w:ascii="Arial" w:hAnsi="Arial"/>
                <w:sz w:val="16"/>
              </w:rPr>
              <w:t>, интеграционные тесты</w:t>
            </w:r>
          </w:p>
        </w:tc>
      </w:tr>
      <w:tr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Производительность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338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374146"/>
                <w:sz w:val="16"/>
                <w:noProof/>
              </w:rPr>
              <w:t>docs/assessment/LOAD_PROFILE.md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0" w:after="160"/>
        <w:keepNext/>
        <w:keepLines/>
      </w:pPr>
      <w:r>
        <w:t>21 Связанные документы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README.md</w:t>
      </w:r>
      <w:r>
        <w:t xml:space="preserve"> — обзор и быстрый старт;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docs/contracts/README.md</w:t>
      </w:r>
      <w:r>
        <w:t xml:space="preserve"> — правила работы с контрактом;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docs/frontend/SWAGGER_GUIDE.md</w:t>
      </w:r>
      <w:r>
        <w:t xml:space="preserve"> — подробная проверка API;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docs/ROLES.md</w:t>
      </w:r>
      <w:r>
        <w:t xml:space="preserve"> — роли, права и сценарии;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docs/TESTING_ROLES.md</w:t>
      </w:r>
      <w:r>
        <w:t xml:space="preserve"> — ручные сценарии по интерфейсам;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docs/TEST_PLAN.md</w:t>
      </w:r>
      <w:r>
        <w:t xml:space="preserve"> — приёмочный чек-лист;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docs/DEPLOYMENT.md</w:t>
      </w:r>
      <w:r>
        <w:t xml:space="preserve"> — production и телефония;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docs/POSTGRES_DOCKER.md</w:t>
      </w:r>
      <w:r>
        <w:t xml:space="preserve"> — локальная инфраструктура;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docs/assessment/ASSESSMENT_AND_SCENARIOS.md</w:t>
      </w:r>
      <w:r>
        <w:t xml:space="preserve"> — алгоритмы оценивания;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docs/assessment/METRICS.md</w:t>
      </w:r>
      <w:r>
        <w:t xml:space="preserve"> — учебные и технические метрики;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docs/assessment/LOAD_PROFILE.md</w:t>
      </w:r>
      <w:r>
        <w:t xml:space="preserve"> — протокол нагрузочной проверки;</w:t>
      </w:r>
    </w:p>
    <w:p>
      <w:pPr>
        <w:pStyle w:val="ListBullet"/>
        <w:spacing w:after="40"/>
        <w:ind w:left="346" w:hanging="173"/>
      </w:pPr>
      <w:r>
        <w:rPr>
          <w:rFonts w:ascii="Consolas" w:hAnsi="Consolas"/>
          <w:color w:val="374146"/>
          <w:sz w:val="17"/>
          <w:noProof/>
        </w:rPr>
        <w:t>docs/assessment/LLM_EXPERIMENT.md</w:t>
      </w:r>
      <w:r>
        <w:t xml:space="preserve"> — эксперимент с локальной языковой моделью.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22" w:right="907" w:bottom="965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9787F"/>
        <w:sz w:val="15"/>
      </w:rPr>
      <w:t>АРМ 112  |  Сопроводительная документация  |  версия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647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46E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26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83" w:right="170"/>
    </w:pPr>
    <w:rPr>
      <w:rFonts w:ascii="Consolas" w:hAnsi="Consolas" w:eastAsia="Consolas"/>
      <w:color w:val="37414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Сопроводительная документация учебного тренажёра АРМ 112</dc:title>
  <dc:subject>Архитектура, обработка данных, сборка, установка и эксплуатация</dc:subject>
  <dc:creator>Команда проекта АРМ 112</dc:creator>
  <cp:keywords>АРМ 112, обучение, архитектура, установка, эксплуатация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