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665B4" w14:textId="77777777" w:rsidR="00494DF8" w:rsidRDefault="00494DF8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494DF8">
        <w:rPr>
          <w:rFonts w:ascii="Georgia" w:hAnsi="Georgia"/>
          <w:b/>
          <w:bCs/>
          <w:sz w:val="40"/>
          <w:szCs w:val="40"/>
        </w:rPr>
        <w:t>Market Microstructure Limitations</w:t>
      </w:r>
    </w:p>
    <w:p w14:paraId="763C6007" w14:textId="25CB0974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1327F8B7" w14:textId="77777777" w:rsidR="00494DF8" w:rsidRPr="00494DF8" w:rsidRDefault="00494DF8" w:rsidP="00494DF8">
      <w:pPr>
        <w:pStyle w:val="NormalWeb"/>
        <w:rPr>
          <w:rFonts w:ascii="Georgia" w:hAnsi="Georgia"/>
        </w:rPr>
      </w:pPr>
      <w:r>
        <w:br/>
      </w:r>
      <w:r w:rsidRPr="00494DF8">
        <w:rPr>
          <w:rFonts w:ascii="Georgia" w:hAnsi="Georgia"/>
        </w:rPr>
        <w:t>Market microstructure limitations refer to the real-world constraints that affect how trades are executed.</w:t>
      </w:r>
    </w:p>
    <w:p w14:paraId="053CD4B2" w14:textId="7F7D4FB4" w:rsidR="00494DF8" w:rsidRPr="00494DF8" w:rsidRDefault="00494DF8" w:rsidP="00494DF8">
      <w:pPr>
        <w:pStyle w:val="NormalWeb"/>
        <w:rPr>
          <w:rFonts w:ascii="Georgia" w:hAnsi="Georgia"/>
        </w:rPr>
      </w:pPr>
      <w:r w:rsidRPr="00494DF8">
        <w:rPr>
          <w:rFonts w:ascii="Georgia" w:hAnsi="Georgia"/>
        </w:rPr>
        <w:t>These include spread, slippage, and latency, which can cause differences between expected and actual execution.</w:t>
      </w:r>
    </w:p>
    <w:p w14:paraId="55FA763A" w14:textId="77777777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6EED739" wp14:editId="41D869E7">
            <wp:extent cx="5715000" cy="2899019"/>
            <wp:effectExtent l="0" t="0" r="0" b="0"/>
            <wp:docPr id="1228891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608" cy="290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876BA" w14:textId="2663993D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66459AF8" w14:textId="77777777" w:rsidR="00494DF8" w:rsidRPr="00494DF8" w:rsidRDefault="00494DF8" w:rsidP="00494DF8">
      <w:pPr>
        <w:pStyle w:val="NormalWeb"/>
        <w:rPr>
          <w:rFonts w:ascii="Georgia" w:hAnsi="Georgia"/>
        </w:rPr>
      </w:pPr>
      <w:r>
        <w:br/>
      </w:r>
      <w:r w:rsidRPr="00494DF8">
        <w:rPr>
          <w:rFonts w:ascii="Georgia" w:hAnsi="Georgia"/>
        </w:rPr>
        <w:t>Trading does not occur in a perfect environment.</w:t>
      </w:r>
    </w:p>
    <w:p w14:paraId="1757110F" w14:textId="77777777" w:rsidR="00494DF8" w:rsidRPr="00494DF8" w:rsidRDefault="00494DF8" w:rsidP="00494DF8">
      <w:pPr>
        <w:pStyle w:val="NormalWeb"/>
        <w:rPr>
          <w:rFonts w:ascii="Georgia" w:hAnsi="Georgia"/>
        </w:rPr>
      </w:pPr>
      <w:r w:rsidRPr="00494DF8">
        <w:rPr>
          <w:rFonts w:ascii="Georgia" w:hAnsi="Georgia"/>
        </w:rPr>
        <w:t>Even if analysis is correct, execution may differ due to market conditions and system limitations.</w:t>
      </w:r>
    </w:p>
    <w:p w14:paraId="197A21DD" w14:textId="023634AF" w:rsidR="00494DF8" w:rsidRDefault="00494DF8" w:rsidP="00494DF8">
      <w:pPr>
        <w:pStyle w:val="NormalWeb"/>
        <w:rPr>
          <w:rFonts w:ascii="Georgia" w:hAnsi="Georgia"/>
        </w:rPr>
      </w:pPr>
      <w:r w:rsidRPr="00494DF8">
        <w:rPr>
          <w:rFonts w:ascii="Georgia" w:hAnsi="Georgia"/>
        </w:rPr>
        <w:t>Understanding this prevents unrealistic expectations about precision.</w:t>
      </w:r>
    </w:p>
    <w:p w14:paraId="33F66523" w14:textId="77777777" w:rsidR="00494DF8" w:rsidRPr="00494DF8" w:rsidRDefault="00494DF8" w:rsidP="00494DF8">
      <w:pPr>
        <w:pStyle w:val="NormalWeb"/>
        <w:rPr>
          <w:rFonts w:ascii="Georgia" w:hAnsi="Georgia"/>
        </w:rPr>
      </w:pPr>
    </w:p>
    <w:p w14:paraId="589C5606" w14:textId="77777777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Professional Perspective</w:t>
      </w:r>
    </w:p>
    <w:p w14:paraId="536A8373" w14:textId="77777777" w:rsidR="00494DF8" w:rsidRPr="00494DF8" w:rsidRDefault="00494DF8" w:rsidP="00494DF8">
      <w:pPr>
        <w:pStyle w:val="NormalWeb"/>
        <w:rPr>
          <w:rFonts w:ascii="Georgia" w:hAnsi="Georgia"/>
        </w:rPr>
      </w:pPr>
      <w:r>
        <w:br/>
      </w:r>
      <w:r w:rsidRPr="00494DF8">
        <w:rPr>
          <w:rFonts w:ascii="Georgia" w:hAnsi="Georgia"/>
        </w:rPr>
        <w:t>Markets operate through systems that process orders under varying conditions.</w:t>
      </w:r>
    </w:p>
    <w:p w14:paraId="3841ADF7" w14:textId="77777777" w:rsidR="00494DF8" w:rsidRPr="00494DF8" w:rsidRDefault="00494DF8" w:rsidP="00494DF8">
      <w:pPr>
        <w:pStyle w:val="NormalWeb"/>
        <w:rPr>
          <w:rFonts w:ascii="Georgia" w:hAnsi="Georgia"/>
        </w:rPr>
      </w:pPr>
      <w:r w:rsidRPr="00494DF8">
        <w:rPr>
          <w:rFonts w:ascii="Georgia" w:hAnsi="Georgia"/>
        </w:rPr>
        <w:t>Spread reflects the difference between buying and selling prices.</w:t>
      </w:r>
    </w:p>
    <w:p w14:paraId="4ABBB8BE" w14:textId="77777777" w:rsidR="00494DF8" w:rsidRPr="00494DF8" w:rsidRDefault="00494DF8" w:rsidP="00494DF8">
      <w:pPr>
        <w:pStyle w:val="NormalWeb"/>
        <w:rPr>
          <w:rFonts w:ascii="Georgia" w:hAnsi="Georgia"/>
        </w:rPr>
      </w:pPr>
      <w:r w:rsidRPr="00494DF8">
        <w:rPr>
          <w:rFonts w:ascii="Georgia" w:hAnsi="Georgia"/>
        </w:rPr>
        <w:lastRenderedPageBreak/>
        <w:t>Slippage occurs when orders are filled at different prices due to liquidity availability.</w:t>
      </w:r>
    </w:p>
    <w:p w14:paraId="009D0298" w14:textId="1EAB2CF6" w:rsidR="00494DF8" w:rsidRPr="00494DF8" w:rsidRDefault="00494DF8" w:rsidP="00494DF8">
      <w:pPr>
        <w:pStyle w:val="NormalWeb"/>
        <w:rPr>
          <w:rFonts w:ascii="Georgia" w:hAnsi="Georgia"/>
        </w:rPr>
      </w:pPr>
      <w:r w:rsidRPr="00494DF8">
        <w:rPr>
          <w:rFonts w:ascii="Georgia" w:hAnsi="Georgia"/>
        </w:rPr>
        <w:t>Latency introduces delays between order placement and execution.</w:t>
      </w:r>
    </w:p>
    <w:p w14:paraId="3D535676" w14:textId="77777777" w:rsidR="00494DF8" w:rsidRDefault="00494DF8" w:rsidP="00494DF8">
      <w:pPr>
        <w:pStyle w:val="NormalWeb"/>
      </w:pPr>
    </w:p>
    <w:p w14:paraId="22792F9A" w14:textId="77777777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3709012B" w14:textId="77777777" w:rsidR="00494DF8" w:rsidRPr="00494DF8" w:rsidRDefault="00494DF8" w:rsidP="00494DF8">
      <w:pPr>
        <w:pStyle w:val="NormalWeb"/>
        <w:rPr>
          <w:rFonts w:ascii="Georgia" w:hAnsi="Georgia"/>
        </w:rPr>
      </w:pPr>
      <w:r>
        <w:br/>
      </w:r>
      <w:r w:rsidRPr="00494DF8">
        <w:rPr>
          <w:rFonts w:ascii="Georgia" w:hAnsi="Georgia"/>
        </w:rPr>
        <w:t>Execution is influenced by market conditions, not controlled by the trader.</w:t>
      </w:r>
    </w:p>
    <w:p w14:paraId="6F7E9AF9" w14:textId="77777777" w:rsidR="00494DF8" w:rsidRPr="00494DF8" w:rsidRDefault="00494DF8" w:rsidP="00494DF8">
      <w:pPr>
        <w:pStyle w:val="NormalWeb"/>
        <w:rPr>
          <w:rFonts w:ascii="Georgia" w:hAnsi="Georgia"/>
        </w:rPr>
      </w:pPr>
      <w:r w:rsidRPr="00494DF8">
        <w:rPr>
          <w:rFonts w:ascii="Georgia" w:hAnsi="Georgia"/>
        </w:rPr>
        <w:t>Price differences are normal and expected.</w:t>
      </w:r>
    </w:p>
    <w:p w14:paraId="63004191" w14:textId="670C36D2" w:rsidR="00494DF8" w:rsidRPr="00494DF8" w:rsidRDefault="00494DF8" w:rsidP="00494DF8">
      <w:pPr>
        <w:pStyle w:val="NormalWeb"/>
        <w:rPr>
          <w:rFonts w:ascii="Georgia" w:hAnsi="Georgia"/>
        </w:rPr>
      </w:pPr>
      <w:r w:rsidRPr="00494DF8">
        <w:rPr>
          <w:rFonts w:ascii="Georgia" w:hAnsi="Georgia"/>
        </w:rPr>
        <w:t>Understanding these limitations helps traders avoid frustration and incorrect assumptions.</w:t>
      </w:r>
    </w:p>
    <w:p w14:paraId="49956E5F" w14:textId="77777777" w:rsidR="00BE5924" w:rsidRDefault="00BE5924"/>
    <w:sectPr w:rsidR="00BE5924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287913"/>
    <w:rsid w:val="003D6B8E"/>
    <w:rsid w:val="00494DF8"/>
    <w:rsid w:val="007743E7"/>
    <w:rsid w:val="007B5E39"/>
    <w:rsid w:val="00901558"/>
    <w:rsid w:val="00BE5924"/>
    <w:rsid w:val="00E7534C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1</cp:revision>
  <dcterms:created xsi:type="dcterms:W3CDTF">2026-04-09T12:02:00Z</dcterms:created>
  <dcterms:modified xsi:type="dcterms:W3CDTF">2026-04-09T12:09:00Z</dcterms:modified>
</cp:coreProperties>
</file>