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25E2BEC8" w:rsidR="00096D0F" w:rsidRDefault="00102E88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102E88">
        <w:rPr>
          <w:rFonts w:ascii="Georgia" w:hAnsi="Georgia"/>
          <w:b/>
          <w:bCs/>
          <w:sz w:val="40"/>
          <w:szCs w:val="40"/>
        </w:rPr>
        <w:t>Trading Session Structure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1EC2F0AA" w14:textId="77777777" w:rsidR="00102E88" w:rsidRPr="00102E88" w:rsidRDefault="00102E88" w:rsidP="00102E88">
      <w:pPr>
        <w:pStyle w:val="NormalWeb"/>
        <w:rPr>
          <w:rFonts w:ascii="Georgia" w:hAnsi="Georgia"/>
        </w:rPr>
      </w:pPr>
      <w:r w:rsidRPr="00102E88">
        <w:rPr>
          <w:rFonts w:ascii="Georgia" w:hAnsi="Georgia"/>
        </w:rPr>
        <w:t>Financial markets operate continuously, but activity is often grouped into major trading sessions: Asia, London, and New York.</w:t>
      </w:r>
    </w:p>
    <w:p w14:paraId="3844A339" w14:textId="37977A15" w:rsidR="00096D0F" w:rsidRPr="00096D0F" w:rsidRDefault="00102E88" w:rsidP="00102E88">
      <w:pPr>
        <w:pStyle w:val="NormalWeb"/>
        <w:rPr>
          <w:rFonts w:ascii="Georgia" w:hAnsi="Georgia"/>
        </w:rPr>
      </w:pPr>
      <w:r w:rsidRPr="00102E88">
        <w:rPr>
          <w:rFonts w:ascii="Georgia" w:hAnsi="Georgia"/>
        </w:rPr>
        <w:t>Each session reflects periods when different regions are most active in the market.</w:t>
      </w:r>
    </w:p>
    <w:p w14:paraId="74059697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5FA763A" w14:textId="3930F9F0" w:rsidR="00494DF8" w:rsidRDefault="00102E88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0E53FA2" wp14:editId="336EDFE3">
            <wp:extent cx="5943600" cy="3963670"/>
            <wp:effectExtent l="0" t="0" r="0" b="0"/>
            <wp:docPr id="2054585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7175F283" w14:textId="77777777" w:rsidR="00102E88" w:rsidRPr="00102E88" w:rsidRDefault="00494DF8" w:rsidP="00102E88">
      <w:pPr>
        <w:pStyle w:val="NormalWeb"/>
        <w:rPr>
          <w:rFonts w:ascii="Georgia" w:hAnsi="Georgia"/>
        </w:rPr>
      </w:pPr>
      <w:r>
        <w:br/>
      </w:r>
      <w:r w:rsidR="00102E88" w:rsidRPr="00102E88">
        <w:rPr>
          <w:rFonts w:ascii="Georgia" w:hAnsi="Georgia"/>
        </w:rPr>
        <w:t>Market activity varies throughout the day depending on which participants are active.</w:t>
      </w:r>
    </w:p>
    <w:p w14:paraId="2919BE63" w14:textId="54E57756" w:rsidR="00096D0F" w:rsidRDefault="00102E88" w:rsidP="00102E88">
      <w:pPr>
        <w:pStyle w:val="NormalWeb"/>
        <w:rPr>
          <w:rFonts w:ascii="Georgia" w:hAnsi="Georgia"/>
        </w:rPr>
      </w:pPr>
      <w:r w:rsidRPr="00102E88">
        <w:rPr>
          <w:rFonts w:ascii="Georgia" w:hAnsi="Georgia"/>
        </w:rPr>
        <w:t xml:space="preserve">Understanding sessions </w:t>
      </w:r>
      <w:proofErr w:type="gramStart"/>
      <w:r w:rsidRPr="00102E88">
        <w:rPr>
          <w:rFonts w:ascii="Georgia" w:hAnsi="Georgia"/>
        </w:rPr>
        <w:t>helps</w:t>
      </w:r>
      <w:proofErr w:type="gramEnd"/>
      <w:r w:rsidRPr="00102E88">
        <w:rPr>
          <w:rFonts w:ascii="Georgia" w:hAnsi="Georgia"/>
        </w:rPr>
        <w:t xml:space="preserve"> explain changes in activity levels, not predict price direction.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669CF8A3" w14:textId="77777777" w:rsidR="00102E88" w:rsidRPr="00102E88" w:rsidRDefault="00102E88" w:rsidP="00102E88">
      <w:pPr>
        <w:pStyle w:val="NormalWeb"/>
        <w:rPr>
          <w:rFonts w:ascii="Georgia" w:hAnsi="Georgia"/>
        </w:rPr>
      </w:pPr>
      <w:r w:rsidRPr="00102E88">
        <w:rPr>
          <w:rFonts w:ascii="Georgia" w:hAnsi="Georgia"/>
        </w:rPr>
        <w:t>Sessions represent shifts in participation, not guaranteed behavior.</w:t>
      </w:r>
    </w:p>
    <w:p w14:paraId="2EFB6726" w14:textId="77777777" w:rsidR="00102E88" w:rsidRPr="00102E88" w:rsidRDefault="00102E88" w:rsidP="00102E88">
      <w:pPr>
        <w:pStyle w:val="NormalWeb"/>
        <w:rPr>
          <w:rFonts w:ascii="Georgia" w:hAnsi="Georgia"/>
        </w:rPr>
      </w:pPr>
      <w:r w:rsidRPr="00102E88">
        <w:rPr>
          <w:rFonts w:ascii="Georgia" w:hAnsi="Georgia"/>
        </w:rPr>
        <w:t>Different regions contribute varying levels of liquidity and activity during their operating hours.</w:t>
      </w:r>
    </w:p>
    <w:p w14:paraId="4262EFD5" w14:textId="7DB0DFCA" w:rsidR="00465BC1" w:rsidRPr="00096D0F" w:rsidRDefault="00102E88" w:rsidP="00102E88">
      <w:pPr>
        <w:pStyle w:val="NormalWeb"/>
        <w:rPr>
          <w:rFonts w:ascii="Georgia" w:hAnsi="Georgia"/>
        </w:rPr>
      </w:pPr>
      <w:r w:rsidRPr="00102E88">
        <w:rPr>
          <w:rFonts w:ascii="Georgia" w:hAnsi="Georgia"/>
        </w:rPr>
        <w:t>Overlaps between sessions often increase activity due to simultaneous participation.</w:t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31F25DA1" w14:textId="77777777" w:rsidR="00102E88" w:rsidRPr="00102E88" w:rsidRDefault="00102E88" w:rsidP="00102E88">
      <w:pPr>
        <w:pStyle w:val="NormalWeb"/>
        <w:rPr>
          <w:rFonts w:ascii="Georgia" w:hAnsi="Georgia"/>
        </w:rPr>
      </w:pPr>
      <w:r w:rsidRPr="00102E88">
        <w:rPr>
          <w:rFonts w:ascii="Georgia" w:hAnsi="Georgia"/>
        </w:rPr>
        <w:t>Sessions do not determine what price will do—they describe when activity may change.</w:t>
      </w:r>
    </w:p>
    <w:p w14:paraId="39FEBC6F" w14:textId="77777777" w:rsidR="00102E88" w:rsidRPr="00102E88" w:rsidRDefault="00102E88" w:rsidP="00102E88">
      <w:pPr>
        <w:pStyle w:val="NormalWeb"/>
        <w:rPr>
          <w:rFonts w:ascii="Georgia" w:hAnsi="Georgia"/>
        </w:rPr>
      </w:pPr>
      <w:r w:rsidRPr="00102E88">
        <w:rPr>
          <w:rFonts w:ascii="Georgia" w:hAnsi="Georgia"/>
        </w:rPr>
        <w:t>Assuming fixed behavior for sessions leads to incorrect expectations.</w:t>
      </w:r>
    </w:p>
    <w:p w14:paraId="79EE117E" w14:textId="7C8FCB15" w:rsidR="00102E88" w:rsidRDefault="00102E88" w:rsidP="00102E88">
      <w:pPr>
        <w:pStyle w:val="NormalWeb"/>
        <w:rPr>
          <w:rFonts w:ascii="Georgia" w:hAnsi="Georgia"/>
        </w:rPr>
      </w:pPr>
      <w:r w:rsidRPr="00102E88">
        <w:rPr>
          <w:rFonts w:ascii="Georgia" w:hAnsi="Georgia"/>
        </w:rPr>
        <w:t>Clarity comes from observing how participation changes over time.</w:t>
      </w:r>
    </w:p>
    <w:p w14:paraId="49956E5F" w14:textId="05863110" w:rsidR="00BE5924" w:rsidRDefault="00266BAE" w:rsidP="00465BC1">
      <w:pPr>
        <w:pStyle w:val="NormalWeb"/>
      </w:pPr>
      <w:r>
        <w:rPr>
          <w:rFonts w:ascii="Georgia" w:hAnsi="Georgia"/>
        </w:rPr>
        <w:tab/>
      </w:r>
    </w:p>
    <w:sectPr w:rsidR="00BE5924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266BAE"/>
    <w:rsid w:val="00287913"/>
    <w:rsid w:val="003D6B8E"/>
    <w:rsid w:val="00465BC1"/>
    <w:rsid w:val="00494DF8"/>
    <w:rsid w:val="00587515"/>
    <w:rsid w:val="007743E7"/>
    <w:rsid w:val="007B5E39"/>
    <w:rsid w:val="00866BD4"/>
    <w:rsid w:val="00901558"/>
    <w:rsid w:val="00BE5924"/>
    <w:rsid w:val="00C4149C"/>
    <w:rsid w:val="00E7534C"/>
    <w:rsid w:val="00EB19FB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2026-04-27T11:21:00Z</dcterms:created>
  <dcterms:modified xsi:type="dcterms:W3CDTF">2026-04-27T11:21:00Z</dcterms:modified>
</cp:coreProperties>
</file>