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7558CB5D" w:rsidR="00096D0F" w:rsidRDefault="006F78F1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6F78F1">
        <w:rPr>
          <w:rFonts w:ascii="Georgia" w:hAnsi="Georgia"/>
          <w:b/>
          <w:bCs/>
          <w:sz w:val="40"/>
          <w:szCs w:val="40"/>
        </w:rPr>
        <w:t>Structural Sequencing (HH, HL, LL, LH)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3C4EF1EB" w14:textId="77777777" w:rsidR="006F78F1" w:rsidRPr="006F78F1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Market structure forms through sequences of swing highs and swing lows.</w:t>
      </w:r>
    </w:p>
    <w:p w14:paraId="3BA3A8A0" w14:textId="77777777" w:rsidR="006F78F1" w:rsidRPr="006F78F1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An upward sequence forms when price creates higher highs (HH) and higher lows (HL).</w:t>
      </w:r>
    </w:p>
    <w:p w14:paraId="74059697" w14:textId="1088DD51" w:rsidR="00096D0F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A downward sequence forms when price creates lower highs (LH) and lower lows (LL).</w:t>
      </w:r>
    </w:p>
    <w:p w14:paraId="0CEB0ED8" w14:textId="77777777" w:rsidR="006F78F1" w:rsidRDefault="006F78F1" w:rsidP="006F78F1">
      <w:pPr>
        <w:pStyle w:val="NormalWeb"/>
        <w:rPr>
          <w:rFonts w:ascii="Georgia" w:hAnsi="Georgia"/>
        </w:rPr>
      </w:pPr>
    </w:p>
    <w:p w14:paraId="55FA763A" w14:textId="552A8C33" w:rsidR="00494DF8" w:rsidRDefault="006F78F1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A6EA4D0" wp14:editId="0CDCCADA">
            <wp:extent cx="5864665" cy="3298873"/>
            <wp:effectExtent l="0" t="0" r="3175" b="0"/>
            <wp:docPr id="529409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969" cy="331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2EEEF1B9" w14:textId="77777777" w:rsidR="006F78F1" w:rsidRPr="006F78F1" w:rsidRDefault="00494DF8" w:rsidP="006F78F1">
      <w:pPr>
        <w:pStyle w:val="NormalWeb"/>
        <w:rPr>
          <w:rFonts w:ascii="Georgia" w:hAnsi="Georgia"/>
        </w:rPr>
      </w:pPr>
      <w:r>
        <w:br/>
      </w:r>
      <w:r w:rsidR="006F78F1" w:rsidRPr="006F78F1">
        <w:rPr>
          <w:rFonts w:ascii="Georgia" w:hAnsi="Georgia"/>
        </w:rPr>
        <w:t>Individual swing points provide limited information.</w:t>
      </w:r>
    </w:p>
    <w:p w14:paraId="1FBC1ED9" w14:textId="77777777" w:rsidR="006F78F1" w:rsidRPr="006F78F1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Structure becomes meaningful when swings are observed in sequence.</w:t>
      </w:r>
    </w:p>
    <w:p w14:paraId="2919BE63" w14:textId="64BFF40B" w:rsidR="00096D0F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Without sequencing, direction cannot be described objectively.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3F701E82" w14:textId="77777777" w:rsidR="006F78F1" w:rsidRPr="006F78F1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Structural sequencing reflects how price progressively displaces in one direction.</w:t>
      </w:r>
    </w:p>
    <w:p w14:paraId="4B4F2EED" w14:textId="77777777" w:rsidR="006F78F1" w:rsidRPr="006F78F1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Higher highs and higher lows indicate upward displacement.</w:t>
      </w:r>
    </w:p>
    <w:p w14:paraId="37C821CD" w14:textId="77777777" w:rsidR="006F78F1" w:rsidRPr="006F78F1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Lower highs and lower lows indicate downward displacement.</w:t>
      </w:r>
    </w:p>
    <w:p w14:paraId="4262EFD5" w14:textId="13C577F0" w:rsidR="00465BC1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This describes directional behavior, not future outcome</w:t>
      </w:r>
      <w:r w:rsidR="00104EC9" w:rsidRPr="00104EC9">
        <w:rPr>
          <w:rFonts w:ascii="Georgia" w:hAnsi="Georgia"/>
        </w:rPr>
        <w:t>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1993CB5A" w:rsidR="00104EC9" w:rsidRPr="00096D0F" w:rsidRDefault="006F78F1" w:rsidP="00104EC9">
      <w:pPr>
        <w:pStyle w:val="NormalWeb"/>
        <w:rPr>
          <w:rFonts w:ascii="Georgia" w:hAnsi="Georgia"/>
        </w:rPr>
      </w:pPr>
      <w:r>
        <w:rPr>
          <w:noProof/>
        </w:rPr>
        <w:drawing>
          <wp:inline distT="0" distB="0" distL="0" distR="0" wp14:anchorId="3C3ED755" wp14:editId="0DE1072C">
            <wp:extent cx="5732585" cy="3822949"/>
            <wp:effectExtent l="0" t="0" r="1905" b="6350"/>
            <wp:docPr id="1733766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859" cy="383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56C478B9" w14:textId="77777777" w:rsidR="006F78F1" w:rsidRPr="006F78F1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A single higher high does not define an uptrend.</w:t>
      </w:r>
    </w:p>
    <w:p w14:paraId="4A58444C" w14:textId="77777777" w:rsidR="006F78F1" w:rsidRPr="006F78F1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A sequence is required.</w:t>
      </w:r>
    </w:p>
    <w:p w14:paraId="49956E5F" w14:textId="517B9A73" w:rsidR="00BE5924" w:rsidRPr="00AE2413" w:rsidRDefault="006F78F1" w:rsidP="006F78F1">
      <w:pPr>
        <w:pStyle w:val="NormalWeb"/>
        <w:rPr>
          <w:rFonts w:ascii="Georgia" w:hAnsi="Georgia"/>
        </w:rPr>
      </w:pPr>
      <w:r w:rsidRPr="006F78F1">
        <w:rPr>
          <w:rFonts w:ascii="Georgia" w:hAnsi="Georgia"/>
        </w:rPr>
        <w:t>Structure must be observed across multiple swings, not isolated points.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266BAE"/>
    <w:rsid w:val="00287913"/>
    <w:rsid w:val="002F3405"/>
    <w:rsid w:val="003D6B8E"/>
    <w:rsid w:val="00465BC1"/>
    <w:rsid w:val="00494DF8"/>
    <w:rsid w:val="00587515"/>
    <w:rsid w:val="006F78F1"/>
    <w:rsid w:val="007743E7"/>
    <w:rsid w:val="007B5E39"/>
    <w:rsid w:val="00866BD4"/>
    <w:rsid w:val="00901558"/>
    <w:rsid w:val="00AE2413"/>
    <w:rsid w:val="00BE5924"/>
    <w:rsid w:val="00C4149C"/>
    <w:rsid w:val="00E7534C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2026-04-27T19:43:00Z</dcterms:created>
  <dcterms:modified xsi:type="dcterms:W3CDTF">2026-04-27T19:43:00Z</dcterms:modified>
</cp:coreProperties>
</file>