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627DB239" w:rsidR="00096D0F" w:rsidRDefault="008A2BBE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8A2BBE">
        <w:rPr>
          <w:rFonts w:ascii="Georgia" w:hAnsi="Georgia"/>
          <w:b/>
          <w:bCs/>
          <w:sz w:val="40"/>
          <w:szCs w:val="40"/>
        </w:rPr>
        <w:t>Break of Structure (BOS)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08351E1B" w14:textId="77777777" w:rsidR="008A2BBE" w:rsidRPr="008A2BBE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A break of structure occurs when price moves beyond a previously established swing high or swing low, disrupting the existing structural sequence.</w:t>
      </w:r>
    </w:p>
    <w:p w14:paraId="74059697" w14:textId="78D0AF9F" w:rsidR="00096D0F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 xml:space="preserve">This represents a change in how price is </w:t>
      </w:r>
      <w:proofErr w:type="gramStart"/>
      <w:r w:rsidRPr="008A2BBE">
        <w:rPr>
          <w:rFonts w:ascii="Georgia" w:hAnsi="Georgia"/>
        </w:rPr>
        <w:t>organizing</w:t>
      </w:r>
      <w:proofErr w:type="gramEnd"/>
      <w:r w:rsidRPr="008A2BBE">
        <w:rPr>
          <w:rFonts w:ascii="Georgia" w:hAnsi="Georgia"/>
        </w:rPr>
        <w:t>, not a guaranteed directional outcome</w:t>
      </w:r>
      <w:r w:rsidR="00BE72A7" w:rsidRPr="00BE72A7">
        <w:rPr>
          <w:rFonts w:ascii="Georgia" w:hAnsi="Georgia"/>
        </w:rPr>
        <w:t>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0167819F" w:rsidR="00494DF8" w:rsidRDefault="008A2BBE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EDF070" wp14:editId="7CDC6560">
            <wp:extent cx="5943600" cy="3343275"/>
            <wp:effectExtent l="0" t="0" r="0" b="9525"/>
            <wp:docPr id="21034411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53232292" w14:textId="77777777" w:rsidR="008A2BBE" w:rsidRPr="008A2BBE" w:rsidRDefault="00494DF8" w:rsidP="008A2BBE">
      <w:pPr>
        <w:pStyle w:val="NormalWeb"/>
        <w:rPr>
          <w:rFonts w:ascii="Georgia" w:hAnsi="Georgia"/>
        </w:rPr>
      </w:pPr>
      <w:r>
        <w:br/>
      </w:r>
      <w:r w:rsidR="008A2BBE" w:rsidRPr="008A2BBE">
        <w:rPr>
          <w:rFonts w:ascii="Georgia" w:hAnsi="Georgia"/>
        </w:rPr>
        <w:t>Structure is defined by sequences.</w:t>
      </w:r>
    </w:p>
    <w:p w14:paraId="05F22FC8" w14:textId="77777777" w:rsidR="008A2BBE" w:rsidRPr="008A2BBE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When a key swing point is broken, the existing sequence is no longer intact.</w:t>
      </w:r>
    </w:p>
    <w:p w14:paraId="2919BE63" w14:textId="371FBEFC" w:rsidR="00096D0F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Recognizing this allows traders to identify structural change without assuming what happens next</w:t>
      </w:r>
      <w:r w:rsidR="00BE72A7" w:rsidRPr="00BE72A7">
        <w:rPr>
          <w:rFonts w:ascii="Georgia" w:hAnsi="Georgia"/>
        </w:rPr>
        <w:t>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18CD1969" w14:textId="77777777" w:rsidR="008A2BBE" w:rsidRPr="008A2BBE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A break of structure reflects a shift in order flow interaction where previous structural boundaries are no longer respected.</w:t>
      </w:r>
    </w:p>
    <w:p w14:paraId="0F549B54" w14:textId="77777777" w:rsidR="008A2BBE" w:rsidRPr="008A2BBE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It indicates change in behavior, not confirmation of reversal or continuation.</w:t>
      </w:r>
    </w:p>
    <w:p w14:paraId="4262EFD5" w14:textId="3BD79240" w:rsidR="00465BC1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The break must be evaluated within broader structural context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6C61AFCB" w:rsidR="00104EC9" w:rsidRPr="00096D0F" w:rsidRDefault="008A2BBE" w:rsidP="00104EC9">
      <w:pPr>
        <w:pStyle w:val="NormalWeb"/>
        <w:rPr>
          <w:rFonts w:ascii="Georgia" w:hAnsi="Georgia"/>
        </w:rPr>
      </w:pPr>
      <w:r>
        <w:rPr>
          <w:noProof/>
        </w:rPr>
        <w:drawing>
          <wp:inline distT="0" distB="0" distL="0" distR="0" wp14:anchorId="1EFF9A93" wp14:editId="374C155D">
            <wp:extent cx="5943600" cy="3343275"/>
            <wp:effectExtent l="0" t="0" r="0" b="9525"/>
            <wp:docPr id="1881088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4EB3D582" w14:textId="77777777" w:rsidR="008A2BBE" w:rsidRPr="008A2BBE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Not every break is meaningful.</w:t>
      </w:r>
    </w:p>
    <w:p w14:paraId="6412B756" w14:textId="77777777" w:rsidR="008A2BBE" w:rsidRPr="008A2BBE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Weak breaks with minimal displacement may reflect temporary liquidity interaction.</w:t>
      </w:r>
    </w:p>
    <w:p w14:paraId="49956E5F" w14:textId="3D1059A6" w:rsidR="00BE5924" w:rsidRPr="00AE2413" w:rsidRDefault="008A2BBE" w:rsidP="008A2BBE">
      <w:pPr>
        <w:pStyle w:val="NormalWeb"/>
        <w:rPr>
          <w:rFonts w:ascii="Georgia" w:hAnsi="Georgia"/>
        </w:rPr>
      </w:pPr>
      <w:r w:rsidRPr="008A2BBE">
        <w:rPr>
          <w:rFonts w:ascii="Georgia" w:hAnsi="Georgia"/>
        </w:rPr>
        <w:t>A valid structural break requires clear movement beyond a prior swing, not just a brief price excursion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F78F1"/>
    <w:rsid w:val="007743E7"/>
    <w:rsid w:val="007B5E39"/>
    <w:rsid w:val="00866BD4"/>
    <w:rsid w:val="008A2BBE"/>
    <w:rsid w:val="00901558"/>
    <w:rsid w:val="00AE2413"/>
    <w:rsid w:val="00BE5924"/>
    <w:rsid w:val="00BE72A7"/>
    <w:rsid w:val="00C4149C"/>
    <w:rsid w:val="00E7534C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2026-04-28T13:12:00Z</dcterms:created>
  <dcterms:modified xsi:type="dcterms:W3CDTF">2026-04-28T13:12:00Z</dcterms:modified>
</cp:coreProperties>
</file>