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bookmarkStart w:colFirst="0" w:colLast="0" w:name="_gjdgxs" w:id="0"/>
      <w:bookmarkEnd w:id="0"/>
      <w:r w:rsidDel="00000000" w:rsidR="00000000" w:rsidRPr="00000000">
        <w:rPr>
          <w:b w:val="1"/>
          <w:sz w:val="28"/>
          <w:szCs w:val="28"/>
          <w:rtl w:val="0"/>
        </w:rPr>
        <w:t xml:space="preserve">PROPUESTAS DE PROYECTOS - MODULO FULL STACK</w:t>
      </w:r>
    </w:p>
    <w:p w:rsidR="00000000" w:rsidDel="00000000" w:rsidP="00000000" w:rsidRDefault="00000000" w:rsidRPr="00000000" w14:paraId="00000002">
      <w:pPr>
        <w:spacing w:after="0" w:line="240" w:lineRule="auto"/>
        <w:jc w:val="center"/>
        <w:rPr>
          <w:b w:val="1"/>
          <w:color w:val="21252a"/>
          <w:sz w:val="24"/>
          <w:szCs w:val="24"/>
        </w:rPr>
      </w:pPr>
      <w:r w:rsidDel="00000000" w:rsidR="00000000" w:rsidRPr="00000000">
        <w:rPr>
          <w:b w:val="1"/>
          <w:rtl w:val="0"/>
        </w:rPr>
        <w:t xml:space="preserve">subir en la plataforma</w:t>
      </w:r>
      <w:r w:rsidDel="00000000" w:rsidR="00000000" w:rsidRPr="00000000">
        <w:rPr>
          <w:b w:val="1"/>
          <w:rtl w:val="0"/>
        </w:rPr>
        <w:t xml:space="preserve"> en </w:t>
      </w:r>
      <w:hyperlink r:id="rId6">
        <w:r w:rsidDel="00000000" w:rsidR="00000000" w:rsidRPr="00000000">
          <w:rPr>
            <w:b w:val="1"/>
            <w:color w:val="47ace5"/>
            <w:sz w:val="24"/>
            <w:szCs w:val="24"/>
            <w:rtl w:val="0"/>
          </w:rPr>
          <w:t xml:space="preserve">Registro de Ideas de Proyecto Tarea </w:t>
        </w:r>
      </w:hyperlink>
      <w:r w:rsidDel="00000000" w:rsidR="00000000" w:rsidRPr="00000000">
        <w:rPr>
          <w:b w:val="1"/>
          <w:color w:val="21252a"/>
          <w:sz w:val="24"/>
          <w:szCs w:val="24"/>
          <w:rtl w:val="0"/>
        </w:rPr>
        <w:t xml:space="preserve">(cursada)</w:t>
      </w:r>
    </w:p>
    <w:p w:rsidR="00000000" w:rsidDel="00000000" w:rsidP="00000000" w:rsidRDefault="00000000" w:rsidRPr="00000000" w14:paraId="00000003">
      <w:pPr>
        <w:spacing w:after="0" w:line="240" w:lineRule="auto"/>
        <w:jc w:val="center"/>
        <w:rPr>
          <w:b w:val="1"/>
        </w:rPr>
      </w:pPr>
      <w:r w:rsidDel="00000000" w:rsidR="00000000" w:rsidRPr="00000000">
        <w:rPr>
          <w:rtl w:val="0"/>
        </w:rPr>
      </w:r>
    </w:p>
    <w:tbl>
      <w:tblPr>
        <w:tblStyle w:val="Table1"/>
        <w:tblW w:w="1020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3"/>
        <w:gridCol w:w="5103"/>
        <w:tblGridChange w:id="0">
          <w:tblGrid>
            <w:gridCol w:w="5103"/>
            <w:gridCol w:w="5103"/>
          </w:tblGrid>
        </w:tblGridChange>
      </w:tblGrid>
      <w:tr>
        <w:trPr>
          <w:cantSplit w:val="0"/>
          <w:tblHeader w:val="0"/>
        </w:trPr>
        <w:tc>
          <w:tcPr>
            <w:tcBorders>
              <w:right w:color="000000"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Institución ISPC: </w:t>
            </w:r>
            <w:hyperlink r:id="rId7">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https://www.ispc.edu.ar/</w:t>
              </w:r>
            </w:hyperlink>
            <w:r w:rsidDel="00000000" w:rsidR="00000000" w:rsidRPr="00000000">
              <w:rPr>
                <w:rtl w:val="0"/>
              </w:rPr>
            </w:r>
          </w:p>
        </w:tc>
        <w:tc>
          <w:tcPr>
            <w:tcBorders>
              <w:left w:color="000000" w:space="0" w:sz="4" w:val="single"/>
            </w:tcBorders>
          </w:tcPr>
          <w:p w:rsidR="00000000" w:rsidDel="00000000" w:rsidP="00000000" w:rsidRDefault="00000000" w:rsidRPr="00000000" w14:paraId="00000005">
            <w:pPr>
              <w:rPr>
                <w:b w:val="1"/>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06">
            <w:pPr>
              <w:ind w:left="142" w:firstLine="0"/>
              <w:rPr>
                <w:b w:val="1"/>
              </w:rPr>
            </w:pPr>
            <w:r w:rsidDel="00000000" w:rsidR="00000000" w:rsidRPr="00000000">
              <w:rPr>
                <w:b w:val="1"/>
                <w:rtl w:val="0"/>
              </w:rPr>
              <w:t xml:space="preserve">Carrera: Tecnicatura superior en Desarrollo Web y Aplicaciones Digitales</w:t>
            </w:r>
          </w:p>
        </w:tc>
        <w:tc>
          <w:tcPr>
            <w:tcBorders>
              <w:left w:color="000000" w:space="0" w:sz="4" w:val="single"/>
            </w:tcBorders>
          </w:tcPr>
          <w:p w:rsidR="00000000" w:rsidDel="00000000" w:rsidP="00000000" w:rsidRDefault="00000000" w:rsidRPr="00000000" w14:paraId="00000007">
            <w:pPr>
              <w:rPr>
                <w:b w:val="1"/>
              </w:rPr>
            </w:pPr>
            <w:r w:rsidDel="00000000" w:rsidR="00000000" w:rsidRPr="00000000">
              <w:rPr>
                <w:b w:val="1"/>
                <w:rtl w:val="0"/>
              </w:rPr>
              <w:t xml:space="preserve">Ciclo lectivo: 2022</w:t>
            </w:r>
          </w:p>
        </w:tc>
      </w:tr>
      <w:tr>
        <w:trPr>
          <w:cantSplit w:val="0"/>
          <w:tblHeader w:val="0"/>
        </w:trPr>
        <w:tc>
          <w:tcPr>
            <w:tcBorders>
              <w:right w:color="000000" w:space="0" w:sz="4" w:val="single"/>
            </w:tcBorders>
          </w:tcPr>
          <w:p w:rsidR="00000000" w:rsidDel="00000000" w:rsidP="00000000" w:rsidRDefault="00000000" w:rsidRPr="00000000" w14:paraId="00000008">
            <w:pPr>
              <w:ind w:left="142" w:firstLine="0"/>
              <w:jc w:val="both"/>
              <w:rPr>
                <w:b w:val="1"/>
              </w:rPr>
            </w:pPr>
            <w:r w:rsidDel="00000000" w:rsidR="00000000" w:rsidRPr="00000000">
              <w:rPr>
                <w:b w:val="1"/>
                <w:rtl w:val="0"/>
              </w:rPr>
              <w:t xml:space="preserve">Espacio Curricular: </w:t>
            </w:r>
            <w:r w:rsidDel="00000000" w:rsidR="00000000" w:rsidRPr="00000000">
              <w:rPr>
                <w:i w:val="1"/>
                <w:color w:val="c00000"/>
                <w:rtl w:val="0"/>
              </w:rPr>
              <w:t xml:space="preserve">Modulo Full Stack</w:t>
            </w:r>
            <w:r w:rsidDel="00000000" w:rsidR="00000000" w:rsidRPr="00000000">
              <w:rPr>
                <w:rtl w:val="0"/>
              </w:rPr>
            </w:r>
          </w:p>
        </w:tc>
        <w:tc>
          <w:tcPr>
            <w:tcBorders>
              <w:left w:color="000000" w:space="0" w:sz="4" w:val="single"/>
            </w:tcBorders>
          </w:tcPr>
          <w:p w:rsidR="00000000" w:rsidDel="00000000" w:rsidP="00000000" w:rsidRDefault="00000000" w:rsidRPr="00000000" w14:paraId="00000009">
            <w:pPr>
              <w:rPr>
                <w:b w:val="1"/>
              </w:rPr>
            </w:pPr>
            <w:r w:rsidDel="00000000" w:rsidR="00000000" w:rsidRPr="00000000">
              <w:rPr>
                <w:rtl w:val="0"/>
              </w:rPr>
            </w:r>
          </w:p>
        </w:tc>
      </w:tr>
      <w:tr>
        <w:trPr>
          <w:cantSplit w:val="0"/>
          <w:tblHeader w:val="0"/>
        </w:trPr>
        <w:tc>
          <w:tcPr>
            <w:tcBorders>
              <w:right w:color="000000" w:space="0" w:sz="4" w:val="single"/>
            </w:tcBorders>
            <w:shd w:fill="f2f2f2"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Observaciones: </w:t>
            </w:r>
          </w:p>
        </w:tc>
        <w:tc>
          <w:tcPr>
            <w:tcBorders>
              <w:left w:color="000000" w:space="0" w:sz="4" w:val="single"/>
            </w:tcBorders>
            <w:shd w:fill="f2f2f2"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tabs>
          <w:tab w:val="left" w:pos="990"/>
        </w:tabs>
        <w:spacing w:after="0" w:line="240" w:lineRule="auto"/>
        <w:rPr>
          <w:b w:val="1"/>
        </w:rPr>
      </w:pPr>
      <w:r w:rsidDel="00000000" w:rsidR="00000000" w:rsidRPr="00000000">
        <w:rPr>
          <w:b w:val="1"/>
          <w:rtl w:val="0"/>
        </w:rPr>
        <w:tab/>
      </w:r>
    </w:p>
    <w:tbl>
      <w:tblPr>
        <w:tblStyle w:val="Table2"/>
        <w:tblW w:w="1020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6"/>
        <w:tblGridChange w:id="0">
          <w:tblGrid>
            <w:gridCol w:w="10206"/>
          </w:tblGrid>
        </w:tblGridChange>
      </w:tblGrid>
      <w:tr>
        <w:trPr>
          <w:cantSplit w:val="0"/>
          <w:tblHeader w:val="0"/>
        </w:trPr>
        <w:tc>
          <w:tcPr>
            <w:tcBorders>
              <w:right w:color="000000" w:space="0" w:sz="4" w:val="single"/>
            </w:tcBorders>
          </w:tcPr>
          <w:p w:rsidR="00000000" w:rsidDel="00000000" w:rsidP="00000000" w:rsidRDefault="00000000" w:rsidRPr="00000000" w14:paraId="0000000D">
            <w:pPr>
              <w:rPr>
                <w:b w:val="1"/>
              </w:rPr>
            </w:pPr>
            <w:r w:rsidDel="00000000" w:rsidR="00000000" w:rsidRPr="00000000">
              <w:rPr>
                <w:b w:val="1"/>
                <w:rtl w:val="0"/>
              </w:rPr>
              <w:t xml:space="preserve">  Grupo:</w:t>
            </w:r>
          </w:p>
        </w:tc>
      </w:tr>
      <w:tr>
        <w:trPr>
          <w:cantSplit w:val="0"/>
          <w:tblHeader w:val="0"/>
        </w:trPr>
        <w:tc>
          <w:tcPr>
            <w:tcBorders>
              <w:right w:color="000000" w:space="0" w:sz="4" w:val="single"/>
            </w:tcBorders>
          </w:tcPr>
          <w:p w:rsidR="00000000" w:rsidDel="00000000" w:rsidP="00000000" w:rsidRDefault="00000000" w:rsidRPr="00000000" w14:paraId="0000000E">
            <w:pPr>
              <w:ind w:left="142" w:firstLine="0"/>
              <w:jc w:val="both"/>
              <w:rPr>
                <w:b w:val="1"/>
              </w:rPr>
            </w:pPr>
            <w:r w:rsidDel="00000000" w:rsidR="00000000" w:rsidRPr="00000000">
              <w:rPr>
                <w:b w:val="1"/>
                <w:rtl w:val="0"/>
              </w:rPr>
              <w:t xml:space="preserve">Apellido y Nombres de Estudiantes:</w:t>
            </w:r>
          </w:p>
        </w:tc>
      </w:tr>
      <w:tr>
        <w:trPr>
          <w:cantSplit w:val="0"/>
          <w:tblHeader w:val="0"/>
        </w:trPr>
        <w:tc>
          <w:tcPr>
            <w:tcBorders>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DE</w:t>
            </w:r>
            <w:r w:rsidDel="00000000" w:rsidR="00000000" w:rsidRPr="00000000">
              <w:rPr>
                <w:b w:val="1"/>
                <w:rtl w:val="0"/>
              </w:rPr>
              <w:t xml:space="preserve">MAIO, Juliana Denisse</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t>
            </w:r>
            <w:r w:rsidDel="00000000" w:rsidR="00000000" w:rsidRPr="00000000">
              <w:rPr>
                <w:b w:val="1"/>
                <w:rtl w:val="0"/>
              </w:rPr>
              <w:t xml:space="preserve">DEVIA, Triana</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V</w:t>
            </w:r>
            <w:r w:rsidDel="00000000" w:rsidR="00000000" w:rsidRPr="00000000">
              <w:rPr>
                <w:b w:val="1"/>
                <w:rtl w:val="0"/>
              </w:rPr>
              <w:t xml:space="preserve">ÁZQUEZ, Luciano</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w:t>
            </w:r>
            <w:r w:rsidDel="00000000" w:rsidR="00000000" w:rsidRPr="00000000">
              <w:rPr>
                <w:b w:val="1"/>
                <w:rtl w:val="0"/>
              </w:rPr>
              <w:t xml:space="preserve">ORTIZ, Jésica</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rPr>
                <w:b w:val="1"/>
                <w:rtl w:val="0"/>
              </w:rPr>
              <w:t xml:space="preserve">   RAMIREZ, Fernanda Daniela</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6   GOMEZ, Andrea Yanina</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7   ROBLE CARDOZO, Ruth</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8   AYALA ALMADA, Deborat</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b w:val="1"/>
              </w:rPr>
            </w:pPr>
            <w:r w:rsidDel="00000000" w:rsidR="00000000" w:rsidRPr="00000000">
              <w:rPr>
                <w:b w:val="1"/>
                <w:rtl w:val="0"/>
              </w:rPr>
              <w:t xml:space="preserve">9  VELASQUEZ, Celeste</w:t>
            </w:r>
          </w:p>
        </w:tc>
      </w:tr>
      <w:tr>
        <w:trPr>
          <w:cantSplit w:val="0"/>
          <w:tblHeader w:val="0"/>
        </w:trPr>
        <w:tc>
          <w:tcPr>
            <w:tcBorders>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b w:val="1"/>
              </w:rPr>
            </w:pPr>
            <w:r w:rsidDel="00000000" w:rsidR="00000000" w:rsidRPr="00000000">
              <w:rPr>
                <w:b w:val="1"/>
                <w:rtl w:val="0"/>
              </w:rPr>
              <w:t xml:space="preserve">10  RAU, Maximiliano</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1031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
        <w:gridCol w:w="1922"/>
        <w:gridCol w:w="1922"/>
        <w:gridCol w:w="5810"/>
        <w:tblGridChange w:id="0">
          <w:tblGrid>
            <w:gridCol w:w="659"/>
            <w:gridCol w:w="1922"/>
            <w:gridCol w:w="1922"/>
            <w:gridCol w:w="5810"/>
          </w:tblGrid>
        </w:tblGridChange>
      </w:tblGrid>
      <w:tr>
        <w:trPr>
          <w:cantSplit w:val="0"/>
          <w:trHeight w:val="330" w:hRule="atLeast"/>
          <w:tblHeader w:val="0"/>
        </w:trPr>
        <w:tc>
          <w:tcPr>
            <w:vMerge w:val="restart"/>
            <w:shd w:fill="f2f2f2" w:val="clear"/>
            <w:vAlign w:val="center"/>
          </w:tcPr>
          <w:p w:rsidR="00000000" w:rsidDel="00000000" w:rsidP="00000000" w:rsidRDefault="00000000" w:rsidRPr="00000000" w14:paraId="0000001A">
            <w:pPr>
              <w:jc w:val="center"/>
              <w:rPr>
                <w:b w:val="1"/>
                <w:i w:val="1"/>
                <w:sz w:val="18"/>
                <w:szCs w:val="18"/>
              </w:rPr>
            </w:pPr>
            <w:r w:rsidDel="00000000" w:rsidR="00000000" w:rsidRPr="00000000">
              <w:rPr>
                <w:b w:val="1"/>
                <w:i w:val="1"/>
                <w:sz w:val="18"/>
                <w:szCs w:val="18"/>
                <w:rtl w:val="0"/>
              </w:rPr>
              <w:t xml:space="preserve">Idea </w:t>
            </w:r>
          </w:p>
        </w:tc>
        <w:tc>
          <w:tcPr>
            <w:shd w:fill="f2f2f2" w:val="clear"/>
          </w:tcPr>
          <w:p w:rsidR="00000000" w:rsidDel="00000000" w:rsidP="00000000" w:rsidRDefault="00000000" w:rsidRPr="00000000" w14:paraId="0000001B">
            <w:pPr>
              <w:jc w:val="center"/>
              <w:rPr>
                <w:b w:val="1"/>
                <w:i w:val="1"/>
                <w:sz w:val="18"/>
                <w:szCs w:val="18"/>
              </w:rPr>
            </w:pPr>
            <w:r w:rsidDel="00000000" w:rsidR="00000000" w:rsidRPr="00000000">
              <w:rPr>
                <w:b w:val="1"/>
                <w:i w:val="1"/>
                <w:sz w:val="18"/>
                <w:szCs w:val="18"/>
                <w:rtl w:val="0"/>
              </w:rPr>
              <w:t xml:space="preserve">Nombre del proyecto</w:t>
            </w:r>
          </w:p>
        </w:tc>
        <w:tc>
          <w:tcPr>
            <w:vMerge w:val="restart"/>
            <w:shd w:fill="f2f2f2" w:val="clear"/>
            <w:vAlign w:val="center"/>
          </w:tcPr>
          <w:p w:rsidR="00000000" w:rsidDel="00000000" w:rsidP="00000000" w:rsidRDefault="00000000" w:rsidRPr="00000000" w14:paraId="0000001C">
            <w:pPr>
              <w:jc w:val="center"/>
              <w:rPr>
                <w:b w:val="1"/>
                <w:i w:val="1"/>
                <w:sz w:val="18"/>
                <w:szCs w:val="18"/>
              </w:rPr>
            </w:pPr>
            <w:r w:rsidDel="00000000" w:rsidR="00000000" w:rsidRPr="00000000">
              <w:rPr>
                <w:b w:val="1"/>
                <w:i w:val="1"/>
                <w:sz w:val="18"/>
                <w:szCs w:val="18"/>
                <w:rtl w:val="0"/>
              </w:rPr>
              <w:t xml:space="preserve">Ámbito de aplicación</w:t>
            </w:r>
          </w:p>
        </w:tc>
        <w:tc>
          <w:tcPr>
            <w:vMerge w:val="restart"/>
            <w:shd w:fill="f2f2f2" w:val="clear"/>
            <w:vAlign w:val="center"/>
          </w:tcPr>
          <w:p w:rsidR="00000000" w:rsidDel="00000000" w:rsidP="00000000" w:rsidRDefault="00000000" w:rsidRPr="00000000" w14:paraId="0000001D">
            <w:pPr>
              <w:jc w:val="center"/>
              <w:rPr>
                <w:b w:val="1"/>
                <w:i w:val="1"/>
                <w:sz w:val="18"/>
                <w:szCs w:val="18"/>
              </w:rPr>
            </w:pPr>
            <w:r w:rsidDel="00000000" w:rsidR="00000000" w:rsidRPr="00000000">
              <w:rPr>
                <w:b w:val="1"/>
                <w:i w:val="1"/>
                <w:sz w:val="18"/>
                <w:szCs w:val="18"/>
                <w:rtl w:val="0"/>
              </w:rPr>
              <w:t xml:space="preserve">Breve descripción del proyecto</w:t>
            </w:r>
          </w:p>
        </w:tc>
      </w:tr>
      <w:tr>
        <w:trPr>
          <w:cantSplit w:val="0"/>
          <w:trHeight w:val="330" w:hRule="atLeast"/>
          <w:tblHeader w:val="0"/>
        </w:trPr>
        <w:tc>
          <w:tcPr>
            <w:vMerge w:val="continue"/>
            <w:shd w:fill="f2f2f2"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shd w:fill="f2f2f2" w:val="clear"/>
          </w:tcPr>
          <w:p w:rsidR="00000000" w:rsidDel="00000000" w:rsidP="00000000" w:rsidRDefault="00000000" w:rsidRPr="00000000" w14:paraId="0000001F">
            <w:pPr>
              <w:jc w:val="center"/>
              <w:rPr>
                <w:b w:val="1"/>
                <w:i w:val="1"/>
                <w:sz w:val="18"/>
                <w:szCs w:val="18"/>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r>
      <w:tr>
        <w:trPr>
          <w:cantSplit w:val="0"/>
          <w:trHeight w:val="908" w:hRule="atLeast"/>
          <w:tblHeader w:val="0"/>
        </w:trPr>
        <w:tc>
          <w:tcPr>
            <w:vAlign w:val="center"/>
          </w:tcPr>
          <w:p w:rsidR="00000000" w:rsidDel="00000000" w:rsidP="00000000" w:rsidRDefault="00000000" w:rsidRPr="00000000" w14:paraId="00000022">
            <w:pPr>
              <w:rPr/>
            </w:pPr>
            <w:r w:rsidDel="00000000" w:rsidR="00000000" w:rsidRPr="00000000">
              <w:rPr>
                <w:rtl w:val="0"/>
              </w:rPr>
              <w:t xml:space="preserve">1</w:t>
            </w:r>
          </w:p>
        </w:tc>
        <w:tc>
          <w:tcPr>
            <w:vAlign w:val="center"/>
          </w:tcPr>
          <w:p w:rsidR="00000000" w:rsidDel="00000000" w:rsidP="00000000" w:rsidRDefault="00000000" w:rsidRPr="00000000" w14:paraId="00000023">
            <w:pPr>
              <w:jc w:val="center"/>
              <w:rPr/>
            </w:pPr>
            <w:r w:rsidDel="00000000" w:rsidR="00000000" w:rsidRPr="00000000">
              <w:rPr>
                <w:rtl w:val="0"/>
              </w:rPr>
              <w:t xml:space="preserve">Game Mate</w:t>
            </w:r>
          </w:p>
        </w:tc>
        <w:tc>
          <w:tcPr>
            <w:vAlign w:val="center"/>
          </w:tcPr>
          <w:p w:rsidR="00000000" w:rsidDel="00000000" w:rsidP="00000000" w:rsidRDefault="00000000" w:rsidRPr="00000000" w14:paraId="00000024">
            <w:pPr>
              <w:jc w:val="center"/>
              <w:rPr/>
            </w:pPr>
            <w:r w:rsidDel="00000000" w:rsidR="00000000" w:rsidRPr="00000000">
              <w:rPr>
                <w:rtl w:val="0"/>
              </w:rPr>
              <w:t xml:space="preserve">Usuarios de Videojuegos</w:t>
            </w:r>
          </w:p>
        </w:tc>
        <w:tc>
          <w:tcPr/>
          <w:p w:rsidR="00000000" w:rsidDel="00000000" w:rsidP="00000000" w:rsidRDefault="00000000" w:rsidRPr="00000000" w14:paraId="00000025">
            <w:pPr>
              <w:jc w:val="left"/>
              <w:rPr/>
            </w:pPr>
            <w:r w:rsidDel="00000000" w:rsidR="00000000" w:rsidRPr="00000000">
              <w:rPr>
                <w:rtl w:val="0"/>
              </w:rPr>
              <w:t xml:space="preserve">Página web/ aplicación al estilo Tinder</w:t>
            </w:r>
            <w:r w:rsidDel="00000000" w:rsidR="00000000" w:rsidRPr="00000000">
              <w:rPr>
                <w:rFonts w:ascii="Arial" w:cs="Arial" w:eastAsia="Arial" w:hAnsi="Arial"/>
                <w:color w:val="4d5156"/>
                <w:sz w:val="21"/>
                <w:szCs w:val="21"/>
                <w:highlight w:val="white"/>
                <w:rtl w:val="0"/>
              </w:rPr>
              <w:t xml:space="preserve">®</w:t>
            </w:r>
            <w:r w:rsidDel="00000000" w:rsidR="00000000" w:rsidRPr="00000000">
              <w:rPr>
                <w:rtl w:val="0"/>
              </w:rPr>
              <w:t xml:space="preserve"> pero “gamer” para buscar dúos y amistades en videojuegos en línea. Contará con filtros por consola/PC, zona geográfica, sexo, edad y calificación o rango de juego. Los usuarios registrados podrán crear un perfil y subir las mejores jugadas y comentarlas. </w:t>
            </w:r>
          </w:p>
        </w:tc>
      </w:tr>
      <w:tr>
        <w:trPr>
          <w:cantSplit w:val="0"/>
          <w:trHeight w:val="1120" w:hRule="atLeast"/>
          <w:tblHeader w:val="0"/>
        </w:trPr>
        <w:tc>
          <w:tcPr>
            <w:vAlign w:val="center"/>
          </w:tcPr>
          <w:p w:rsidR="00000000" w:rsidDel="00000000" w:rsidP="00000000" w:rsidRDefault="00000000" w:rsidRPr="00000000" w14:paraId="00000026">
            <w:pPr>
              <w:rPr/>
            </w:pPr>
            <w:r w:rsidDel="00000000" w:rsidR="00000000" w:rsidRPr="00000000">
              <w:rPr>
                <w:rtl w:val="0"/>
              </w:rPr>
              <w:t xml:space="preserve">2</w:t>
            </w:r>
          </w:p>
        </w:tc>
        <w:tc>
          <w:tcPr>
            <w:vAlign w:val="center"/>
          </w:tcPr>
          <w:p w:rsidR="00000000" w:rsidDel="00000000" w:rsidP="00000000" w:rsidRDefault="00000000" w:rsidRPr="00000000" w14:paraId="00000027">
            <w:pPr>
              <w:jc w:val="center"/>
              <w:rPr/>
            </w:pPr>
            <w:r w:rsidDel="00000000" w:rsidR="00000000" w:rsidRPr="00000000">
              <w:rPr>
                <w:rtl w:val="0"/>
              </w:rPr>
              <w:t xml:space="preserve">Pet me</w:t>
            </w:r>
          </w:p>
        </w:tc>
        <w:tc>
          <w:tcPr>
            <w:vAlign w:val="center"/>
          </w:tcPr>
          <w:p w:rsidR="00000000" w:rsidDel="00000000" w:rsidP="00000000" w:rsidRDefault="00000000" w:rsidRPr="00000000" w14:paraId="00000028">
            <w:pPr>
              <w:jc w:val="center"/>
              <w:rPr/>
            </w:pPr>
            <w:r w:rsidDel="00000000" w:rsidR="00000000" w:rsidRPr="00000000">
              <w:rPr>
                <w:rtl w:val="0"/>
              </w:rPr>
              <w:t xml:space="preserve">Cuidado de mascotas</w:t>
            </w:r>
          </w:p>
        </w:tc>
        <w:tc>
          <w:tcPr/>
          <w:p w:rsidR="00000000" w:rsidDel="00000000" w:rsidP="00000000" w:rsidRDefault="00000000" w:rsidRPr="00000000" w14:paraId="00000029">
            <w:pPr>
              <w:jc w:val="left"/>
              <w:rPr/>
            </w:pPr>
            <w:r w:rsidDel="00000000" w:rsidR="00000000" w:rsidRPr="00000000">
              <w:rPr>
                <w:rtl w:val="0"/>
              </w:rPr>
              <w:t xml:space="preserve">Página web/ aplicación para facilitar la adopción de mascotas y la reunificación de animales perdidos con sus dueños. Se podrán subir fotos y descripción de las mascotas y ubicación de zonas de último avistamiento si correspondiera. Se filtrara por zona geografica, sexo, tamaño y tipo de animal. Posibilidad de contar con una plataforma de pago para realizar donaciones a las diferentes asociaciones proteccionistas. Además contará con información útil sobre sanidad animal, líneas de denuncia contra el maltrato animal, leyes vigentes de protección animal. El sitio solo se encargará de ofrecer el contacto entre las partes, no se responsabilirazá del seguimiento de los animales, del hogar de tránsito temporal, ni del transporte.</w:t>
            </w:r>
          </w:p>
        </w:tc>
      </w:tr>
    </w:tbl>
    <w:p w:rsidR="00000000" w:rsidDel="00000000" w:rsidP="00000000" w:rsidRDefault="00000000" w:rsidRPr="00000000" w14:paraId="0000002A">
      <w:pPr>
        <w:spacing w:after="0" w:line="240" w:lineRule="auto"/>
        <w:jc w:val="both"/>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6839" w:w="11907" w:orient="portrait"/>
      <w:pgMar w:bottom="851" w:top="170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after="0" w:lineRule="auto"/>
      <w:jc w:val="right"/>
      <w:rPr/>
    </w:pPr>
    <w:r w:rsidDel="00000000" w:rsidR="00000000" w:rsidRPr="00000000">
      <w:rPr>
        <w:rFonts w:ascii="Arial" w:cs="Arial" w:eastAsia="Arial" w:hAnsi="Arial"/>
      </w:rPr>
      <w:drawing>
        <wp:inline distB="114300" distT="114300" distL="114300" distR="114300">
          <wp:extent cx="5731200" cy="2032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200" cy="2032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1" distB="0" distT="0" distL="0" distR="0" hidden="0" layoutInCell="1" locked="0" relativeHeight="0" simplePos="0">
          <wp:simplePos x="0" y="0"/>
          <wp:positionH relativeFrom="page">
            <wp:posOffset>483235</wp:posOffset>
          </wp:positionH>
          <wp:positionV relativeFrom="page">
            <wp:posOffset>-5714</wp:posOffset>
          </wp:positionV>
          <wp:extent cx="1905000" cy="103822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1038225"/>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4577117</wp:posOffset>
          </wp:positionH>
          <wp:positionV relativeFrom="page">
            <wp:posOffset>13335</wp:posOffset>
          </wp:positionV>
          <wp:extent cx="2981325" cy="100012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981325" cy="10001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cceso.ispc.edu.ar/mod/assign/view.php?id=32276" TargetMode="External"/><Relationship Id="rId7" Type="http://schemas.openxmlformats.org/officeDocument/2006/relationships/hyperlink" Target="https://www.ispc.edu.a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