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по дисциплине «Архитектура компьютера»</w:t>
      </w:r>
    </w:p>
    <w:p>
      <w:pPr>
        <w:pStyle w:val="Author"/>
      </w:pPr>
      <w:r>
        <w:t xml:space="preserve">Дембирел Тимур Леонидович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Российский университет дружбы народов</w:t>
      </w:r>
    </w:p>
    <w:p>
      <w:pPr>
        <w:pStyle w:val="Abstract"/>
      </w:pPr>
      <w:r>
        <w:t xml:space="preserve">Факультет физико-математических и естественных наук</w:t>
      </w:r>
    </w:p>
    <w:p>
      <w:pPr>
        <w:pStyle w:val="Abstract"/>
      </w:pPr>
      <w:r>
        <w:t xml:space="preserve">Кафедра прикладной информатики и теории вероятностей</w:t>
      </w:r>
    </w:p>
    <w:p>
      <w:pPr>
        <w:pStyle w:val="Abstract"/>
      </w:pPr>
      <w:r>
        <w:t xml:space="preserve">Москва 2025г.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commands">
        <w:r>
          <w:rPr>
            <w:rStyle w:val="Hyperlink"/>
          </w:rPr>
          <w:t xml:space="preserve">Таблица 1</w:t>
        </w:r>
      </w:hyperlink>
      <w:r>
        <w:t xml:space="preserve"> </w:t>
      </w:r>
      <w:r>
        <w:t xml:space="preserve">приведены основные команды, используемые при работе с git, элементами программирования и компиляцией программ.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ommand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команды, используемые при работе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mov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Дублирует данные источника в приемнике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Целочисленное сложение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touch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nasm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Компилятор ассемблера NASM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Добавление изменений в индекс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commit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коммита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изменений на удаленный репозиторий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Связывает объектные файлы в исполняемую программу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Выполняет операцию исключающего ИЛИ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div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Беззнаковое деление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mul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Умножение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Вызов программы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Создадим каталог для программам лабораторной работы № 6, перейдем в него и создадим файл</w:t>
      </w:r>
      <w:r>
        <w:t xml:space="preserve"> </w:t>
      </w:r>
      <w:r>
        <w:t xml:space="preserve">‘lab6-1.asm’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7013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image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01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каталог и файл</w:t>
            </w:r>
          </w:p>
          <w:bookmarkEnd w:id="25"/>
        </w:tc>
      </w:tr>
    </w:tbl>
    <w:p>
      <w:pPr>
        <w:pStyle w:val="BodyText"/>
      </w:pPr>
      <w:r>
        <w:t xml:space="preserve">Рассмотрим примеры программ вывода символьных и численных значений. Программы будут выводить значения записанные в регистр</w:t>
      </w:r>
      <w:r>
        <w:t xml:space="preserve"> </w:t>
      </w:r>
      <w:r>
        <w:t xml:space="preserve">‘eax’</w:t>
      </w:r>
      <w:r>
        <w:t xml:space="preserve">. Введем в файл</w:t>
      </w:r>
      <w:r>
        <w:t xml:space="preserve"> </w:t>
      </w:r>
      <w:r>
        <w:t xml:space="preserve">‘lab6-1.asm’</w:t>
      </w:r>
      <w:r>
        <w:t xml:space="preserve"> </w:t>
      </w:r>
      <w:r>
        <w:t xml:space="preserve">текст программы из листинга 6.1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639376" cy="394635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image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376" cy="3946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Вводим текст программы</w:t>
            </w:r>
          </w:p>
          <w:bookmarkEnd w:id="29"/>
        </w:tc>
      </w:tr>
    </w:tbl>
    <w:p>
      <w:pPr>
        <w:pStyle w:val="BodyText"/>
      </w:pPr>
      <w:r>
        <w:t xml:space="preserve">Создадим исполняемый файл и запустим его. В результате должно вывести символ</w:t>
      </w:r>
      <w:r>
        <w:t xml:space="preserve"> </w:t>
      </w:r>
      <w:r>
        <w:t xml:space="preserve">‘j’</w:t>
      </w:r>
      <w:r>
        <w:t xml:space="preserve">, вместо числа 10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91045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image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10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Создаем и запускаем</w:t>
            </w:r>
          </w:p>
          <w:bookmarkEnd w:id="33"/>
        </w:tc>
      </w:tr>
    </w:tbl>
    <w:p>
      <w:pPr>
        <w:pStyle w:val="BodyText"/>
      </w:pPr>
      <w:r>
        <w:t xml:space="preserve">Далее изменим текст программы и вместо символов, запишем в регистры числа. Исправим текст программы, создадим исполняемый файл и запустим его. В результате должен вывестись символ с кодом 10, но отображаться он не будет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914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image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Изменяем и проверяем</w:t>
            </w:r>
          </w:p>
          <w:bookmarkEnd w:id="37"/>
        </w:tc>
      </w:tr>
    </w:tbl>
    <w:p>
      <w:pPr>
        <w:pStyle w:val="BodyText"/>
      </w:pPr>
      <w:r>
        <w:t xml:space="preserve">Создадим файл</w:t>
      </w:r>
      <w:r>
        <w:t xml:space="preserve"> </w:t>
      </w:r>
      <w:r>
        <w:t xml:space="preserve">‘lab6-2.asm’</w:t>
      </w:r>
      <w:r>
        <w:t xml:space="preserve"> </w:t>
      </w:r>
      <w:r>
        <w:t xml:space="preserve">в каталоге</w:t>
      </w:r>
      <w:r>
        <w:t xml:space="preserve"> </w:t>
      </w:r>
      <w:r>
        <w:t xml:space="preserve">‘~/work/arch-pc/lab06’</w:t>
      </w:r>
      <w:r>
        <w:t xml:space="preserve"> </w:t>
      </w:r>
      <w:r>
        <w:t xml:space="preserve">и введем в него текст программы из листинга 6.2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600875" cy="326296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image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875" cy="3262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Создаем и вводим</w:t>
            </w:r>
          </w:p>
          <w:bookmarkEnd w:id="41"/>
        </w:tc>
      </w:tr>
    </w:tbl>
    <w:p>
      <w:pPr>
        <w:pStyle w:val="BodyText"/>
      </w:pPr>
      <w:r>
        <w:t xml:space="preserve">Создайте исполняемый файл и запустите его. В результате работы программы мы получим число 106. Благодаря функции</w:t>
      </w:r>
      <w:r>
        <w:t xml:space="preserve"> </w:t>
      </w:r>
      <w:r>
        <w:t xml:space="preserve">‘iprintLF’</w:t>
      </w:r>
      <w:r>
        <w:t xml:space="preserve"> </w:t>
      </w:r>
      <w:r>
        <w:t xml:space="preserve">мы выводим число, а не символ, кодом которого является это число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91211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image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12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Создаем и запускаем</w:t>
            </w:r>
          </w:p>
          <w:bookmarkEnd w:id="45"/>
        </w:tc>
      </w:tr>
    </w:tbl>
    <w:p>
      <w:pPr>
        <w:pStyle w:val="BodyText"/>
      </w:pPr>
      <w:r>
        <w:t xml:space="preserve">Аналогично предыдущему примеру изменим символы на числа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591250" cy="325333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image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250" cy="3253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Изменяем текст программы</w:t>
            </w:r>
          </w:p>
          <w:bookmarkEnd w:id="49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93954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image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9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Создаем и запускаем</w:t>
            </w:r>
          </w:p>
          <w:bookmarkEnd w:id="53"/>
        </w:tc>
      </w:tr>
    </w:tbl>
    <w:p>
      <w:pPr>
        <w:pStyle w:val="BodyText"/>
      </w:pPr>
      <w:r>
        <w:t xml:space="preserve">Также нас попросили заменить</w:t>
      </w:r>
      <w:r>
        <w:t xml:space="preserve"> </w:t>
      </w:r>
      <w:r>
        <w:t xml:space="preserve">‘iprintLF’</w:t>
      </w:r>
      <w:r>
        <w:t xml:space="preserve"> </w:t>
      </w:r>
      <w:r>
        <w:t xml:space="preserve">на</w:t>
      </w:r>
      <w:r>
        <w:t xml:space="preserve"> </w:t>
      </w:r>
      <w:r>
        <w:t xml:space="preserve">‘iprint’</w:t>
      </w:r>
      <w:r>
        <w:t xml:space="preserve">, создать исполняемый файл, запустить и найти отличия в выводе функций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76481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image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64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Заменяем и проверяем</w:t>
            </w:r>
          </w:p>
          <w:bookmarkEnd w:id="57"/>
        </w:tc>
      </w:tr>
    </w:tbl>
    <w:p>
      <w:pPr>
        <w:pStyle w:val="BodyText"/>
      </w:pPr>
      <w:r>
        <w:t xml:space="preserve">Отличия в том, что при</w:t>
      </w:r>
      <w:r>
        <w:t xml:space="preserve"> </w:t>
      </w:r>
      <w:r>
        <w:t xml:space="preserve">‘ipringLF’</w:t>
      </w:r>
      <w:r>
        <w:t xml:space="preserve"> </w:t>
      </w:r>
      <w:r>
        <w:t xml:space="preserve">вывод происходит на след строке, а при</w:t>
      </w:r>
      <w:r>
        <w:t xml:space="preserve"> </w:t>
      </w:r>
      <w:r>
        <w:t xml:space="preserve">‘iprint’</w:t>
      </w:r>
      <w:r>
        <w:t xml:space="preserve"> </w:t>
      </w:r>
      <w:r>
        <w:t xml:space="preserve">в начале командной строки.</w:t>
      </w:r>
    </w:p>
    <w:p>
      <w:pPr>
        <w:pStyle w:val="BodyText"/>
      </w:pPr>
      <w:r>
        <w:t xml:space="preserve">Чтобы выполнить пример арифметических операций в</w:t>
      </w:r>
      <w:r>
        <w:t xml:space="preserve"> </w:t>
      </w:r>
      <w:r>
        <w:t xml:space="preserve">‘NASM’</w:t>
      </w:r>
      <w:r>
        <w:t xml:space="preserve"> </w:t>
      </w:r>
      <w:r>
        <w:t xml:space="preserve">приведем программу вычисления арифметического выражения f(x)=(5∗2+3)/3. Создаем файл</w:t>
      </w:r>
      <w:r>
        <w:t xml:space="preserve"> </w:t>
      </w:r>
      <w:r>
        <w:t xml:space="preserve">‘lab6-3.asm’</w:t>
      </w:r>
      <w:r>
        <w:t xml:space="preserve"> </w:t>
      </w:r>
      <w:r>
        <w:t xml:space="preserve">в каталоге</w:t>
      </w:r>
      <w:r>
        <w:t xml:space="preserve"> </w:t>
      </w:r>
      <w:r>
        <w:t xml:space="preserve">‘~/work/arch-pc/lab06’</w:t>
      </w:r>
      <w:r>
        <w:t xml:space="preserve"> </w:t>
      </w:r>
      <w:r>
        <w:t xml:space="preserve">и вводим текст программы из листинга 6.3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426514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image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65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Создаем и вводим</w:t>
            </w:r>
          </w:p>
          <w:bookmarkEnd w:id="61"/>
        </w:tc>
      </w:tr>
    </w:tbl>
    <w:p>
      <w:pPr>
        <w:pStyle w:val="BodyText"/>
      </w:pPr>
      <w:r>
        <w:t xml:space="preserve">Создадим исполняемый файл и проверим, что в ответе получится 4 и 1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105915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image1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59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Создаем и проверяем</w:t>
            </w:r>
          </w:p>
          <w:bookmarkEnd w:id="65"/>
        </w:tc>
      </w:tr>
    </w:tbl>
    <w:p>
      <w:pPr>
        <w:pStyle w:val="BodyText"/>
      </w:pPr>
      <w:r>
        <w:t xml:space="preserve">Далее изменим текст программы для вычисления выражения f(x)=(4∗6+2)/5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165104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image14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51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Изменяем</w:t>
            </w:r>
          </w:p>
          <w:bookmarkEnd w:id="69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83568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image15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35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Создаем и проверяем</w:t>
            </w:r>
          </w:p>
          <w:bookmarkEnd w:id="73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 номеру студенческого билета. Создадим файл</w:t>
      </w:r>
      <w:r>
        <w:t xml:space="preserve"> </w:t>
      </w:r>
      <w:r>
        <w:t xml:space="preserve">‘variant.asm’</w:t>
      </w:r>
      <w:r>
        <w:t xml:space="preserve"> </w:t>
      </w:r>
      <w:r>
        <w:t xml:space="preserve">в каталоге</w:t>
      </w:r>
      <w:r>
        <w:t xml:space="preserve"> </w:t>
      </w:r>
      <w:r>
        <w:t xml:space="preserve">‘~/work/arch-pc/lab06’</w:t>
      </w:r>
      <w:r>
        <w:t xml:space="preserve"> </w:t>
      </w:r>
      <w:r>
        <w:t xml:space="preserve">и введем туда текст программы из листинга 6.4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416258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image1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62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Создаем и вводим</w:t>
            </w:r>
          </w:p>
          <w:bookmarkEnd w:id="77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4800600" cy="121213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image17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12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Проверяем</w:t>
            </w:r>
          </w:p>
          <w:bookmarkEnd w:id="81"/>
        </w:tc>
      </w:tr>
    </w:tbl>
    <w:bookmarkEnd w:id="82"/>
    <w:bookmarkStart w:id="83" w:name="ответы-на-вопросы"/>
    <w:p>
      <w:pPr>
        <w:pStyle w:val="Heading1"/>
      </w:pPr>
      <w:r>
        <w:t xml:space="preserve">3. 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6.4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‘mov eax,rem’</w:t>
      </w:r>
      <w:r>
        <w:t xml:space="preserve">,</w:t>
      </w:r>
      <w:r>
        <w:t xml:space="preserve"> </w:t>
      </w:r>
      <w:r>
        <w:t xml:space="preserve">‘call sprint’</w:t>
      </w:r>
    </w:p>
    <w:p>
      <w:pPr>
        <w:pStyle w:val="Compact"/>
        <w:numPr>
          <w:ilvl w:val="0"/>
          <w:numId w:val="1002"/>
        </w:numPr>
      </w:pPr>
      <w:r>
        <w:t xml:space="preserve">Для чего используется следующие инструкции?</w:t>
      </w:r>
      <w:r>
        <w:t xml:space="preserve"> </w:t>
      </w:r>
      <w:r>
        <w:t xml:space="preserve">‘mov ecx, x’</w:t>
      </w:r>
      <w:r>
        <w:t xml:space="preserve"> </w:t>
      </w:r>
      <w:r>
        <w:t xml:space="preserve">‘mov edx, 80’</w:t>
      </w:r>
      <w:r>
        <w:t xml:space="preserve"> </w:t>
      </w:r>
      <w:r>
        <w:t xml:space="preserve">‘call sread’</w:t>
      </w:r>
    </w:p>
    <w:p>
      <w:pPr>
        <w:pStyle w:val="FirstParagraph"/>
      </w:pPr>
      <w:r>
        <w:t xml:space="preserve">Ответ: Эти инструкции используются для ввода данных от пользователя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</w:p>
    <w:p>
      <w:pPr>
        <w:pStyle w:val="FirstParagraph"/>
      </w:pPr>
      <w:r>
        <w:t xml:space="preserve">Ответ: Инструкция</w:t>
      </w:r>
      <w:r>
        <w:t xml:space="preserve"> </w:t>
      </w:r>
      <w:r>
        <w:t xml:space="preserve">‘call atoi’</w:t>
      </w:r>
      <w:r>
        <w:t xml:space="preserve"> </w:t>
      </w:r>
      <w:r>
        <w:t xml:space="preserve">вызывает подпрограмму преобразования ASCII-строки в число. Она преобразует введенную строку (номер студенческого билета) в целое число, которое сохраняется в регистре eax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6.4 отвечают за вычисления варианта?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‘xor edx,edx’</w:t>
      </w:r>
      <w:r>
        <w:t xml:space="preserve"> </w:t>
      </w:r>
      <w:r>
        <w:t xml:space="preserve">‘mov ebx,20’</w:t>
      </w:r>
      <w:r>
        <w:t xml:space="preserve"> </w:t>
      </w:r>
      <w:r>
        <w:t xml:space="preserve">‘div ebx’</w:t>
      </w:r>
      <w:r>
        <w:t xml:space="preserve"> </w:t>
      </w:r>
      <w:r>
        <w:t xml:space="preserve">‘inc edx’</w:t>
      </w:r>
    </w:p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Ответ: Остаток от деления записывается в регистр</w:t>
      </w:r>
      <w:r>
        <w:t xml:space="preserve"> </w:t>
      </w:r>
      <w:r>
        <w:t xml:space="preserve">‘edx’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Ответ: Инструкция</w:t>
      </w:r>
      <w:r>
        <w:t xml:space="preserve"> </w:t>
      </w:r>
      <w:r>
        <w:t xml:space="preserve">‘inc edx’</w:t>
      </w:r>
      <w:r>
        <w:t xml:space="preserve"> </w:t>
      </w:r>
      <w:r>
        <w:t xml:space="preserve">увеличивает значение в регистре</w:t>
      </w:r>
      <w:r>
        <w:t xml:space="preserve"> </w:t>
      </w:r>
      <w:r>
        <w:t xml:space="preserve">‘edx’</w:t>
      </w:r>
      <w:r>
        <w:t xml:space="preserve"> </w:t>
      </w:r>
      <w:r>
        <w:t xml:space="preserve">на 1. Поскольку остаток от деления на 20 может быть от 0 до 19, а варианты обычно нумеруются с 1 до 20, эта инструкция преобразует остаток в диапазон 1-20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6.4 отвечают за вывод на экран результата вычислений?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‘mov eax,edx’</w:t>
      </w:r>
      <w:r>
        <w:t xml:space="preserve"> </w:t>
      </w:r>
      <w:r>
        <w:t xml:space="preserve">‘call iprintLF’</w:t>
      </w:r>
    </w:p>
    <w:bookmarkEnd w:id="83"/>
    <w:bookmarkStart w:id="92" w:name="задание-для-самостоятельной-работы"/>
    <w:p>
      <w:pPr>
        <w:pStyle w:val="Heading1"/>
      </w:pPr>
      <w:r>
        <w:t xml:space="preserve">4. Задание для самостоятельной работы</w:t>
      </w:r>
    </w:p>
    <w:p>
      <w:pPr>
        <w:pStyle w:val="Compact"/>
        <w:numPr>
          <w:ilvl w:val="0"/>
          <w:numId w:val="1008"/>
        </w:numPr>
      </w:pPr>
      <w:r>
        <w:t xml:space="preserve">Написать программу вычисления выражения y=f(x). Программа должна выводить выражение для вычисления, выводить запрос на ввод значения x, вычислять заданное выражение в зависимости от введенного x, выводить результат вычислений. 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 Создайте исполняемый файл и проверьте его работу для значений x1 и x2 из 6.3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4800600" cy="430505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/image/image18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05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Создаем новый файл и пишем текст программы</w:t>
            </w:r>
          </w:p>
          <w:bookmarkEnd w:id="87"/>
        </w:tc>
      </w:tr>
    </w:tbl>
    <w:p>
      <w:pPr>
        <w:pStyle w:val="BodyText"/>
      </w:pPr>
      <w:r>
        <w:t xml:space="preserve">Создаем исполняемый файл и проверяем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4800600" cy="129447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/image/image19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94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Проверяем</w:t>
            </w:r>
          </w:p>
          <w:bookmarkEnd w:id="91"/>
        </w:tc>
      </w:tr>
    </w:tbl>
    <w:bookmarkEnd w:id="92"/>
    <w:bookmarkStart w:id="93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данной лабораторной работы я освоил арифметические инструкции языка ассемблера</w:t>
      </w:r>
      <w:r>
        <w:t xml:space="preserve"> </w:t>
      </w:r>
      <w:r>
        <w:t xml:space="preserve">‘NASM’</w:t>
      </w:r>
      <w:r>
        <w:t xml:space="preserve">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Дембирел Тимур Леонидович</dc:creator>
  <dc:language>ru-RU</dc:language>
  <cp:keywords/>
  <dcterms:created xsi:type="dcterms:W3CDTF">2025-11-16T17:06:17Z</dcterms:created>
  <dcterms:modified xsi:type="dcterms:W3CDTF">2025-11-16T17:06:17Z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Российский университет дружбы народовФакультет физико-математических и естественных наукКафедра прикладной информатики и теории вероятностейМосква 2025г.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по дисциплине «Архитектура компьютера»</vt:lpwstr>
  </property>
  <property fmtid="{D5CDD505-2E9C-101B-9397-08002B2CF9AE}" pid="14" name="toc-title">
    <vt:lpwstr>Содержание</vt:lpwstr>
  </property>
</Properties>
</file>