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left"/>
      </w:pPr>
      <w:r>
        <w:rPr>
          <w:rFonts w:ascii="Helvetica" w:hAnsi="Helvetica" w:cs="Helvetica" w:eastAsia="Helvetica"/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jc w:val="left"/>
      </w:pP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This file exists twice: a fixed-layout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PDF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and an editable </w:t>
      </w:r>
      <w:r>
        <w:rPr>
          <w:rFonts w:ascii="Helvetica" w:hAnsi="Helvetica" w:cs="Helvetica" w:eastAsia="Helvetica"/>
          <w:sz w:val="28"/>
          <w:szCs w:val="28"/>
          <w:color w:val="000000"/>
          <w:b w:val="on"/>
          <w:bCs w:val="on"/>
        </w:rPr>
        <w:t>DOCX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exported from the same session. Inline runs — </w:t>
      </w:r>
      <w:r>
        <w:rPr>
          <w:rFonts w:ascii="Helvetica" w:hAnsi="Helvetica" w:cs="Helvetica" w:eastAsia="Helvetica"/>
          <w:sz w:val="28"/>
          <w:szCs w:val="28"/>
          <w:color w:val="000000"/>
          <w:i w:val="on"/>
          <w:iCs w:val="on"/>
        </w:rPr>
        <w:t xml:space="preserve">italic, </w:t>
      </w:r>
      <w:r>
        <w:rPr>
          <w:rFonts w:ascii="Helvetica" w:hAnsi="Helvetica" w:cs="Helvetica" w:eastAsia="Helvetica"/>
          <w:sz w:val="28"/>
          <w:szCs w:val="28"/>
          <w:color w:val="C4994C"/>
        </w:rPr>
        <w:t xml:space="preserve">colored, </w:t>
      </w:r>
      <w:r>
        <w:rPr>
          <w:rFonts w:ascii="Helvetica" w:hAnsi="Helvetica" w:cs="Helvetica" w:eastAsia="Helvetica"/>
          <w:sz w:val="28"/>
          <w:szCs w:val="28"/>
          <w:color w:val="14505F"/>
          <w:b w:val="on"/>
          <w:bCs w:val="on"/>
        </w:rPr>
        <w:t>bold accents</w:t>
      </w:r>
      <w:r>
        <w:rPr>
          <w:rFonts w:ascii="Helvetica" w:hAnsi="Helvetica" w:cs="Helvetica" w:eastAsia="Helvetica"/>
          <w:sz w:val="28"/>
          <w:szCs w:val="28"/>
          <w:color w:val="000000"/>
        </w:rPr>
        <w:t xml:space="preserve"> — survive in both.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Lists keep markers and indent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Flat items use the list marker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- Word gets one paragraph per item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>• Nested authoring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◦ Two spaces of indent per depth in Word</w:t>
      </w:r>
    </w:p>
    <w:p>
      <w:r>
        <w:rPr>
          <w:rFonts w:ascii="Helvetica" w:hAnsi="Helvetica" w:cs="Helvetica" w:eastAsia="Helvetica"/>
          <w:sz w:val="22"/>
          <w:szCs w:val="22"/>
          <w:color w:val="222632"/>
        </w:rPr>
        <w:t xml:space="preserve">    ▪ Custom markers survive the export</w:t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p>
            <w:pPr>
              <w:jc w:val="left"/>
            </w:pPr>
            <w:r>
              <w:rPr>
                <w:rFonts w:ascii="Helvetica" w:hAnsi="Helvetica" w:cs="Helvetica" w:eastAsia="Helvetica"/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jc w:val="left"/>
      </w:pPr>
      <w:r>
        <w:rPr>
          <w:rFonts w:ascii="Helvetica" w:hAnsi="Helvetica" w:cs="Helvetica" w:eastAsia="Helvetica"/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jc w:val="left"/>
      </w:pPr>
      <w:r>
        <w:rPr>
          <w:rFonts w:ascii="Helvetica" w:hAnsi="Helvetica" w:cs="Helvetica" w:eastAsia="Helvetica"/>
          <w:sz w:val="20"/>
          <w:szCs w:val="20"/>
          <w:color w:val="666A76"/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jc w:val="center"/>
      </w:pPr>
      <w:r>
        <w:rPr>
          <w:rFonts w:ascii="Helvetica" w:hAnsi="Helvetica" w:cs="Helvetica" w:eastAsia="Helvetica"/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2026-08-15T12:21:58Z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