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/>
            </w:r>
          </w:p>
        </w:tc>
        <w:tc>
          <w:p>
            <w:r>
              <w:t>Revenue</w:t>
            </w:r>
          </w:p>
        </w:tc>
        <w:tc>
          <w:p>
            <w:r>
              <w:t>Profit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42</w:t>
            </w:r>
          </w:p>
        </w:tc>
        <w:tc>
          <w:p>
            <w:r>
              <w:t>12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55</w:t>
            </w:r>
          </w:p>
        </w:tc>
        <w:tc>
          <w:p>
            <w:r>
              <w:t>17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61</w:t>
            </w:r>
          </w:p>
        </w:tc>
        <w:tc>
          <w:p>
            <w:r>
              <w:t>21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70</w:t>
            </w:r>
          </w:p>
        </w:tc>
        <w:tc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2026-09-22T11:59:20Z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