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  <w:rPr>
          <w:b w:val="on"/>
          <w:bCs w:val="on"/>
          <w:color w:val="142D50"/>
          <w:sz w:val="40"/>
          <w:szCs w:val="40"/>
        </w:rPr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before="274" w:lineRule="exact" w:line="259"/>
        <w:jc w:val="left"/>
        <w:rPr>
          <w:color w:val="000000"/>
          <w:sz w:val="28"/>
          <w:szCs w:val="28"/>
        </w:rPr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before="280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before="282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before="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before="28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before="280" w:lineRule="exact" w:line="241" w:after="286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0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09"/>
        <w:gridCol w:w="1281"/>
        <w:gridCol w:w="813"/>
      </w:tblGrid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74" w:lineRule="exact" w:line="241" w:after="282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rPr>
          <w:cantSplit w:val="on"/>
        </w:trP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 w:after="4"/>
              <w:jc w:val="left"/>
              <w:rPr>
                <w:color w:val="222632"/>
                <w:sz w:val="22"/>
                <w:szCs w:val="22"/>
              </w:rPr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 w:after="4"/>
              <w:jc w:val="left"/>
              <w:rPr>
                <w:color w:val="222632"/>
                <w:sz w:val="22"/>
                <w:szCs w:val="22"/>
              </w:rPr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 w:before="286"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drawing xmlns:a="http://schemas.openxmlformats.org/drawingml/2006/main" xmlns:wps="http://schemas.microsoft.com/office/word/2010/wordprocessingShape">
          <wp:anchor distT="0" distB="0" distL="0" distR="0" simplePos="0" relativeHeight="252036096" behindDoc="0" locked="0" layoutInCell="0" allowOverlap="1">
            <wp:simplePos x="0" y="0"/>
            <wp:positionH relativeFrom="page">
              <wp:posOffset>609600</wp:posOffset>
            </wp:positionH>
            <wp:positionV relativeFrom="page">
              <wp:posOffset>6219666</wp:posOffset>
            </wp:positionV>
            <wp:extent cx="914400" cy="914400"/>
            <wp:effectExtent l="0" t="0" r="0" b="0"/>
            <wp:wrapNone/>
            <wp:docPr id="100000" name="Drawing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00" cy="914400"/>
                    </a:xfrm>
                    <a:prstGeom prst="ellipse">
                      <a:avLst/>
                    </a:prstGeom>
                    <a:solidFill>
                      <a:srgbClr val="14505F"/>
                    </a:solidFill>
                    <a:ln w="15240" cap="flat">
                      <a:solidFill>
                        <a:srgbClr val="C4994C"/>
                      </a:solidFill>
                      <a:miter lim="1000000"/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sz w:val="40"/>
                            <w:szCs w:val="40"/>
                            <w:color w:val="FFFFFF"/>
                            <w:b w:val="on"/>
                            <w:bCs w:val="on"/>
                          </w:rPr>
                          <w:t>GC</w:t>
                        </w:r>
                      </w:p>
                    </w:txbxContent>
                  </wps:txbx>
                  <wps:bodyPr rot="0" vert="horz" wrap="square" lIns="-133911" tIns="-133911" rIns="-133911" bIns="-133911" anchor="ctr" anchorCtr="0">
                    <a:noAutofit/>
                  </wps:bodyPr>
                </wps:wsp>
              </a:graphicData>
            </a:graphic>
          </wp:anchor>
        </w:drawing>
      </w: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before="282" w:lineRule="exact" w:line="185" w:after="284"/>
        <w:jc w:val="left"/>
        <w:rPr>
          <w:i w:val="on"/>
          <w:iCs w:val="on"/>
        </w:rPr>
      </w:pPr>
      <w:r>
        <w:rPr>
          <w:i w:val="on"/>
          <w:iCs w:val="on"/>
        </w:rPr>
        <w:t>The PDF renders the vector chart; the Word export writes no chart,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/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before="282" w:lineRule="exact" w:line="185"/>
        <w:jc w:val="left"/>
        <w:rPr>
          <w:i w:val="on"/>
          <w:iCs w:val="on"/>
        </w:rPr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pBdr>
          <w:bottom w:val="single" w:sz="16" w:color="C4994C" w:space="0"/>
        </w:pBdr>
        <w:spacing w:before="284" w:lineRule="exact" w:line="2"/>
        <w:ind w:left="28" w:right="1610"/>
      </w:pP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suff w:val="space"/>
      <w:lvlText w:val="-"/>
      <w:lvlJc w:val="left"/>
      <w:pPr>
        <w:ind w:left="183" w:hanging="183"/>
      </w:pPr>
      <w:rPr>
        <w:rFonts w:ascii="Helvetica" w:hAnsi="Helvetica" w:cs="Helvetica" w:eastAsia="Helvetica"/>
        <w:sz w:val="22"/>
        <w:szCs w:val="22"/>
        <w:color w:val="222632"/>
      </w:r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  <w:pPrDefault>
      <w:pPr>
        <w:spacing w:after="0" w:line="240" w:lineRule="auto"/>
      </w:pPr>
    </w:p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GraphCompose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2026-10-22T23:31:02Z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