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88" w:rsidRDefault="000F2A88" w:rsidP="000F2A88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a8"/>
          <w:rFonts w:ascii="Arial" w:hAnsi="Arial" w:cs="Arial"/>
          <w:i/>
          <w:iCs/>
          <w:color w:val="555555"/>
          <w:sz w:val="20"/>
          <w:szCs w:val="20"/>
        </w:rPr>
        <w:t>Занятия 5-6 (лабораторное)</w:t>
      </w:r>
    </w:p>
    <w:p w:rsidR="000F2A88" w:rsidRDefault="000F2A88" w:rsidP="000F2A88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      Основные направления развития и механизмы интеллектуальных информационных технологий и их использование в СПС по управлению кадрами.</w:t>
      </w:r>
    </w:p>
    <w:p w:rsidR="000F2A88" w:rsidRDefault="000F2A88" w:rsidP="000F2A88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2.     Возможности использования инновационных компьютерных технологий для задач оценки персонала</w:t>
      </w:r>
    </w:p>
    <w:p w:rsidR="000F2A88" w:rsidRDefault="000F2A88" w:rsidP="000F2A88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Задание: Изучить возможности по оценке персонала ИТ системы </w:t>
      </w:r>
      <w:hyperlink r:id="rId4" w:history="1">
        <w:r>
          <w:rPr>
            <w:rStyle w:val="a9"/>
            <w:rFonts w:ascii="Arial" w:hAnsi="Arial" w:cs="Arial"/>
            <w:color w:val="222222"/>
            <w:sz w:val="20"/>
            <w:szCs w:val="20"/>
          </w:rPr>
          <w:t>Proaction.pro</w:t>
        </w:r>
      </w:hyperlink>
      <w:r>
        <w:rPr>
          <w:rFonts w:ascii="Arial" w:hAnsi="Arial" w:cs="Arial"/>
          <w:color w:val="555555"/>
          <w:sz w:val="20"/>
          <w:szCs w:val="20"/>
        </w:rPr>
        <w:t> </w:t>
      </w:r>
    </w:p>
    <w:p w:rsidR="000F2A88" w:rsidRDefault="000F2A88" w:rsidP="000F2A88">
      <w:pPr>
        <w:ind w:firstLine="0"/>
      </w:pPr>
      <w:r>
        <w:t>Proaction.pro – веб-сервис для онлайн-тестирования кандидатов и действующих</w:t>
      </w:r>
      <w:r w:rsidRPr="000F2A88">
        <w:t xml:space="preserve"> </w:t>
      </w:r>
      <w:r>
        <w:t>сотрудников. На платформе представлены готовые тесты для 40+ популярных вакансий,</w:t>
      </w:r>
      <w:r w:rsidRPr="000F2A88">
        <w:t xml:space="preserve"> </w:t>
      </w:r>
      <w:r>
        <w:t>позволяющих оценить ключевые личностные и профессиональные качества.</w:t>
      </w:r>
    </w:p>
    <w:p w:rsidR="000F2A88" w:rsidRPr="000F2A88" w:rsidRDefault="000F2A88" w:rsidP="000F2A88">
      <w:pPr>
        <w:ind w:firstLine="0"/>
      </w:pPr>
      <w:r>
        <w:t>Ниже предложен перечень инструментов и методов оценки персонала</w:t>
      </w:r>
    </w:p>
    <w:p w:rsidR="000F2A88" w:rsidRDefault="000F2A88" w:rsidP="000F2A88">
      <w:pPr>
        <w:ind w:firstLine="0"/>
      </w:pPr>
      <w:r w:rsidRPr="000F2A88">
        <w:rPr>
          <w:noProof/>
          <w:lang w:eastAsia="ru-RU"/>
        </w:rPr>
        <w:drawing>
          <wp:inline distT="0" distB="0" distL="0" distR="0" wp14:anchorId="6D41DA4C" wp14:editId="6140E214">
            <wp:extent cx="5940425" cy="3437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88" w:rsidRDefault="000F2A88" w:rsidP="000F2A88">
      <w:pPr>
        <w:ind w:firstLine="0"/>
      </w:pPr>
      <w:r w:rsidRPr="000F2A88">
        <w:rPr>
          <w:noProof/>
          <w:lang w:eastAsia="ru-RU"/>
        </w:rPr>
        <w:lastRenderedPageBreak/>
        <w:drawing>
          <wp:inline distT="0" distB="0" distL="0" distR="0" wp14:anchorId="323E8982" wp14:editId="395034DD">
            <wp:extent cx="5940425" cy="3744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88" w:rsidRDefault="000F2A88" w:rsidP="000F2A88">
      <w:pPr>
        <w:ind w:firstLine="0"/>
      </w:pPr>
      <w:r w:rsidRPr="000F2A88">
        <w:rPr>
          <w:noProof/>
          <w:lang w:eastAsia="ru-RU"/>
        </w:rPr>
        <w:drawing>
          <wp:inline distT="0" distB="0" distL="0" distR="0" wp14:anchorId="58721868" wp14:editId="60D16C07">
            <wp:extent cx="5940425" cy="4648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88" w:rsidRDefault="000F2A88" w:rsidP="000F2A88">
      <w:pPr>
        <w:ind w:firstLine="0"/>
      </w:pPr>
      <w:r>
        <w:t>На аудиторном занятии был пройден тест. Ниже приведены его результаты</w:t>
      </w:r>
    </w:p>
    <w:p w:rsidR="000F2A88" w:rsidRDefault="000F2A88" w:rsidP="000F2A88">
      <w:pPr>
        <w:ind w:firstLine="0"/>
      </w:pPr>
      <w:r w:rsidRPr="000F2A88">
        <w:rPr>
          <w:noProof/>
          <w:lang w:eastAsia="ru-RU"/>
        </w:rPr>
        <w:lastRenderedPageBreak/>
        <w:drawing>
          <wp:inline distT="0" distB="0" distL="0" distR="0" wp14:anchorId="6714BD3A" wp14:editId="6B64E124">
            <wp:extent cx="5940425" cy="2731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88" w:rsidRDefault="000F2A88" w:rsidP="000F2A88">
      <w:pPr>
        <w:ind w:firstLine="0"/>
      </w:pPr>
      <w:r w:rsidRPr="000F2A88">
        <w:rPr>
          <w:noProof/>
          <w:lang w:eastAsia="ru-RU"/>
        </w:rPr>
        <w:drawing>
          <wp:inline distT="0" distB="0" distL="0" distR="0" wp14:anchorId="505EF06B" wp14:editId="7EF84CC7">
            <wp:extent cx="4324954" cy="1486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0" w:rsidRDefault="007A5390" w:rsidP="000F2A88">
      <w:pPr>
        <w:ind w:firstLine="0"/>
      </w:pPr>
      <w:r>
        <w:t>Так же имеется возможность создавать наборы тестов с собственными заданиями</w:t>
      </w:r>
    </w:p>
    <w:p w:rsidR="007A5390" w:rsidRDefault="007A5390" w:rsidP="000F2A88">
      <w:pPr>
        <w:ind w:firstLine="0"/>
      </w:pPr>
      <w:r w:rsidRPr="007A5390">
        <w:drawing>
          <wp:inline distT="0" distB="0" distL="0" distR="0" wp14:anchorId="00DC75FA" wp14:editId="3CB083AE">
            <wp:extent cx="5940425" cy="2139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90" w:rsidRPr="007A5390" w:rsidRDefault="007A5390" w:rsidP="000F2A88">
      <w:pPr>
        <w:ind w:firstLine="0"/>
        <w:rPr>
          <w:lang w:val="en-US"/>
        </w:rPr>
      </w:pPr>
      <w:bookmarkStart w:id="0" w:name="_GoBack"/>
      <w:r w:rsidRPr="007A5390">
        <w:rPr>
          <w:lang w:val="en-US"/>
        </w:rPr>
        <w:drawing>
          <wp:inline distT="0" distB="0" distL="0" distR="0" wp14:anchorId="437A7093" wp14:editId="72F5112A">
            <wp:extent cx="4846955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817" cy="19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5390" w:rsidRPr="007A5390" w:rsidSect="002C2DB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88"/>
    <w:rsid w:val="000F2A88"/>
    <w:rsid w:val="00234450"/>
    <w:rsid w:val="002C2DB7"/>
    <w:rsid w:val="005929BF"/>
    <w:rsid w:val="007A5390"/>
    <w:rsid w:val="007F6FD3"/>
    <w:rsid w:val="00C24A62"/>
    <w:rsid w:val="00C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9536"/>
  <w15:chartTrackingRefBased/>
  <w15:docId w15:val="{2137EE70-32F4-4E54-A17B-5F1EACA6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DB7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4A62"/>
    <w:pPr>
      <w:spacing w:after="0" w:line="360" w:lineRule="auto"/>
      <w:contextualSpacing/>
      <w:jc w:val="both"/>
    </w:pPr>
    <w:rPr>
      <w:rFonts w:eastAsiaTheme="majorEastAsia" w:cstheme="majorBidi"/>
      <w:b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24A62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a5">
    <w:name w:val="Обычный (Техническое задание)"/>
    <w:basedOn w:val="a"/>
    <w:link w:val="a6"/>
    <w:autoRedefine/>
    <w:qFormat/>
    <w:rsid w:val="00C24A62"/>
    <w:pPr>
      <w:spacing w:after="0" w:line="360" w:lineRule="auto"/>
      <w:ind w:left="357"/>
      <w:jc w:val="both"/>
    </w:pPr>
    <w:rPr>
      <w:rFonts w:cs="Times New Roman"/>
      <w:szCs w:val="28"/>
    </w:rPr>
  </w:style>
  <w:style w:type="character" w:customStyle="1" w:styleId="a6">
    <w:name w:val="Обычный (Техническое задание) Знак"/>
    <w:basedOn w:val="a0"/>
    <w:link w:val="a5"/>
    <w:rsid w:val="00C24A62"/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0F2A8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F2A88"/>
    <w:rPr>
      <w:b/>
      <w:bCs/>
    </w:rPr>
  </w:style>
  <w:style w:type="character" w:styleId="a9">
    <w:name w:val="Hyperlink"/>
    <w:basedOn w:val="a0"/>
    <w:uiPriority w:val="99"/>
    <w:semiHidden/>
    <w:unhideWhenUsed/>
    <w:rsid w:val="000F2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roaction.pr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2021-04-13T04:11:00Z</dcterms:created>
  <dcterms:modified xsi:type="dcterms:W3CDTF">2021-04-13T04:32:00Z</dcterms:modified>
</cp:coreProperties>
</file>