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F9A" w:rsidRPr="00133F9A" w:rsidRDefault="00133F9A" w:rsidP="00133F9A">
      <w:pPr>
        <w:jc w:val="center"/>
      </w:pPr>
      <w:bookmarkStart w:id="0" w:name="_GoBack"/>
      <w:r w:rsidRPr="00133F9A">
        <w:t>Практическая работа 4</w:t>
      </w:r>
      <w:bookmarkEnd w:id="0"/>
      <w:r w:rsidRPr="00133F9A">
        <w:t>. История информационных войн</w:t>
      </w:r>
    </w:p>
    <w:p w:rsidR="00700E14" w:rsidRPr="00700E14" w:rsidRDefault="00700E14" w:rsidP="00700E14">
      <w:pPr>
        <w:rPr>
          <w:i/>
        </w:rPr>
      </w:pPr>
      <w:r w:rsidRPr="00700E14">
        <w:rPr>
          <w:i/>
        </w:rPr>
        <w:t>Как возникли информационные войны?</w:t>
      </w:r>
    </w:p>
    <w:p w:rsidR="00211B01" w:rsidRDefault="00700E14" w:rsidP="00700E14">
      <w:pPr>
        <w:ind w:firstLine="708"/>
      </w:pPr>
      <w:r>
        <w:t>Упоминание об информационных войнах,</w:t>
      </w:r>
      <w:r w:rsidRPr="00700E14">
        <w:t xml:space="preserve"> </w:t>
      </w:r>
      <w:r>
        <w:t xml:space="preserve">встречается у Сунь </w:t>
      </w:r>
      <w:proofErr w:type="spellStart"/>
      <w:r>
        <w:t>Цзы</w:t>
      </w:r>
      <w:proofErr w:type="spellEnd"/>
      <w:r>
        <w:t xml:space="preserve"> в «Трактате о военном</w:t>
      </w:r>
      <w:r w:rsidRPr="00700E14">
        <w:t xml:space="preserve"> </w:t>
      </w:r>
      <w:r>
        <w:t>искусстве». Как свидетельствуют исследования</w:t>
      </w:r>
      <w:r w:rsidRPr="00700E14">
        <w:t xml:space="preserve"> </w:t>
      </w:r>
      <w:r>
        <w:t>зарубежных ученных, этот трактат был написан</w:t>
      </w:r>
      <w:r w:rsidRPr="00700E14">
        <w:t xml:space="preserve"> </w:t>
      </w:r>
      <w:r>
        <w:t>полководцем и стратегом в IV веке до н. э. (приблизительно 380–325 годы до н. э.). В трактате</w:t>
      </w:r>
      <w:r w:rsidRPr="00700E14">
        <w:t xml:space="preserve"> </w:t>
      </w:r>
      <w:r>
        <w:t>выделяется один из важных методов психологического влияния во время войны, а именно дезинформация, обман. Он писал: «Война — это путь</w:t>
      </w:r>
      <w:r w:rsidRPr="00700E14">
        <w:t xml:space="preserve"> </w:t>
      </w:r>
      <w:r>
        <w:t>обмана. Поэтому, если ты и можешь что-нибудь,</w:t>
      </w:r>
      <w:r w:rsidRPr="00700E14">
        <w:t xml:space="preserve"> </w:t>
      </w:r>
      <w:r>
        <w:t>показывай противнику, будто не можешь; если ты</w:t>
      </w:r>
      <w:r w:rsidRPr="00700E14">
        <w:t xml:space="preserve"> </w:t>
      </w:r>
      <w:r>
        <w:t>и пользуешься чем-нибудь, показывай ему, будто</w:t>
      </w:r>
      <w:r w:rsidRPr="00700E14">
        <w:t xml:space="preserve"> </w:t>
      </w:r>
      <w:r>
        <w:t>ты этим не пользуешься…»</w:t>
      </w:r>
      <w:r w:rsidRPr="00700E14">
        <w:t xml:space="preserve">. </w:t>
      </w:r>
      <w:r>
        <w:t>Нельзя оставить без внимания и важный памятник права стран Древнего Востока — свод</w:t>
      </w:r>
      <w:r w:rsidRPr="00700E14">
        <w:t xml:space="preserve"> </w:t>
      </w:r>
      <w:r>
        <w:t>древнеиндийских законов Ману. Их составление относят ко II в. до н. э. — I в. н. э. Согласно</w:t>
      </w:r>
      <w:r w:rsidRPr="00700E14">
        <w:t xml:space="preserve"> </w:t>
      </w:r>
      <w:r>
        <w:t>этим Законам Ману, войска противника следует</w:t>
      </w:r>
      <w:r w:rsidRPr="00700E14">
        <w:t xml:space="preserve"> </w:t>
      </w:r>
      <w:r>
        <w:t>поощрять к мятежу, внося раскол в ряды тех, кто</w:t>
      </w:r>
      <w:r w:rsidRPr="00700E14">
        <w:t xml:space="preserve"> </w:t>
      </w:r>
      <w:r>
        <w:t>к этому склонен. Этим принципом пользовались</w:t>
      </w:r>
      <w:r w:rsidRPr="00700E14">
        <w:t xml:space="preserve"> </w:t>
      </w:r>
      <w:r>
        <w:t>многие стратеги античности, средневековья и нового времени.</w:t>
      </w:r>
    </w:p>
    <w:p w:rsidR="00700E14" w:rsidRPr="00700E14" w:rsidRDefault="00700E14" w:rsidP="00700E14">
      <w:pPr>
        <w:rPr>
          <w:i/>
        </w:rPr>
      </w:pPr>
      <w:r w:rsidRPr="00700E14">
        <w:rPr>
          <w:i/>
        </w:rPr>
        <w:t>Что менялось в тактике информационных войн с течением времени?</w:t>
      </w:r>
    </w:p>
    <w:p w:rsidR="00700E14" w:rsidRDefault="00700E14" w:rsidP="00700E14">
      <w:pPr>
        <w:ind w:firstLine="708"/>
      </w:pPr>
      <w:r>
        <w:t>В</w:t>
      </w:r>
      <w:r>
        <w:t xml:space="preserve"> итальянских и австрийских компаниях</w:t>
      </w:r>
      <w:r>
        <w:t xml:space="preserve"> </w:t>
      </w:r>
      <w:r>
        <w:t>в 1804–1807 гг. Наполеон Бонапарт умело использовал газеты и корреспондентов нейтральных государств (Швейцария, Англия) для распространения дезинформации про расположения</w:t>
      </w:r>
      <w:r>
        <w:t xml:space="preserve"> </w:t>
      </w:r>
      <w:r>
        <w:t>собственных войск.</w:t>
      </w:r>
    </w:p>
    <w:p w:rsidR="00700E14" w:rsidRDefault="00700E14" w:rsidP="00700E14">
      <w:pPr>
        <w:ind w:firstLine="708"/>
      </w:pPr>
      <w:r w:rsidRPr="00700E14">
        <w:t>В XX веке информационные войны стали частью военной политики государств</w:t>
      </w:r>
      <w:r>
        <w:t>,</w:t>
      </w:r>
      <w:r w:rsidRPr="00700E14">
        <w:t xml:space="preserve"> теория информационной</w:t>
      </w:r>
      <w:r>
        <w:t xml:space="preserve"> </w:t>
      </w:r>
      <w:r w:rsidRPr="00700E14">
        <w:t xml:space="preserve">и психологической войны стала разрабатываться уже </w:t>
      </w:r>
      <w:proofErr w:type="gramStart"/>
      <w:r w:rsidRPr="00700E14">
        <w:t>во время</w:t>
      </w:r>
      <w:proofErr w:type="gramEnd"/>
      <w:r w:rsidRPr="00700E14">
        <w:t xml:space="preserve"> и после Первой мировой войны.</w:t>
      </w:r>
    </w:p>
    <w:p w:rsidR="00700E14" w:rsidRDefault="00700E14" w:rsidP="00700E14">
      <w:pPr>
        <w:ind w:firstLine="708"/>
      </w:pPr>
      <w:r w:rsidRPr="00700E14">
        <w:t>До Второй мировой войны существовала активная пропаганда режимов: в Германии 1933–1941 гг. — нацистская пропаганда, в СССР —</w:t>
      </w:r>
      <w:r>
        <w:t xml:space="preserve"> </w:t>
      </w:r>
      <w:r w:rsidRPr="00700E14">
        <w:t>коммунистическая и антикапиталистическая,</w:t>
      </w:r>
      <w:r>
        <w:t xml:space="preserve"> </w:t>
      </w:r>
      <w:r w:rsidRPr="00700E14">
        <w:t>в США и Великобритании — капиталистическая</w:t>
      </w:r>
      <w:r>
        <w:t xml:space="preserve"> </w:t>
      </w:r>
      <w:r w:rsidRPr="00700E14">
        <w:t>и антикоммунистическая. Во время Великой Отечественной войны акценты быстро сдвинулись</w:t>
      </w:r>
      <w:r>
        <w:t xml:space="preserve"> </w:t>
      </w:r>
      <w:r w:rsidRPr="00700E14">
        <w:t>в сторону антинацистской пропаганды</w:t>
      </w:r>
      <w:r>
        <w:t>.</w:t>
      </w:r>
    </w:p>
    <w:p w:rsidR="00700E14" w:rsidRDefault="00700E14" w:rsidP="00700E14">
      <w:pPr>
        <w:ind w:firstLine="708"/>
      </w:pPr>
      <w:r w:rsidRPr="00700E14">
        <w:t>Информационная война в XX веке часто сопровождала реальные военные конфликты, являясь их составной частью. В XXI веке уже можно</w:t>
      </w:r>
      <w:r>
        <w:t xml:space="preserve"> </w:t>
      </w:r>
      <w:r w:rsidRPr="00700E14">
        <w:t>говорить об «информационном противостоянии», являющемся частью политического противостояния как в мирное время, так и на фоне</w:t>
      </w:r>
      <w:r>
        <w:t xml:space="preserve"> </w:t>
      </w:r>
      <w:r w:rsidRPr="00700E14">
        <w:t>войны.</w:t>
      </w:r>
    </w:p>
    <w:p w:rsidR="00700E14" w:rsidRPr="00700E14" w:rsidRDefault="009A72CA" w:rsidP="00133F9A">
      <w:pPr>
        <w:ind w:firstLine="708"/>
      </w:pPr>
      <w:r>
        <w:t xml:space="preserve">В </w:t>
      </w:r>
      <w:r>
        <w:t xml:space="preserve">современную эпоху </w:t>
      </w:r>
      <w:r>
        <w:t>глобализация, широкомасштабная компьютеризация, совершенствование</w:t>
      </w:r>
      <w:r>
        <w:t xml:space="preserve"> </w:t>
      </w:r>
      <w:r>
        <w:t>современных информационных технологий послужили источником процветания информационного противоборства.</w:t>
      </w:r>
      <w:r w:rsidR="00133F9A">
        <w:t xml:space="preserve"> </w:t>
      </w:r>
      <w:r w:rsidR="00133F9A">
        <w:t xml:space="preserve">Какое бы государство не вело информационную войну, оно </w:t>
      </w:r>
      <w:r w:rsidR="00133F9A">
        <w:lastRenderedPageBreak/>
        <w:t>всегда ставит своей целью получить психологическое превосходство над противником</w:t>
      </w:r>
      <w:r w:rsidR="00133F9A">
        <w:t xml:space="preserve">. </w:t>
      </w:r>
      <w:r w:rsidR="00133F9A">
        <w:t xml:space="preserve">Но, даже имея весь </w:t>
      </w:r>
      <w:r w:rsidR="00133F9A">
        <w:t xml:space="preserve">информационный </w:t>
      </w:r>
      <w:r w:rsidR="00133F9A">
        <w:t>арсенал, можно</w:t>
      </w:r>
      <w:r w:rsidR="00133F9A">
        <w:t xml:space="preserve"> </w:t>
      </w:r>
      <w:r w:rsidR="00133F9A">
        <w:t>проиграть в информационной войне. Для победы важно правильно использовать все, что может нанести имиджевый урон противнику.</w:t>
      </w:r>
    </w:p>
    <w:p w:rsidR="00700E14" w:rsidRDefault="00700E14" w:rsidP="00700E14">
      <w:pPr>
        <w:rPr>
          <w:i/>
        </w:rPr>
      </w:pPr>
      <w:r w:rsidRPr="00700E14">
        <w:rPr>
          <w:i/>
        </w:rPr>
        <w:t>Какие средства были использованы в ходе информационных войн?</w:t>
      </w:r>
    </w:p>
    <w:p w:rsidR="00700E14" w:rsidRDefault="00700E14" w:rsidP="00700E14">
      <w:r>
        <w:t>Основными средствами ведения информационной войны в</w:t>
      </w:r>
      <w:r>
        <w:t xml:space="preserve"> </w:t>
      </w:r>
      <w:r>
        <w:rPr>
          <w:lang w:val="en-US"/>
        </w:rPr>
        <w:t>XX</w:t>
      </w:r>
      <w:r w:rsidRPr="00700E14">
        <w:t xml:space="preserve"> </w:t>
      </w:r>
      <w:r>
        <w:t>в.</w:t>
      </w:r>
      <w:r>
        <w:t xml:space="preserve"> были листовки, открытки, газеты; в качестве технических средств русской армией использовались громкоговорители.</w:t>
      </w:r>
    </w:p>
    <w:p w:rsidR="00133F9A" w:rsidRDefault="00133F9A" w:rsidP="00133F9A">
      <w:r>
        <w:t>Для ведения современной информационной войны используются любые технологические средства: телевидение, радио, газеты,</w:t>
      </w:r>
      <w:r>
        <w:t xml:space="preserve"> </w:t>
      </w:r>
      <w:r>
        <w:t>Интернет и мобильные устройства.</w:t>
      </w:r>
    </w:p>
    <w:p w:rsidR="00700E14" w:rsidRPr="00700E14" w:rsidRDefault="00700E14" w:rsidP="00700E14"/>
    <w:sectPr w:rsidR="00700E14" w:rsidRPr="00700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14"/>
    <w:rsid w:val="00133F9A"/>
    <w:rsid w:val="00211B01"/>
    <w:rsid w:val="003066E0"/>
    <w:rsid w:val="00700E14"/>
    <w:rsid w:val="009A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D20DB"/>
  <w15:chartTrackingRefBased/>
  <w15:docId w15:val="{F400C3E9-A13C-4F5E-B7D4-2D240D290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66E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1</cp:revision>
  <dcterms:created xsi:type="dcterms:W3CDTF">2021-03-10T10:59:00Z</dcterms:created>
  <dcterms:modified xsi:type="dcterms:W3CDTF">2021-03-10T11:37:00Z</dcterms:modified>
</cp:coreProperties>
</file>