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926CB" w14:textId="4313C5CB" w:rsidR="00D14D4E" w:rsidRPr="00184F3F" w:rsidRDefault="00D14D4E" w:rsidP="00D14D4E">
      <w:pPr>
        <w:jc w:val="center"/>
        <w:rPr>
          <w:rFonts w:asciiTheme="majorHAnsi" w:hAnsiTheme="majorHAnsi" w:cs="Arial"/>
          <w:b/>
          <w:sz w:val="72"/>
          <w:szCs w:val="28"/>
          <w:lang w:val="en-GB"/>
        </w:rPr>
      </w:pPr>
      <w:r w:rsidRPr="00184F3F">
        <w:rPr>
          <w:rFonts w:asciiTheme="majorHAnsi" w:hAnsiTheme="majorHAnsi" w:cs="Arial"/>
          <w:b/>
          <w:sz w:val="72"/>
          <w:szCs w:val="28"/>
          <w:lang w:val="en-GB"/>
        </w:rPr>
        <w:t>Biologically Inspired Artificial Intelligence (BIAI)</w:t>
      </w:r>
    </w:p>
    <w:p w14:paraId="569200A1" w14:textId="77777777" w:rsidR="00D14D4E" w:rsidRPr="00184F3F" w:rsidRDefault="00D14D4E" w:rsidP="00D14D4E">
      <w:pPr>
        <w:jc w:val="center"/>
        <w:rPr>
          <w:rFonts w:ascii="Arial" w:hAnsi="Arial" w:cs="Arial"/>
          <w:lang w:val="en-GB"/>
        </w:rPr>
      </w:pPr>
    </w:p>
    <w:p w14:paraId="3A2EF3E2" w14:textId="77777777" w:rsidR="00D14D4E" w:rsidRPr="00184F3F" w:rsidRDefault="00D14D4E" w:rsidP="00D14D4E">
      <w:pPr>
        <w:jc w:val="center"/>
        <w:rPr>
          <w:rFonts w:ascii="Arial" w:hAnsi="Arial" w:cs="Arial"/>
          <w:sz w:val="24"/>
          <w:lang w:val="en-GB"/>
        </w:rPr>
      </w:pPr>
    </w:p>
    <w:p w14:paraId="364F054F" w14:textId="77777777" w:rsidR="00D14D4E" w:rsidRPr="00184F3F" w:rsidRDefault="00D14D4E" w:rsidP="00D14D4E">
      <w:pPr>
        <w:jc w:val="center"/>
        <w:rPr>
          <w:rFonts w:ascii="Arial" w:hAnsi="Arial" w:cs="Arial"/>
          <w:b/>
          <w:sz w:val="44"/>
          <w:lang w:val="en-GB"/>
        </w:rPr>
      </w:pPr>
    </w:p>
    <w:p w14:paraId="108B8A3C" w14:textId="6FB62782" w:rsidR="00D14D4E" w:rsidRPr="00184F3F" w:rsidRDefault="00D14D4E" w:rsidP="00D14D4E">
      <w:pPr>
        <w:jc w:val="center"/>
        <w:rPr>
          <w:rFonts w:asciiTheme="majorHAnsi" w:hAnsiTheme="majorHAnsi" w:cs="Arial"/>
          <w:b/>
          <w:sz w:val="52"/>
          <w:lang w:val="en-GB"/>
        </w:rPr>
      </w:pPr>
      <w:r w:rsidRPr="00184F3F">
        <w:rPr>
          <w:rFonts w:asciiTheme="majorHAnsi" w:hAnsiTheme="majorHAnsi" w:cs="Arial"/>
          <w:b/>
          <w:sz w:val="52"/>
          <w:lang w:val="en-GB"/>
        </w:rPr>
        <w:t>Final Report</w:t>
      </w:r>
    </w:p>
    <w:p w14:paraId="5442CDCD" w14:textId="77777777" w:rsidR="00D14D4E" w:rsidRPr="00184F3F" w:rsidRDefault="00D14D4E" w:rsidP="00D14D4E">
      <w:pPr>
        <w:jc w:val="center"/>
        <w:rPr>
          <w:rFonts w:ascii="Arial" w:hAnsi="Arial" w:cs="Arial"/>
          <w:sz w:val="32"/>
          <w:lang w:val="en-GB"/>
        </w:rPr>
      </w:pPr>
    </w:p>
    <w:p w14:paraId="21DE1F8B" w14:textId="0912044A" w:rsidR="00D14D4E" w:rsidRPr="00184F3F" w:rsidRDefault="00D14D4E" w:rsidP="00D14D4E">
      <w:pPr>
        <w:spacing w:after="0"/>
        <w:jc w:val="center"/>
        <w:rPr>
          <w:rFonts w:asciiTheme="majorHAnsi" w:hAnsiTheme="majorHAnsi" w:cs="Arial"/>
          <w:sz w:val="32"/>
          <w:lang w:val="en-GB"/>
        </w:rPr>
      </w:pPr>
      <w:r w:rsidRPr="00184F3F">
        <w:rPr>
          <w:rFonts w:asciiTheme="majorHAnsi" w:hAnsiTheme="majorHAnsi" w:cs="Arial"/>
          <w:sz w:val="32"/>
          <w:lang w:val="en-GB"/>
        </w:rPr>
        <w:t xml:space="preserve">Project Topic: </w:t>
      </w:r>
    </w:p>
    <w:p w14:paraId="616CEAD1" w14:textId="06C1020B" w:rsidR="00D14D4E" w:rsidRPr="00184F3F" w:rsidRDefault="00D14D4E" w:rsidP="00D14D4E">
      <w:pPr>
        <w:jc w:val="center"/>
        <w:rPr>
          <w:rFonts w:asciiTheme="majorHAnsi" w:hAnsiTheme="majorHAnsi" w:cs="Arial"/>
          <w:b/>
          <w:sz w:val="36"/>
          <w:lang w:val="en-GB"/>
        </w:rPr>
      </w:pPr>
      <w:r w:rsidRPr="00184F3F">
        <w:rPr>
          <w:rFonts w:asciiTheme="majorHAnsi" w:hAnsiTheme="majorHAnsi" w:cs="Arial"/>
          <w:b/>
          <w:sz w:val="36"/>
          <w:lang w:val="en-GB"/>
        </w:rPr>
        <w:t>Tennis</w:t>
      </w:r>
    </w:p>
    <w:p w14:paraId="3BA88425" w14:textId="77777777" w:rsidR="00C927EB" w:rsidRPr="00184F3F" w:rsidRDefault="00C927EB" w:rsidP="00D14D4E">
      <w:pPr>
        <w:jc w:val="center"/>
        <w:rPr>
          <w:rFonts w:asciiTheme="majorHAnsi" w:hAnsiTheme="majorHAnsi" w:cs="Arial"/>
          <w:b/>
          <w:sz w:val="36"/>
          <w:lang w:val="en-GB"/>
        </w:rPr>
      </w:pPr>
    </w:p>
    <w:p w14:paraId="703752A5" w14:textId="6DD110C3" w:rsidR="00C927EB" w:rsidRPr="00184F3F" w:rsidRDefault="00C927EB" w:rsidP="00C927EB">
      <w:pPr>
        <w:spacing w:after="0"/>
        <w:jc w:val="center"/>
        <w:rPr>
          <w:rFonts w:asciiTheme="majorHAnsi" w:hAnsiTheme="majorHAnsi" w:cs="Arial"/>
          <w:sz w:val="32"/>
          <w:lang w:val="en-GB"/>
        </w:rPr>
      </w:pPr>
      <w:r w:rsidRPr="00184F3F">
        <w:rPr>
          <w:rFonts w:asciiTheme="majorHAnsi" w:hAnsiTheme="majorHAnsi" w:cs="Arial"/>
          <w:sz w:val="32"/>
          <w:lang w:val="en-GB"/>
        </w:rPr>
        <w:t xml:space="preserve">Section: </w:t>
      </w:r>
    </w:p>
    <w:p w14:paraId="2475BECF" w14:textId="1C16649F" w:rsidR="00D14D4E" w:rsidRPr="00184F3F" w:rsidRDefault="00C927EB" w:rsidP="00D14D4E">
      <w:pPr>
        <w:jc w:val="center"/>
        <w:rPr>
          <w:rFonts w:asciiTheme="majorHAnsi" w:hAnsiTheme="majorHAnsi" w:cs="Arial"/>
          <w:sz w:val="32"/>
          <w:lang w:val="en-GB"/>
        </w:rPr>
      </w:pPr>
      <w:r w:rsidRPr="00184F3F">
        <w:rPr>
          <w:rFonts w:asciiTheme="majorHAnsi" w:hAnsiTheme="majorHAnsi" w:cs="Arial"/>
          <w:b/>
          <w:sz w:val="36"/>
          <w:lang w:val="en-GB"/>
        </w:rPr>
        <w:t>Iga_Świątek_Funclub</w:t>
      </w:r>
    </w:p>
    <w:p w14:paraId="55D87C69" w14:textId="77777777" w:rsidR="00D14D4E" w:rsidRPr="00184F3F" w:rsidRDefault="00D14D4E" w:rsidP="00D14D4E">
      <w:pPr>
        <w:jc w:val="center"/>
        <w:rPr>
          <w:rFonts w:ascii="Arial" w:hAnsi="Arial" w:cs="Arial"/>
          <w:sz w:val="32"/>
          <w:lang w:val="en-GB"/>
        </w:rPr>
      </w:pPr>
    </w:p>
    <w:p w14:paraId="5425CCC3" w14:textId="77777777" w:rsidR="00D14D4E" w:rsidRPr="00184F3F" w:rsidRDefault="00D14D4E" w:rsidP="00D14D4E">
      <w:pPr>
        <w:jc w:val="center"/>
        <w:rPr>
          <w:rFonts w:ascii="Arial" w:hAnsi="Arial" w:cs="Arial"/>
          <w:sz w:val="24"/>
          <w:lang w:val="en-GB"/>
        </w:rPr>
      </w:pPr>
    </w:p>
    <w:p w14:paraId="6505BF26" w14:textId="77777777" w:rsidR="00D14D4E" w:rsidRPr="00184F3F" w:rsidRDefault="00D14D4E" w:rsidP="00D14D4E">
      <w:pPr>
        <w:jc w:val="center"/>
        <w:rPr>
          <w:rFonts w:ascii="Arial" w:hAnsi="Arial" w:cs="Arial"/>
          <w:sz w:val="24"/>
          <w:lang w:val="en-GB"/>
        </w:rPr>
      </w:pPr>
    </w:p>
    <w:p w14:paraId="0E7EA21F" w14:textId="77777777" w:rsidR="00C927EB" w:rsidRPr="00184F3F" w:rsidRDefault="00C927EB" w:rsidP="00D14D4E">
      <w:pPr>
        <w:jc w:val="center"/>
        <w:rPr>
          <w:rFonts w:ascii="Arial" w:hAnsi="Arial" w:cs="Arial"/>
          <w:sz w:val="24"/>
          <w:lang w:val="en-GB"/>
        </w:rPr>
      </w:pPr>
    </w:p>
    <w:p w14:paraId="2883031A" w14:textId="77777777" w:rsidR="00D14D4E" w:rsidRPr="00184F3F" w:rsidRDefault="00D14D4E" w:rsidP="00D14D4E">
      <w:pPr>
        <w:spacing w:after="0"/>
        <w:jc w:val="right"/>
        <w:rPr>
          <w:rFonts w:asciiTheme="minorHAnsi" w:hAnsiTheme="minorHAnsi" w:cstheme="minorHAnsi"/>
          <w:sz w:val="24"/>
          <w:u w:val="single"/>
          <w:lang w:val="en-GB"/>
        </w:rPr>
      </w:pPr>
      <w:r w:rsidRPr="00184F3F">
        <w:rPr>
          <w:rFonts w:asciiTheme="minorHAnsi" w:hAnsiTheme="minorHAnsi" w:cstheme="minorHAnsi"/>
          <w:sz w:val="24"/>
          <w:u w:val="single"/>
          <w:lang w:val="en-GB"/>
        </w:rPr>
        <w:t>Section members:</w:t>
      </w:r>
    </w:p>
    <w:p w14:paraId="451ABE4F" w14:textId="77777777" w:rsidR="00D14D4E" w:rsidRPr="00184F3F" w:rsidRDefault="00D14D4E" w:rsidP="00D14D4E">
      <w:pPr>
        <w:spacing w:after="0"/>
        <w:jc w:val="right"/>
        <w:rPr>
          <w:rFonts w:asciiTheme="minorHAnsi" w:hAnsiTheme="minorHAnsi" w:cstheme="minorHAnsi"/>
          <w:sz w:val="24"/>
          <w:lang w:val="en-GB"/>
        </w:rPr>
      </w:pPr>
      <w:r w:rsidRPr="00184F3F">
        <w:rPr>
          <w:rFonts w:asciiTheme="minorHAnsi" w:hAnsiTheme="minorHAnsi" w:cstheme="minorHAnsi"/>
          <w:sz w:val="24"/>
          <w:lang w:val="en-GB"/>
        </w:rPr>
        <w:t>Magdalena Rąpała</w:t>
      </w:r>
    </w:p>
    <w:p w14:paraId="2E03A994" w14:textId="77777777" w:rsidR="00D14D4E" w:rsidRPr="00184F3F" w:rsidRDefault="00D14D4E" w:rsidP="00D14D4E">
      <w:pPr>
        <w:spacing w:after="0"/>
        <w:jc w:val="right"/>
        <w:rPr>
          <w:rFonts w:asciiTheme="minorHAnsi" w:hAnsiTheme="minorHAnsi" w:cstheme="minorHAnsi"/>
          <w:sz w:val="24"/>
          <w:lang w:val="en-GB"/>
        </w:rPr>
      </w:pPr>
      <w:r w:rsidRPr="00184F3F">
        <w:rPr>
          <w:rFonts w:asciiTheme="minorHAnsi" w:hAnsiTheme="minorHAnsi" w:cstheme="minorHAnsi"/>
          <w:sz w:val="24"/>
          <w:lang w:val="en-GB"/>
        </w:rPr>
        <w:t>Miłosz Liniewiecki</w:t>
      </w:r>
    </w:p>
    <w:p w14:paraId="5D8D542D" w14:textId="77777777" w:rsidR="00D14D4E" w:rsidRPr="00184F3F" w:rsidRDefault="00D14D4E" w:rsidP="00D14D4E">
      <w:pPr>
        <w:spacing w:after="0"/>
        <w:jc w:val="right"/>
        <w:rPr>
          <w:rFonts w:asciiTheme="minorHAnsi" w:hAnsiTheme="minorHAnsi" w:cstheme="minorHAnsi"/>
          <w:sz w:val="24"/>
          <w:lang w:val="en-GB"/>
        </w:rPr>
      </w:pPr>
    </w:p>
    <w:p w14:paraId="11E33225" w14:textId="77777777" w:rsidR="00D14D4E" w:rsidRPr="00184F3F" w:rsidRDefault="00D14D4E" w:rsidP="00D14D4E">
      <w:pPr>
        <w:spacing w:after="0"/>
        <w:jc w:val="right"/>
        <w:rPr>
          <w:rFonts w:asciiTheme="minorHAnsi" w:hAnsiTheme="minorHAnsi" w:cstheme="minorHAnsi"/>
          <w:sz w:val="24"/>
          <w:lang w:val="en-GB"/>
        </w:rPr>
      </w:pPr>
    </w:p>
    <w:p w14:paraId="54076937" w14:textId="77777777" w:rsidR="00D14D4E" w:rsidRPr="00184F3F" w:rsidRDefault="00D14D4E" w:rsidP="00D14D4E">
      <w:pPr>
        <w:spacing w:after="0"/>
        <w:jc w:val="right"/>
        <w:rPr>
          <w:rFonts w:asciiTheme="minorHAnsi" w:hAnsiTheme="minorHAnsi" w:cstheme="minorHAnsi"/>
          <w:sz w:val="24"/>
          <w:lang w:val="en-GB"/>
        </w:rPr>
      </w:pPr>
    </w:p>
    <w:p w14:paraId="7B0862AE" w14:textId="14C4798A" w:rsidR="004030B1" w:rsidRPr="00184F3F" w:rsidRDefault="00D14D4E" w:rsidP="00070389">
      <w:pPr>
        <w:jc w:val="center"/>
        <w:rPr>
          <w:rFonts w:asciiTheme="minorHAnsi" w:hAnsiTheme="minorHAnsi" w:cstheme="minorHAnsi"/>
          <w:sz w:val="24"/>
          <w:lang w:val="en-GB"/>
        </w:rPr>
      </w:pPr>
      <w:r w:rsidRPr="00184F3F">
        <w:rPr>
          <w:rFonts w:asciiTheme="minorHAnsi" w:hAnsiTheme="minorHAnsi" w:cstheme="minorHAnsi"/>
          <w:sz w:val="24"/>
          <w:lang w:val="en-GB"/>
        </w:rPr>
        <w:t>Gliwice, 18.06.2026</w:t>
      </w:r>
    </w:p>
    <w:p w14:paraId="270B30EC" w14:textId="7625CFB5" w:rsidR="001A6346" w:rsidRPr="00184F3F" w:rsidRDefault="006D6B0A" w:rsidP="00070389">
      <w:pPr>
        <w:jc w:val="left"/>
        <w:rPr>
          <w:rFonts w:asciiTheme="minorHAnsi" w:hAnsiTheme="minorHAnsi" w:cstheme="minorHAnsi"/>
          <w:b/>
          <w:bCs/>
          <w:sz w:val="28"/>
          <w:szCs w:val="28"/>
          <w:lang w:val="en-GB"/>
        </w:rPr>
      </w:pPr>
      <w:r w:rsidRPr="00184F3F">
        <w:rPr>
          <w:rFonts w:asciiTheme="minorHAnsi" w:hAnsiTheme="minorHAnsi" w:cstheme="minorHAnsi"/>
          <w:b/>
          <w:bCs/>
          <w:sz w:val="28"/>
          <w:szCs w:val="28"/>
          <w:lang w:val="en-GB"/>
        </w:rPr>
        <w:lastRenderedPageBreak/>
        <w:t>Introduction</w:t>
      </w:r>
    </w:p>
    <w:p w14:paraId="59B09C45" w14:textId="77777777" w:rsidR="00184F3F" w:rsidRPr="00184F3F" w:rsidRDefault="00184F3F" w:rsidP="00184F3F">
      <w:pPr>
        <w:ind w:firstLine="708"/>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 xml:space="preserve">The scope of this project involved training a neural network to play an Atari game using a genetic algorithm. We selected the Atari Tennis game as our target environment. To implement and train the artificial player, we utilized the Arcade Learning Environment (ALE) framework and the PyGad library. </w:t>
      </w:r>
    </w:p>
    <w:p w14:paraId="7957DDB7" w14:textId="0C60A0FD" w:rsidR="004D72A5" w:rsidRPr="00184F3F" w:rsidRDefault="004D72A5" w:rsidP="00070389">
      <w:pPr>
        <w:jc w:val="left"/>
        <w:rPr>
          <w:rFonts w:asciiTheme="minorHAnsi" w:hAnsiTheme="minorHAnsi" w:cstheme="minorHAnsi"/>
          <w:b/>
          <w:bCs/>
          <w:sz w:val="28"/>
          <w:szCs w:val="28"/>
          <w:lang w:val="en-GB"/>
        </w:rPr>
      </w:pPr>
      <w:r w:rsidRPr="00184F3F">
        <w:rPr>
          <w:rFonts w:asciiTheme="minorHAnsi" w:hAnsiTheme="minorHAnsi" w:cstheme="minorHAnsi"/>
          <w:b/>
          <w:bCs/>
          <w:sz w:val="28"/>
          <w:szCs w:val="28"/>
          <w:lang w:val="en-GB"/>
        </w:rPr>
        <w:t>Problem Analysis</w:t>
      </w:r>
    </w:p>
    <w:p w14:paraId="63568770" w14:textId="77777777" w:rsidR="00A81E2F" w:rsidRPr="00184F3F" w:rsidRDefault="00A81E2F" w:rsidP="00A81E2F">
      <w:pPr>
        <w:ind w:firstLine="708"/>
        <w:rPr>
          <w:rFonts w:asciiTheme="minorHAnsi" w:hAnsiTheme="minorHAnsi" w:cstheme="minorHAnsi"/>
          <w:sz w:val="20"/>
          <w:szCs w:val="20"/>
          <w:lang w:val="en-GB"/>
        </w:rPr>
      </w:pPr>
      <w:r w:rsidRPr="00184F3F">
        <w:rPr>
          <w:rFonts w:asciiTheme="minorHAnsi" w:hAnsiTheme="minorHAnsi" w:cstheme="minorHAnsi"/>
          <w:sz w:val="20"/>
          <w:szCs w:val="20"/>
          <w:lang w:val="en-GB"/>
        </w:rPr>
        <w:t xml:space="preserve">To successfully play tennis, the trained neural network must make real-time gameplay decisions based on incoming state data. We considered two distinct types of input representations for the network. The first approach relies on the general observation space provided by the ALE environment, which encompasses the raw pixel data of the game screen. The second approach involves directly accessing the game’s RAM to extract specific telemetry variables of interest. </w:t>
      </w:r>
    </w:p>
    <w:p w14:paraId="14804394" w14:textId="77777777" w:rsidR="00A81E2F" w:rsidRPr="00184F3F" w:rsidRDefault="00A81E2F" w:rsidP="00A81E2F">
      <w:pPr>
        <w:ind w:firstLine="708"/>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 xml:space="preserve">The pixel-based approach would require a Convolutional Neural Network (CNN) optimized for image recognition rather than a simple multilayer perceptron. However, a CNN significantly increases the model's structural complexity and resource overhead, making it more challenging to train. Consequently, we opted for the RAM-based approach. We extract features such as the opponent's position, the player's position, the ball's position, and its velocity vector directly from the game memory. This provides the network with exact, low-dimensional coordinate values necessary for decision-making, bypassing the computational overhead of image classification. </w:t>
      </w:r>
    </w:p>
    <w:p w14:paraId="658238E2" w14:textId="77777777" w:rsidR="002F4E28" w:rsidRPr="00184F3F" w:rsidRDefault="002F4E28" w:rsidP="002F4E28">
      <w:pPr>
        <w:keepNext/>
        <w:jc w:val="center"/>
        <w:rPr>
          <w:lang w:val="en-GB"/>
        </w:rPr>
      </w:pPr>
      <w:r w:rsidRPr="00184F3F">
        <w:rPr>
          <w:rFonts w:asciiTheme="minorHAnsi" w:hAnsiTheme="minorHAnsi" w:cstheme="minorHAnsi"/>
          <w:noProof/>
          <w:sz w:val="20"/>
          <w:szCs w:val="20"/>
          <w:lang w:val="en-GB"/>
        </w:rPr>
        <w:drawing>
          <wp:inline distT="0" distB="0" distL="0" distR="0" wp14:anchorId="0D0852C3" wp14:editId="135BCBF9">
            <wp:extent cx="1033269" cy="2906298"/>
            <wp:effectExtent l="0" t="0" r="0" b="8890"/>
            <wp:docPr id="19303993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99346" name=""/>
                    <pic:cNvPicPr/>
                  </pic:nvPicPr>
                  <pic:blipFill>
                    <a:blip r:embed="rId6"/>
                    <a:stretch>
                      <a:fillRect/>
                    </a:stretch>
                  </pic:blipFill>
                  <pic:spPr>
                    <a:xfrm>
                      <a:off x="0" y="0"/>
                      <a:ext cx="1040659" cy="2927084"/>
                    </a:xfrm>
                    <a:prstGeom prst="rect">
                      <a:avLst/>
                    </a:prstGeom>
                  </pic:spPr>
                </pic:pic>
              </a:graphicData>
            </a:graphic>
          </wp:inline>
        </w:drawing>
      </w:r>
    </w:p>
    <w:p w14:paraId="6D0CC381" w14:textId="61B7C030" w:rsidR="004D72A5" w:rsidRPr="00184F3F" w:rsidRDefault="002F4E28" w:rsidP="00461A07">
      <w:pPr>
        <w:pStyle w:val="Legenda"/>
        <w:jc w:val="center"/>
        <w:rPr>
          <w:rFonts w:asciiTheme="minorHAnsi" w:hAnsiTheme="minorHAnsi" w:cstheme="minorHAnsi"/>
          <w:sz w:val="20"/>
          <w:szCs w:val="20"/>
          <w:lang w:val="en-GB"/>
        </w:rPr>
      </w:pPr>
      <w:r w:rsidRPr="00184F3F">
        <w:rPr>
          <w:lang w:val="en-GB"/>
        </w:rPr>
        <w:t xml:space="preserve">Figure </w:t>
      </w:r>
      <w:r w:rsidRPr="00184F3F">
        <w:rPr>
          <w:lang w:val="en-GB"/>
        </w:rPr>
        <w:fldChar w:fldCharType="begin"/>
      </w:r>
      <w:r w:rsidRPr="00184F3F">
        <w:rPr>
          <w:lang w:val="en-GB"/>
        </w:rPr>
        <w:instrText xml:space="preserve"> SEQ Figure \* ARABIC </w:instrText>
      </w:r>
      <w:r w:rsidRPr="00184F3F">
        <w:rPr>
          <w:lang w:val="en-GB"/>
        </w:rPr>
        <w:fldChar w:fldCharType="separate"/>
      </w:r>
      <w:r w:rsidR="00B2596B" w:rsidRPr="00184F3F">
        <w:rPr>
          <w:noProof/>
          <w:lang w:val="en-GB"/>
        </w:rPr>
        <w:t>1</w:t>
      </w:r>
      <w:r w:rsidRPr="00184F3F">
        <w:rPr>
          <w:lang w:val="en-GB"/>
        </w:rPr>
        <w:fldChar w:fldCharType="end"/>
      </w:r>
      <w:r w:rsidRPr="00184F3F">
        <w:rPr>
          <w:lang w:val="en-GB"/>
        </w:rPr>
        <w:t xml:space="preserve"> – Actions </w:t>
      </w:r>
      <w:r w:rsidR="00100576" w:rsidRPr="00184F3F">
        <w:rPr>
          <w:lang w:val="en-GB"/>
        </w:rPr>
        <w:t>available</w:t>
      </w:r>
      <w:r w:rsidRPr="00184F3F">
        <w:rPr>
          <w:lang w:val="en-GB"/>
        </w:rPr>
        <w:t xml:space="preserve"> to the player in the Tennis Environment. We’ve decided that the neural network will only learn to use the actions 1-9.</w:t>
      </w:r>
    </w:p>
    <w:p w14:paraId="2836722D" w14:textId="77777777" w:rsidR="00461445" w:rsidRPr="00184F3F" w:rsidRDefault="00461445" w:rsidP="008E1A57">
      <w:pPr>
        <w:jc w:val="left"/>
        <w:rPr>
          <w:rFonts w:asciiTheme="minorHAnsi" w:hAnsiTheme="minorHAnsi" w:cstheme="minorHAnsi"/>
          <w:b/>
          <w:bCs/>
          <w:sz w:val="28"/>
          <w:szCs w:val="28"/>
          <w:lang w:val="en-GB"/>
        </w:rPr>
      </w:pPr>
    </w:p>
    <w:p w14:paraId="404BA3D4" w14:textId="77777777" w:rsidR="00325972" w:rsidRPr="00184F3F" w:rsidRDefault="00325972" w:rsidP="008E1A57">
      <w:pPr>
        <w:jc w:val="left"/>
        <w:rPr>
          <w:rFonts w:asciiTheme="minorHAnsi" w:hAnsiTheme="minorHAnsi" w:cstheme="minorHAnsi"/>
          <w:b/>
          <w:bCs/>
          <w:sz w:val="28"/>
          <w:szCs w:val="28"/>
          <w:lang w:val="en-GB"/>
        </w:rPr>
      </w:pPr>
    </w:p>
    <w:p w14:paraId="0DFE0CC9" w14:textId="2D9780D7" w:rsidR="008E1A57" w:rsidRPr="00184F3F" w:rsidRDefault="008E1A57" w:rsidP="008E1A57">
      <w:pPr>
        <w:jc w:val="left"/>
        <w:rPr>
          <w:rFonts w:asciiTheme="minorHAnsi" w:hAnsiTheme="minorHAnsi" w:cstheme="minorHAnsi"/>
          <w:b/>
          <w:bCs/>
          <w:sz w:val="28"/>
          <w:szCs w:val="28"/>
          <w:lang w:val="en-GB"/>
        </w:rPr>
      </w:pPr>
      <w:r w:rsidRPr="00184F3F">
        <w:rPr>
          <w:rFonts w:asciiTheme="minorHAnsi" w:hAnsiTheme="minorHAnsi" w:cstheme="minorHAnsi"/>
          <w:b/>
          <w:bCs/>
          <w:sz w:val="28"/>
          <w:szCs w:val="28"/>
          <w:lang w:val="en-GB"/>
        </w:rPr>
        <w:lastRenderedPageBreak/>
        <w:t>Neural Network</w:t>
      </w:r>
    </w:p>
    <w:p w14:paraId="3E8C0185" w14:textId="77777777" w:rsidR="00671114" w:rsidRPr="00184F3F" w:rsidRDefault="00C31951" w:rsidP="00671114">
      <w:p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ab/>
      </w:r>
      <w:r w:rsidR="00671114" w:rsidRPr="00184F3F">
        <w:rPr>
          <w:rFonts w:asciiTheme="minorHAnsi" w:hAnsiTheme="minorHAnsi" w:cstheme="minorHAnsi"/>
          <w:sz w:val="20"/>
          <w:szCs w:val="20"/>
          <w:lang w:val="en-GB"/>
        </w:rPr>
        <w:t xml:space="preserve">The agent evolved by the genetic algorithm is structured as a multilayer perceptron (MLP). The architecture features an input layer with 11 neurons, two hidden layers containing 32 and 16 neurons respectively, and an output layer with 10 neurons. </w:t>
      </w:r>
    </w:p>
    <w:p w14:paraId="1C23277B" w14:textId="77777777" w:rsidR="00671114" w:rsidRPr="00184F3F" w:rsidRDefault="00671114" w:rsidP="00671114">
      <w:p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The 11 network inputs consist of:</w:t>
      </w:r>
    </w:p>
    <w:p w14:paraId="0BAE5D33" w14:textId="77E3F16D" w:rsidR="00671114" w:rsidRPr="00184F3F" w:rsidRDefault="00671114" w:rsidP="00671114">
      <w:pPr>
        <w:numPr>
          <w:ilvl w:val="0"/>
          <w:numId w:val="4"/>
        </w:num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 xml:space="preserve">Opponent coordinates </w:t>
      </w:r>
      <m:oMath>
        <m:d>
          <m:dPr>
            <m:ctrlPr>
              <w:rPr>
                <w:rFonts w:ascii="Cambria Math" w:hAnsi="Cambria Math" w:cstheme="minorHAnsi"/>
                <w:sz w:val="20"/>
                <w:szCs w:val="20"/>
                <w:lang w:val="en-GB"/>
              </w:rPr>
            </m:ctrlPr>
          </m:dPr>
          <m:e>
            <m:r>
              <w:rPr>
                <w:rFonts w:ascii="Cambria Math" w:hAnsi="Cambria Math" w:cstheme="minorHAnsi"/>
                <w:sz w:val="20"/>
                <w:szCs w:val="20"/>
                <w:lang w:val="en-GB"/>
              </w:rPr>
              <m:t>x,y</m:t>
            </m:r>
          </m:e>
        </m:d>
      </m:oMath>
    </w:p>
    <w:p w14:paraId="3B3A13E4" w14:textId="471CF491" w:rsidR="00671114" w:rsidRPr="00184F3F" w:rsidRDefault="00671114" w:rsidP="00671114">
      <w:pPr>
        <w:numPr>
          <w:ilvl w:val="0"/>
          <w:numId w:val="4"/>
        </w:num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 xml:space="preserve">Player coordinates </w:t>
      </w:r>
      <m:oMath>
        <m:d>
          <m:dPr>
            <m:ctrlPr>
              <w:rPr>
                <w:rFonts w:ascii="Cambria Math" w:hAnsi="Cambria Math" w:cstheme="minorHAnsi"/>
                <w:sz w:val="20"/>
                <w:szCs w:val="20"/>
                <w:lang w:val="en-GB"/>
              </w:rPr>
            </m:ctrlPr>
          </m:dPr>
          <m:e>
            <m:r>
              <w:rPr>
                <w:rFonts w:ascii="Cambria Math" w:hAnsi="Cambria Math" w:cstheme="minorHAnsi"/>
                <w:sz w:val="20"/>
                <w:szCs w:val="20"/>
                <w:lang w:val="en-GB"/>
              </w:rPr>
              <m:t>x,y</m:t>
            </m:r>
          </m:e>
        </m:d>
      </m:oMath>
    </w:p>
    <w:p w14:paraId="3E19EBAB" w14:textId="77777777" w:rsidR="00671114" w:rsidRPr="00184F3F" w:rsidRDefault="00671114" w:rsidP="00671114">
      <w:pPr>
        <w:numPr>
          <w:ilvl w:val="0"/>
          <w:numId w:val="4"/>
        </w:num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 xml:space="preserve">Opponent score and player score </w:t>
      </w:r>
    </w:p>
    <w:p w14:paraId="0372D0CC" w14:textId="70E748FE" w:rsidR="00671114" w:rsidRPr="00184F3F" w:rsidRDefault="00671114" w:rsidP="00671114">
      <w:pPr>
        <w:numPr>
          <w:ilvl w:val="0"/>
          <w:numId w:val="4"/>
        </w:num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 xml:space="preserve">Ball coordinates </w:t>
      </w:r>
      <m:oMath>
        <m:d>
          <m:dPr>
            <m:ctrlPr>
              <w:rPr>
                <w:rFonts w:ascii="Cambria Math" w:hAnsi="Cambria Math" w:cstheme="minorHAnsi"/>
                <w:sz w:val="20"/>
                <w:szCs w:val="20"/>
                <w:lang w:val="en-GB"/>
              </w:rPr>
            </m:ctrlPr>
          </m:dPr>
          <m:e>
            <m:r>
              <w:rPr>
                <w:rFonts w:ascii="Cambria Math" w:hAnsi="Cambria Math" w:cstheme="minorHAnsi"/>
                <w:sz w:val="20"/>
                <w:szCs w:val="20"/>
                <w:lang w:val="en-GB"/>
              </w:rPr>
              <m:t>x,y</m:t>
            </m:r>
          </m:e>
        </m:d>
      </m:oMath>
    </w:p>
    <w:p w14:paraId="66C0D522" w14:textId="429289F1" w:rsidR="00671114" w:rsidRPr="00184F3F" w:rsidRDefault="00671114" w:rsidP="00671114">
      <w:pPr>
        <w:numPr>
          <w:ilvl w:val="0"/>
          <w:numId w:val="4"/>
        </w:num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 xml:space="preserve">Ball velocity vector </w:t>
      </w:r>
      <m:oMath>
        <m:d>
          <m:dPr>
            <m:ctrlPr>
              <w:rPr>
                <w:rFonts w:ascii="Cambria Math" w:hAnsi="Cambria Math" w:cstheme="minorHAnsi"/>
                <w:sz w:val="20"/>
                <w:szCs w:val="20"/>
                <w:lang w:val="en-GB"/>
              </w:rPr>
            </m:ctrlPr>
          </m:dPr>
          <m:e>
            <m:sSub>
              <m:sSubPr>
                <m:ctrlPr>
                  <w:rPr>
                    <w:rFonts w:ascii="Cambria Math" w:hAnsi="Cambria Math" w:cstheme="minorHAnsi"/>
                    <w:sz w:val="20"/>
                    <w:szCs w:val="20"/>
                    <w:lang w:val="en-GB"/>
                  </w:rPr>
                </m:ctrlPr>
              </m:sSubPr>
              <m:e>
                <m:r>
                  <w:rPr>
                    <w:rFonts w:ascii="Cambria Math" w:hAnsi="Cambria Math" w:cstheme="minorHAnsi"/>
                    <w:sz w:val="20"/>
                    <w:szCs w:val="20"/>
                    <w:lang w:val="en-GB"/>
                  </w:rPr>
                  <m:t>v</m:t>
                </m:r>
              </m:e>
              <m:sub>
                <m:r>
                  <w:rPr>
                    <w:rFonts w:ascii="Cambria Math" w:hAnsi="Cambria Math" w:cstheme="minorHAnsi"/>
                    <w:sz w:val="20"/>
                    <w:szCs w:val="20"/>
                    <w:lang w:val="en-GB"/>
                  </w:rPr>
                  <m:t>x</m:t>
                </m:r>
              </m:sub>
            </m:sSub>
            <m:r>
              <w:rPr>
                <w:rFonts w:ascii="Cambria Math" w:hAnsi="Cambria Math" w:cstheme="minorHAnsi"/>
                <w:sz w:val="20"/>
                <w:szCs w:val="20"/>
                <w:lang w:val="en-GB"/>
              </w:rPr>
              <m:t>,</m:t>
            </m:r>
            <m:sSub>
              <m:sSubPr>
                <m:ctrlPr>
                  <w:rPr>
                    <w:rFonts w:ascii="Cambria Math" w:hAnsi="Cambria Math" w:cstheme="minorHAnsi"/>
                    <w:sz w:val="20"/>
                    <w:szCs w:val="20"/>
                    <w:lang w:val="en-GB"/>
                  </w:rPr>
                </m:ctrlPr>
              </m:sSubPr>
              <m:e>
                <m:r>
                  <w:rPr>
                    <w:rFonts w:ascii="Cambria Math" w:hAnsi="Cambria Math" w:cstheme="minorHAnsi"/>
                    <w:sz w:val="20"/>
                    <w:szCs w:val="20"/>
                    <w:lang w:val="en-GB"/>
                  </w:rPr>
                  <m:t>v</m:t>
                </m:r>
              </m:e>
              <m:sub>
                <m:r>
                  <w:rPr>
                    <w:rFonts w:ascii="Cambria Math" w:hAnsi="Cambria Math" w:cstheme="minorHAnsi"/>
                    <w:sz w:val="20"/>
                    <w:szCs w:val="20"/>
                    <w:lang w:val="en-GB"/>
                  </w:rPr>
                  <m:t>y</m:t>
                </m:r>
              </m:sub>
            </m:sSub>
          </m:e>
        </m:d>
      </m:oMath>
    </w:p>
    <w:p w14:paraId="0EBD6DF1" w14:textId="2EAE89AB" w:rsidR="00671114" w:rsidRPr="00184F3F" w:rsidRDefault="00671114" w:rsidP="00671114">
      <w:pPr>
        <w:numPr>
          <w:ilvl w:val="0"/>
          <w:numId w:val="4"/>
        </w:num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 xml:space="preserve">The absolute magnitude of the ball velocity vector </w:t>
      </w:r>
      <m:oMath>
        <m:sSub>
          <m:sSubPr>
            <m:ctrlPr>
              <w:rPr>
                <w:rFonts w:ascii="Cambria Math" w:hAnsi="Cambria Math" w:cstheme="minorHAnsi"/>
                <w:sz w:val="20"/>
                <w:szCs w:val="20"/>
                <w:lang w:val="en-GB"/>
              </w:rPr>
            </m:ctrlPr>
          </m:sSubPr>
          <m:e>
            <m:r>
              <w:rPr>
                <w:rFonts w:ascii="Cambria Math" w:hAnsi="Cambria Math" w:cstheme="minorHAnsi"/>
                <w:sz w:val="20"/>
                <w:szCs w:val="20"/>
                <w:lang w:val="en-GB"/>
              </w:rPr>
              <m:t>v</m:t>
            </m:r>
          </m:e>
          <m:sub>
            <m:r>
              <w:rPr>
                <w:rFonts w:ascii="Cambria Math" w:hAnsi="Cambria Math" w:cstheme="minorHAnsi"/>
                <w:sz w:val="20"/>
                <w:szCs w:val="20"/>
                <w:lang w:val="en-GB"/>
              </w:rPr>
              <m:t>b</m:t>
            </m:r>
          </m:sub>
        </m:sSub>
      </m:oMath>
    </w:p>
    <w:p w14:paraId="3D4B54B9" w14:textId="3B80B4F7" w:rsidR="008E1A57" w:rsidRPr="00184F3F" w:rsidRDefault="00671114" w:rsidP="00456B28">
      <w:pPr>
        <w:ind w:firstLine="708"/>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 xml:space="preserve">To ensure stable signal propagation and variance throughout the layers during initialization, we applied Xavier initialization to set the network's weights. The final layer applies a softmax activation function to compute a probability distribution over the available actions, which are then mapped to the positional movements from Figure 1. </w:t>
      </w:r>
    </w:p>
    <w:p w14:paraId="2097F8E1" w14:textId="28F47868" w:rsidR="00461A07" w:rsidRPr="00184F3F" w:rsidRDefault="00461A07" w:rsidP="00070389">
      <w:pPr>
        <w:jc w:val="left"/>
        <w:rPr>
          <w:rFonts w:asciiTheme="minorHAnsi" w:hAnsiTheme="minorHAnsi" w:cstheme="minorHAnsi"/>
          <w:b/>
          <w:bCs/>
          <w:sz w:val="28"/>
          <w:szCs w:val="28"/>
          <w:lang w:val="en-GB"/>
        </w:rPr>
      </w:pPr>
      <w:r w:rsidRPr="00184F3F">
        <w:rPr>
          <w:rFonts w:asciiTheme="minorHAnsi" w:hAnsiTheme="minorHAnsi" w:cstheme="minorHAnsi"/>
          <w:b/>
          <w:bCs/>
          <w:sz w:val="28"/>
          <w:szCs w:val="28"/>
          <w:lang w:val="en-GB"/>
        </w:rPr>
        <w:t>Genetic Algorithm</w:t>
      </w:r>
    </w:p>
    <w:p w14:paraId="5CC9B20E" w14:textId="77777777" w:rsidR="00456B28" w:rsidRPr="00184F3F" w:rsidRDefault="00456B28" w:rsidP="00456B28">
      <w:pPr>
        <w:ind w:firstLine="708"/>
        <w:jc w:val="left"/>
        <w:rPr>
          <w:rFonts w:cstheme="minorHAnsi"/>
          <w:sz w:val="20"/>
          <w:szCs w:val="20"/>
          <w:lang w:val="en-GB"/>
        </w:rPr>
      </w:pPr>
      <w:r w:rsidRPr="00184F3F">
        <w:rPr>
          <w:rFonts w:cstheme="minorHAnsi"/>
          <w:sz w:val="20"/>
          <w:szCs w:val="20"/>
          <w:lang w:val="en-GB"/>
        </w:rPr>
        <w:t xml:space="preserve">We employed the PyGad module to evolve the neural network populations, subsequently isolating the fittest individual for standalone performance testing. Genetic algorithms rely on a highly structured optimization pipeline that requires careful hyperparameter calibration. The configuration code block below highlights the setup used during our training trials. </w:t>
      </w:r>
    </w:p>
    <w:p w14:paraId="77BFC4DB" w14:textId="15D99BEF" w:rsidR="000F0C93" w:rsidRPr="00184F3F" w:rsidRDefault="000F0C93" w:rsidP="00043599">
      <w:pPr>
        <w:jc w:val="center"/>
        <w:rPr>
          <w:rFonts w:cstheme="minorHAnsi"/>
          <w:sz w:val="20"/>
          <w:szCs w:val="20"/>
          <w:lang w:val="en-GB"/>
        </w:rPr>
      </w:pPr>
      <w:r w:rsidRPr="00184F3F">
        <w:rPr>
          <w:rFonts w:cstheme="minorHAnsi"/>
          <w:sz w:val="20"/>
          <w:szCs w:val="20"/>
          <w:lang w:val="en-GB"/>
        </w:rPr>
        <w:drawing>
          <wp:inline distT="0" distB="0" distL="0" distR="0" wp14:anchorId="583FE116" wp14:editId="25AAEADA">
            <wp:extent cx="2311519" cy="311166"/>
            <wp:effectExtent l="0" t="0" r="0" b="0"/>
            <wp:docPr id="2208950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95020" name=""/>
                    <pic:cNvPicPr/>
                  </pic:nvPicPr>
                  <pic:blipFill>
                    <a:blip r:embed="rId7"/>
                    <a:stretch>
                      <a:fillRect/>
                    </a:stretch>
                  </pic:blipFill>
                  <pic:spPr>
                    <a:xfrm>
                      <a:off x="0" y="0"/>
                      <a:ext cx="2311519" cy="311166"/>
                    </a:xfrm>
                    <a:prstGeom prst="rect">
                      <a:avLst/>
                    </a:prstGeom>
                  </pic:spPr>
                </pic:pic>
              </a:graphicData>
            </a:graphic>
          </wp:inline>
        </w:drawing>
      </w:r>
    </w:p>
    <w:p w14:paraId="12CDA8A6" w14:textId="77777777" w:rsidR="00B2596B" w:rsidRPr="00184F3F" w:rsidRDefault="00B2596B" w:rsidP="00B2596B">
      <w:pPr>
        <w:keepNext/>
        <w:jc w:val="center"/>
        <w:rPr>
          <w:lang w:val="en-GB"/>
        </w:rPr>
      </w:pPr>
      <w:r w:rsidRPr="00184F3F">
        <w:rPr>
          <w:rFonts w:cstheme="minorHAnsi"/>
          <w:sz w:val="20"/>
          <w:szCs w:val="20"/>
          <w:lang w:val="en-GB"/>
        </w:rPr>
        <w:drawing>
          <wp:inline distT="0" distB="0" distL="0" distR="0" wp14:anchorId="53266504" wp14:editId="02FE3E39">
            <wp:extent cx="2235315" cy="2095608"/>
            <wp:effectExtent l="0" t="0" r="0" b="0"/>
            <wp:docPr id="17715469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46972" name=""/>
                    <pic:cNvPicPr/>
                  </pic:nvPicPr>
                  <pic:blipFill>
                    <a:blip r:embed="rId8"/>
                    <a:stretch>
                      <a:fillRect/>
                    </a:stretch>
                  </pic:blipFill>
                  <pic:spPr>
                    <a:xfrm>
                      <a:off x="0" y="0"/>
                      <a:ext cx="2235315" cy="2095608"/>
                    </a:xfrm>
                    <a:prstGeom prst="rect">
                      <a:avLst/>
                    </a:prstGeom>
                  </pic:spPr>
                </pic:pic>
              </a:graphicData>
            </a:graphic>
          </wp:inline>
        </w:drawing>
      </w:r>
    </w:p>
    <w:p w14:paraId="10751FEF" w14:textId="5ADE7855" w:rsidR="000F0C93" w:rsidRPr="00184F3F" w:rsidRDefault="00B2596B" w:rsidP="000F0C93">
      <w:pPr>
        <w:pStyle w:val="Legenda"/>
        <w:jc w:val="center"/>
        <w:rPr>
          <w:lang w:val="en-GB"/>
        </w:rPr>
      </w:pPr>
      <w:r w:rsidRPr="00184F3F">
        <w:rPr>
          <w:lang w:val="en-GB"/>
        </w:rPr>
        <w:t xml:space="preserve">Figure </w:t>
      </w:r>
      <w:r w:rsidRPr="00184F3F">
        <w:rPr>
          <w:lang w:val="en-GB"/>
        </w:rPr>
        <w:fldChar w:fldCharType="begin"/>
      </w:r>
      <w:r w:rsidRPr="00184F3F">
        <w:rPr>
          <w:lang w:val="en-GB"/>
        </w:rPr>
        <w:instrText xml:space="preserve"> SEQ Figure \* ARABIC </w:instrText>
      </w:r>
      <w:r w:rsidRPr="00184F3F">
        <w:rPr>
          <w:lang w:val="en-GB"/>
        </w:rPr>
        <w:fldChar w:fldCharType="separate"/>
      </w:r>
      <w:r w:rsidRPr="00184F3F">
        <w:rPr>
          <w:noProof/>
          <w:lang w:val="en-GB"/>
        </w:rPr>
        <w:t>2</w:t>
      </w:r>
      <w:r w:rsidRPr="00184F3F">
        <w:rPr>
          <w:lang w:val="en-GB"/>
        </w:rPr>
        <w:fldChar w:fldCharType="end"/>
      </w:r>
      <w:r w:rsidRPr="00184F3F">
        <w:rPr>
          <w:lang w:val="en-GB"/>
        </w:rPr>
        <w:t xml:space="preserve"> – </w:t>
      </w:r>
      <w:r w:rsidR="00524F92" w:rsidRPr="00184F3F">
        <w:rPr>
          <w:lang w:val="en-GB"/>
        </w:rPr>
        <w:t>Hyperparameter setup configuration utilized within our genetic algorithm implementation</w:t>
      </w:r>
      <w:r w:rsidRPr="00184F3F">
        <w:rPr>
          <w:lang w:val="en-GB"/>
        </w:rPr>
        <w:t>.</w:t>
      </w:r>
    </w:p>
    <w:p w14:paraId="53316A6E" w14:textId="33BD7EE7" w:rsidR="0010083A" w:rsidRPr="00184F3F" w:rsidRDefault="0010083A" w:rsidP="0010083A">
      <w:pPr>
        <w:ind w:firstLine="708"/>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lastRenderedPageBreak/>
        <w:t xml:space="preserve">During development, we experimented with the mutation mechanics. Initially, uniform random replacements were applied to mutated genes, but this proved highly detrimental to the structural stability of the networks. Swapping up to 20% of all weights with completely random values disrupted learned </w:t>
      </w:r>
      <w:r w:rsidR="00132F42" w:rsidRPr="00184F3F">
        <w:rPr>
          <w:rFonts w:asciiTheme="minorHAnsi" w:hAnsiTheme="minorHAnsi" w:cstheme="minorHAnsi"/>
          <w:sz w:val="20"/>
          <w:szCs w:val="20"/>
          <w:lang w:val="en-GB"/>
        </w:rPr>
        <w:t>behaviour</w:t>
      </w:r>
      <w:r w:rsidRPr="00184F3F">
        <w:rPr>
          <w:rFonts w:asciiTheme="minorHAnsi" w:hAnsiTheme="minorHAnsi" w:cstheme="minorHAnsi"/>
          <w:sz w:val="20"/>
          <w:szCs w:val="20"/>
          <w:lang w:val="en-GB"/>
        </w:rPr>
        <w:t xml:space="preserve"> too aggressively. To mitigate this, we shifted our strategy to limit the maximum perturbation amplitude around existing weight values, allowing the network to explore local variations without resetting its parameters entirely. </w:t>
      </w:r>
    </w:p>
    <w:p w14:paraId="4918E299" w14:textId="3636AEFB" w:rsidR="0010233B" w:rsidRPr="00184F3F" w:rsidRDefault="0010233B" w:rsidP="00070389">
      <w:pPr>
        <w:jc w:val="left"/>
        <w:rPr>
          <w:rFonts w:asciiTheme="minorHAnsi" w:hAnsiTheme="minorHAnsi" w:cstheme="minorHAnsi"/>
          <w:b/>
          <w:bCs/>
          <w:sz w:val="28"/>
          <w:szCs w:val="28"/>
          <w:lang w:val="en-GB"/>
        </w:rPr>
      </w:pPr>
      <w:r w:rsidRPr="00184F3F">
        <w:rPr>
          <w:rFonts w:asciiTheme="minorHAnsi" w:hAnsiTheme="minorHAnsi" w:cstheme="minorHAnsi"/>
          <w:b/>
          <w:bCs/>
          <w:sz w:val="28"/>
          <w:szCs w:val="28"/>
          <w:lang w:val="en-GB"/>
        </w:rPr>
        <w:t>Fitness Function</w:t>
      </w:r>
    </w:p>
    <w:p w14:paraId="5A92BE4C" w14:textId="07BA3166" w:rsidR="004B1D9B" w:rsidRPr="00184F3F" w:rsidRDefault="004B1D9B" w:rsidP="004B1D9B">
      <w:pPr>
        <w:ind w:firstLine="708"/>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 xml:space="preserve">The primary objective of the fitness function is to evaluate individual performance and produce a scalar score for selection and comparison. Higher fitness values signify superior performance. Because Atari Tennis features highly sparse reward signals—winning or losing full points happens too infrequently to drive early generations—we designed a multi-objective fitness function. This architecture tracks multiple baseline </w:t>
      </w:r>
      <w:r w:rsidR="00132F42" w:rsidRPr="00184F3F">
        <w:rPr>
          <w:rFonts w:asciiTheme="minorHAnsi" w:hAnsiTheme="minorHAnsi" w:cstheme="minorHAnsi"/>
          <w:sz w:val="20"/>
          <w:szCs w:val="20"/>
          <w:lang w:val="en-GB"/>
        </w:rPr>
        <w:t>behaviours</w:t>
      </w:r>
      <w:r w:rsidRPr="00184F3F">
        <w:rPr>
          <w:rFonts w:asciiTheme="minorHAnsi" w:hAnsiTheme="minorHAnsi" w:cstheme="minorHAnsi"/>
          <w:sz w:val="20"/>
          <w:szCs w:val="20"/>
          <w:lang w:val="en-GB"/>
        </w:rPr>
        <w:t xml:space="preserve"> and combines their normalized metrics into a</w:t>
      </w:r>
      <w:r w:rsidR="00B6316F">
        <w:rPr>
          <w:rFonts w:asciiTheme="minorHAnsi" w:hAnsiTheme="minorHAnsi" w:cstheme="minorHAnsi"/>
          <w:sz w:val="20"/>
          <w:szCs w:val="20"/>
          <w:lang w:val="en-GB"/>
        </w:rPr>
        <w:t>n</w:t>
      </w:r>
      <w:r w:rsidRPr="00184F3F">
        <w:rPr>
          <w:rFonts w:asciiTheme="minorHAnsi" w:hAnsiTheme="minorHAnsi" w:cstheme="minorHAnsi"/>
          <w:sz w:val="20"/>
          <w:szCs w:val="20"/>
          <w:lang w:val="en-GB"/>
        </w:rPr>
        <w:t xml:space="preserve"> aggregate fitness scalar: </w:t>
      </w:r>
    </w:p>
    <w:p w14:paraId="1578BDB3" w14:textId="706A25E2" w:rsidR="0078042E" w:rsidRPr="00184F3F" w:rsidRDefault="002F2A24" w:rsidP="0078042E">
      <w:pPr>
        <w:ind w:firstLine="708"/>
        <w:jc w:val="left"/>
        <w:rPr>
          <w:rFonts w:asciiTheme="minorHAnsi" w:hAnsiTheme="minorHAnsi" w:cstheme="minorHAnsi"/>
          <w:sz w:val="20"/>
          <w:szCs w:val="20"/>
          <w:lang w:val="en-GB"/>
        </w:rPr>
      </w:pPr>
      <m:oMathPara>
        <m:oMath>
          <m:r>
            <w:rPr>
              <w:rFonts w:ascii="Cambria Math" w:hAnsi="Cambria Math" w:cstheme="minorHAnsi"/>
              <w:sz w:val="20"/>
              <w:szCs w:val="20"/>
              <w:lang w:val="en-GB"/>
            </w:rPr>
            <m:t>f</m:t>
          </m:r>
          <m:r>
            <w:rPr>
              <w:rFonts w:ascii="Cambria Math" w:hAnsi="Cambria Math" w:cstheme="minorHAnsi"/>
              <w:sz w:val="20"/>
              <w:szCs w:val="20"/>
              <w:lang w:val="en-GB"/>
            </w:rPr>
            <m:t xml:space="preserve">= </m:t>
          </m:r>
          <m:nary>
            <m:naryPr>
              <m:chr m:val="∑"/>
              <m:limLoc m:val="undOvr"/>
              <m:ctrlPr>
                <w:rPr>
                  <w:rFonts w:ascii="Cambria Math" w:hAnsi="Cambria Math" w:cstheme="minorHAnsi"/>
                  <w:i/>
                  <w:sz w:val="20"/>
                  <w:szCs w:val="20"/>
                  <w:lang w:val="en-GB"/>
                </w:rPr>
              </m:ctrlPr>
            </m:naryPr>
            <m:sub>
              <m:r>
                <w:rPr>
                  <w:rFonts w:ascii="Cambria Math" w:hAnsi="Cambria Math" w:cstheme="minorHAnsi"/>
                  <w:sz w:val="20"/>
                  <w:szCs w:val="20"/>
                  <w:lang w:val="en-GB"/>
                </w:rPr>
                <m:t>i=0</m:t>
              </m:r>
            </m:sub>
            <m:sup>
              <m:r>
                <w:rPr>
                  <w:rFonts w:ascii="Cambria Math" w:hAnsi="Cambria Math" w:cstheme="minorHAnsi"/>
                  <w:sz w:val="20"/>
                  <w:szCs w:val="20"/>
                  <w:lang w:val="en-GB"/>
                </w:rPr>
                <m:t>N=3</m:t>
              </m:r>
            </m:sup>
            <m:e>
              <m:sSub>
                <m:sSubPr>
                  <m:ctrlPr>
                    <w:rPr>
                      <w:rFonts w:ascii="Cambria Math" w:hAnsi="Cambria Math" w:cstheme="minorHAnsi"/>
                      <w:i/>
                      <w:sz w:val="20"/>
                      <w:szCs w:val="20"/>
                      <w:lang w:val="en-GB"/>
                    </w:rPr>
                  </m:ctrlPr>
                </m:sSubPr>
                <m:e>
                  <m:sSub>
                    <m:sSubPr>
                      <m:ctrlPr>
                        <w:rPr>
                          <w:rFonts w:ascii="Cambria Math" w:hAnsi="Cambria Math" w:cstheme="minorHAnsi"/>
                          <w:i/>
                          <w:sz w:val="20"/>
                          <w:szCs w:val="20"/>
                          <w:lang w:val="en-GB"/>
                        </w:rPr>
                      </m:ctrlPr>
                    </m:sSubPr>
                    <m:e>
                      <m:r>
                        <w:rPr>
                          <w:rFonts w:ascii="Cambria Math" w:hAnsi="Cambria Math" w:cstheme="minorHAnsi"/>
                          <w:sz w:val="20"/>
                          <w:szCs w:val="20"/>
                          <w:lang w:val="en-GB"/>
                        </w:rPr>
                        <m:t>n</m:t>
                      </m:r>
                    </m:e>
                    <m:sub>
                      <m:r>
                        <w:rPr>
                          <w:rFonts w:ascii="Cambria Math" w:hAnsi="Cambria Math" w:cstheme="minorHAnsi"/>
                          <w:sz w:val="20"/>
                          <w:szCs w:val="20"/>
                          <w:lang w:val="en-GB"/>
                        </w:rPr>
                        <m:t>i</m:t>
                      </m:r>
                    </m:sub>
                  </m:sSub>
                  <m:r>
                    <w:rPr>
                      <w:rFonts w:ascii="Cambria Math" w:hAnsi="Cambria Math" w:cstheme="minorHAnsi"/>
                      <w:sz w:val="20"/>
                      <w:szCs w:val="20"/>
                      <w:lang w:val="en-GB"/>
                    </w:rPr>
                    <m:t>(o</m:t>
                  </m:r>
                </m:e>
                <m:sub>
                  <m:r>
                    <w:rPr>
                      <w:rFonts w:ascii="Cambria Math" w:hAnsi="Cambria Math" w:cstheme="minorHAnsi"/>
                      <w:sz w:val="20"/>
                      <w:szCs w:val="20"/>
                      <w:lang w:val="en-GB"/>
                    </w:rPr>
                    <m:t>i</m:t>
                  </m:r>
                </m:sub>
              </m:sSub>
            </m:e>
          </m:nary>
          <m:r>
            <w:rPr>
              <w:rFonts w:ascii="Cambria Math" w:hAnsi="Cambria Math" w:cstheme="minorHAnsi"/>
              <w:sz w:val="20"/>
              <w:szCs w:val="20"/>
              <w:lang w:val="en-GB"/>
            </w:rPr>
            <m:t>)</m:t>
          </m:r>
          <m:r>
            <w:rPr>
              <w:rFonts w:ascii="Cambria Math" w:hAnsi="Cambria Math" w:cstheme="minorHAnsi"/>
              <w:sz w:val="20"/>
              <w:szCs w:val="20"/>
              <w:lang w:val="en-GB"/>
            </w:rPr>
            <w:br/>
          </m:r>
        </m:oMath>
        <m:oMath>
          <m:sSub>
            <m:sSubPr>
              <m:ctrlPr>
                <w:rPr>
                  <w:rFonts w:ascii="Cambria Math" w:hAnsi="Cambria Math" w:cstheme="minorHAnsi"/>
                  <w:i/>
                  <w:sz w:val="20"/>
                  <w:szCs w:val="20"/>
                  <w:lang w:val="en-GB"/>
                </w:rPr>
              </m:ctrlPr>
            </m:sSubPr>
            <m:e>
              <m:r>
                <w:rPr>
                  <w:rFonts w:ascii="Cambria Math" w:hAnsi="Cambria Math" w:cstheme="minorHAnsi"/>
                  <w:sz w:val="20"/>
                  <w:szCs w:val="20"/>
                  <w:lang w:val="en-GB"/>
                </w:rPr>
                <m:t>o</m:t>
              </m:r>
            </m:e>
            <m:sub>
              <m:r>
                <w:rPr>
                  <w:rFonts w:ascii="Cambria Math" w:hAnsi="Cambria Math" w:cstheme="minorHAnsi"/>
                  <w:sz w:val="20"/>
                  <w:szCs w:val="20"/>
                  <w:lang w:val="en-GB"/>
                </w:rPr>
                <m:t>i</m:t>
              </m:r>
            </m:sub>
          </m:sSub>
          <m:r>
            <w:rPr>
              <w:rFonts w:ascii="Cambria Math" w:hAnsi="Cambria Math" w:cstheme="minorHAnsi"/>
              <w:sz w:val="20"/>
              <w:szCs w:val="20"/>
              <w:lang w:val="en-GB"/>
            </w:rPr>
            <m:t>∈</m:t>
          </m:r>
          <m:d>
            <m:dPr>
              <m:begChr m:val="["/>
              <m:endChr m:val="]"/>
              <m:ctrlPr>
                <w:rPr>
                  <w:rFonts w:ascii="Cambria Math" w:hAnsi="Cambria Math" w:cstheme="minorHAnsi"/>
                  <w:i/>
                  <w:sz w:val="20"/>
                  <w:szCs w:val="20"/>
                  <w:lang w:val="en-GB"/>
                </w:rPr>
              </m:ctrlPr>
            </m:dPr>
            <m:e>
              <m:r>
                <w:rPr>
                  <w:rFonts w:ascii="Cambria Math" w:hAnsi="Cambria Math" w:cstheme="minorHAnsi"/>
                  <w:sz w:val="20"/>
                  <w:szCs w:val="20"/>
                  <w:lang w:val="en-GB"/>
                </w:rPr>
                <m:t>0, 1</m:t>
              </m:r>
            </m:e>
          </m:d>
          <m:r>
            <w:rPr>
              <w:rFonts w:ascii="Cambria Math" w:hAnsi="Cambria Math" w:cstheme="minorHAnsi"/>
              <w:sz w:val="20"/>
              <w:szCs w:val="20"/>
              <w:lang w:val="en-GB"/>
            </w:rPr>
            <m:t xml:space="preserve">, </m:t>
          </m:r>
          <m:r>
            <w:rPr>
              <w:rFonts w:ascii="Cambria Math" w:hAnsi="Cambria Math" w:cstheme="minorHAnsi"/>
              <w:sz w:val="20"/>
              <w:szCs w:val="20"/>
              <w:lang w:val="en-GB"/>
            </w:rPr>
            <m:t>f ∈[0, 3]</m:t>
          </m:r>
        </m:oMath>
      </m:oMathPara>
    </w:p>
    <w:p w14:paraId="1F8F87DF" w14:textId="06AA735C" w:rsidR="009B2B38" w:rsidRPr="00184F3F" w:rsidRDefault="00220682" w:rsidP="00220682">
      <w:p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ab/>
      </w:r>
      <m:oMath>
        <m:sSub>
          <m:sSubPr>
            <m:ctrlPr>
              <w:rPr>
                <w:rFonts w:ascii="Cambria Math" w:hAnsi="Cambria Math" w:cstheme="minorHAnsi"/>
                <w:i/>
                <w:sz w:val="20"/>
                <w:szCs w:val="20"/>
                <w:lang w:val="en-GB"/>
              </w:rPr>
            </m:ctrlPr>
          </m:sSubPr>
          <m:e>
            <m:r>
              <w:rPr>
                <w:rFonts w:ascii="Cambria Math" w:hAnsi="Cambria Math" w:cstheme="minorHAnsi"/>
                <w:sz w:val="20"/>
                <w:szCs w:val="20"/>
                <w:lang w:val="en-GB"/>
              </w:rPr>
              <m:t>o</m:t>
            </m:r>
          </m:e>
          <m:sub>
            <m:r>
              <w:rPr>
                <w:rFonts w:ascii="Cambria Math" w:hAnsi="Cambria Math" w:cstheme="minorHAnsi"/>
                <w:sz w:val="20"/>
                <w:szCs w:val="20"/>
                <w:lang w:val="en-GB"/>
              </w:rPr>
              <m:t>i</m:t>
            </m:r>
          </m:sub>
        </m:sSub>
      </m:oMath>
      <w:r w:rsidR="00ED5BA2" w:rsidRPr="00184F3F">
        <w:rPr>
          <w:rFonts w:asciiTheme="minorHAnsi" w:hAnsiTheme="minorHAnsi" w:cstheme="minorHAnsi"/>
          <w:sz w:val="20"/>
          <w:szCs w:val="20"/>
          <w:lang w:val="en-GB"/>
        </w:rPr>
        <w:t xml:space="preserve"> – raw value of a </w:t>
      </w:r>
      <w:r w:rsidR="009D0914" w:rsidRPr="00184F3F">
        <w:rPr>
          <w:rFonts w:asciiTheme="minorHAnsi" w:hAnsiTheme="minorHAnsi" w:cstheme="minorHAnsi"/>
          <w:sz w:val="20"/>
          <w:szCs w:val="20"/>
          <w:lang w:val="en-GB"/>
        </w:rPr>
        <w:t>metric</w:t>
      </w:r>
      <w:r w:rsidR="00ED5BA2" w:rsidRPr="00184F3F">
        <w:rPr>
          <w:rFonts w:asciiTheme="minorHAnsi" w:hAnsiTheme="minorHAnsi" w:cstheme="minorHAnsi"/>
          <w:sz w:val="20"/>
          <w:szCs w:val="20"/>
          <w:lang w:val="en-GB"/>
        </w:rPr>
        <w:t>.</w:t>
      </w:r>
    </w:p>
    <w:p w14:paraId="2203E8C6" w14:textId="562D36DC" w:rsidR="00212576" w:rsidRPr="00184F3F" w:rsidRDefault="00ED5BA2" w:rsidP="00220682">
      <w:p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ab/>
      </w:r>
      <m:oMath>
        <m:sSub>
          <m:sSubPr>
            <m:ctrlPr>
              <w:rPr>
                <w:rFonts w:ascii="Cambria Math" w:hAnsi="Cambria Math" w:cstheme="minorHAnsi"/>
                <w:i/>
                <w:sz w:val="20"/>
                <w:szCs w:val="20"/>
                <w:lang w:val="en-GB"/>
              </w:rPr>
            </m:ctrlPr>
          </m:sSubPr>
          <m:e>
            <m:r>
              <w:rPr>
                <w:rFonts w:ascii="Cambria Math" w:hAnsi="Cambria Math" w:cstheme="minorHAnsi"/>
                <w:sz w:val="20"/>
                <w:szCs w:val="20"/>
                <w:lang w:val="en-GB"/>
              </w:rPr>
              <m:t>n</m:t>
            </m:r>
          </m:e>
          <m:sub>
            <m:r>
              <w:rPr>
                <w:rFonts w:ascii="Cambria Math" w:hAnsi="Cambria Math" w:cstheme="minorHAnsi"/>
                <w:sz w:val="20"/>
                <w:szCs w:val="20"/>
                <w:lang w:val="en-GB"/>
              </w:rPr>
              <m:t>i</m:t>
            </m:r>
          </m:sub>
        </m:sSub>
      </m:oMath>
      <w:r w:rsidRPr="00184F3F">
        <w:rPr>
          <w:rFonts w:asciiTheme="minorHAnsi" w:hAnsiTheme="minorHAnsi" w:cstheme="minorHAnsi"/>
          <w:sz w:val="20"/>
          <w:szCs w:val="20"/>
          <w:lang w:val="en-GB"/>
        </w:rPr>
        <w:t xml:space="preserve"> – normalization function of</w:t>
      </w:r>
      <w:r w:rsidR="00132F42" w:rsidRPr="00184F3F">
        <w:rPr>
          <w:rFonts w:asciiTheme="minorHAnsi" w:hAnsiTheme="minorHAnsi" w:cstheme="minorHAnsi"/>
          <w:sz w:val="20"/>
          <w:szCs w:val="20"/>
          <w:lang w:val="en-GB"/>
        </w:rPr>
        <w:t xml:space="preserve"> the</w:t>
      </w:r>
      <w:r w:rsidRPr="00184F3F">
        <w:rPr>
          <w:rFonts w:asciiTheme="minorHAnsi" w:hAnsiTheme="minorHAnsi" w:cstheme="minorHAnsi"/>
          <w:sz w:val="20"/>
          <w:szCs w:val="20"/>
          <w:lang w:val="en-GB"/>
        </w:rPr>
        <w:t xml:space="preserve"> i-th </w:t>
      </w:r>
      <w:r w:rsidR="009D0914" w:rsidRPr="00184F3F">
        <w:rPr>
          <w:rFonts w:asciiTheme="minorHAnsi" w:hAnsiTheme="minorHAnsi" w:cstheme="minorHAnsi"/>
          <w:sz w:val="20"/>
          <w:szCs w:val="20"/>
          <w:lang w:val="en-GB"/>
        </w:rPr>
        <w:t>metric</w:t>
      </w:r>
      <w:r w:rsidRPr="00184F3F">
        <w:rPr>
          <w:rFonts w:asciiTheme="minorHAnsi" w:hAnsiTheme="minorHAnsi" w:cstheme="minorHAnsi"/>
          <w:sz w:val="20"/>
          <w:szCs w:val="20"/>
          <w:lang w:val="en-GB"/>
        </w:rPr>
        <w:t>.</w:t>
      </w:r>
    </w:p>
    <w:p w14:paraId="7C478F49" w14:textId="29ED9C2A" w:rsidR="000F386C" w:rsidRPr="00184F3F" w:rsidRDefault="00C429E9" w:rsidP="00220682">
      <w:p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ab/>
      </w:r>
      <w:r w:rsidR="00EE76D2" w:rsidRPr="00184F3F">
        <w:rPr>
          <w:rFonts w:asciiTheme="minorHAnsi" w:hAnsiTheme="minorHAnsi" w:cstheme="minorHAnsi"/>
          <w:sz w:val="20"/>
          <w:szCs w:val="20"/>
          <w:lang w:val="en-GB"/>
        </w:rPr>
        <w:t xml:space="preserve">The </w:t>
      </w:r>
      <w:r w:rsidR="007347C0" w:rsidRPr="00184F3F">
        <w:rPr>
          <w:rFonts w:asciiTheme="minorHAnsi" w:hAnsiTheme="minorHAnsi" w:cstheme="minorHAnsi"/>
          <w:sz w:val="20"/>
          <w:szCs w:val="20"/>
          <w:lang w:val="en-GB"/>
        </w:rPr>
        <w:t>behavioural</w:t>
      </w:r>
      <w:r w:rsidR="00EE76D2" w:rsidRPr="00184F3F">
        <w:rPr>
          <w:rFonts w:asciiTheme="minorHAnsi" w:hAnsiTheme="minorHAnsi" w:cstheme="minorHAnsi"/>
          <w:sz w:val="20"/>
          <w:szCs w:val="20"/>
          <w:lang w:val="en-GB"/>
        </w:rPr>
        <w:t xml:space="preserve"> metrics integrated into our evaluation include: the average Euclidean distance between the player and the ball (</w:t>
      </w:r>
      <m:oMath>
        <m:sSub>
          <m:sSubPr>
            <m:ctrlPr>
              <w:rPr>
                <w:rFonts w:ascii="Cambria Math" w:hAnsi="Cambria Math" w:cstheme="minorHAnsi"/>
                <w:sz w:val="20"/>
                <w:szCs w:val="20"/>
                <w:lang w:val="en-GB"/>
              </w:rPr>
            </m:ctrlPr>
          </m:sSubPr>
          <m:e>
            <m:r>
              <w:rPr>
                <w:rFonts w:ascii="Cambria Math" w:hAnsi="Cambria Math" w:cstheme="minorHAnsi"/>
                <w:sz w:val="20"/>
                <w:szCs w:val="20"/>
                <w:lang w:val="en-GB"/>
              </w:rPr>
              <m:t>o</m:t>
            </m:r>
          </m:e>
          <m:sub>
            <m:r>
              <w:rPr>
                <w:rFonts w:ascii="Cambria Math" w:hAnsi="Cambria Math" w:cstheme="minorHAnsi"/>
                <w:sz w:val="20"/>
                <w:szCs w:val="20"/>
                <w:lang w:val="en-GB"/>
              </w:rPr>
              <m:t>0</m:t>
            </m:r>
          </m:sub>
        </m:sSub>
      </m:oMath>
      <w:r w:rsidR="00EE76D2" w:rsidRPr="00184F3F">
        <w:rPr>
          <w:rFonts w:asciiTheme="minorHAnsi" w:hAnsiTheme="minorHAnsi" w:cstheme="minorHAnsi"/>
          <w:sz w:val="20"/>
          <w:szCs w:val="20"/>
          <w:lang w:val="en-GB"/>
        </w:rPr>
        <w:t>), the average coordinate distance when the player fails to successfully return a shot (</w:t>
      </w:r>
      <m:oMath>
        <m:sSub>
          <m:sSubPr>
            <m:ctrlPr>
              <w:rPr>
                <w:rFonts w:ascii="Cambria Math" w:hAnsi="Cambria Math" w:cstheme="minorHAnsi"/>
                <w:sz w:val="20"/>
                <w:szCs w:val="20"/>
                <w:lang w:val="en-GB"/>
              </w:rPr>
            </m:ctrlPr>
          </m:sSubPr>
          <m:e>
            <m:r>
              <w:rPr>
                <w:rFonts w:ascii="Cambria Math" w:hAnsi="Cambria Math" w:cstheme="minorHAnsi"/>
                <w:sz w:val="20"/>
                <w:szCs w:val="20"/>
                <w:lang w:val="en-GB"/>
              </w:rPr>
              <m:t>o</m:t>
            </m:r>
          </m:e>
          <m:sub>
            <m:r>
              <w:rPr>
                <w:rFonts w:ascii="Cambria Math" w:hAnsi="Cambria Math" w:cstheme="minorHAnsi"/>
                <w:sz w:val="20"/>
                <w:szCs w:val="20"/>
                <w:lang w:val="en-GB"/>
              </w:rPr>
              <m:t>1</m:t>
            </m:r>
          </m:sub>
        </m:sSub>
      </m:oMath>
      <w:r w:rsidR="00EE76D2" w:rsidRPr="00184F3F">
        <w:rPr>
          <w:rFonts w:asciiTheme="minorHAnsi" w:hAnsiTheme="minorHAnsi" w:cstheme="minorHAnsi"/>
          <w:sz w:val="20"/>
          <w:szCs w:val="20"/>
          <w:lang w:val="en-GB"/>
        </w:rPr>
        <w:t>), and the total accumulated match score (</w:t>
      </w:r>
      <m:oMath>
        <m:sSub>
          <m:sSubPr>
            <m:ctrlPr>
              <w:rPr>
                <w:rFonts w:ascii="Cambria Math" w:hAnsi="Cambria Math" w:cstheme="minorHAnsi"/>
                <w:sz w:val="20"/>
                <w:szCs w:val="20"/>
                <w:lang w:val="en-GB"/>
              </w:rPr>
            </m:ctrlPr>
          </m:sSubPr>
          <m:e>
            <m:r>
              <w:rPr>
                <w:rFonts w:ascii="Cambria Math" w:hAnsi="Cambria Math" w:cstheme="minorHAnsi"/>
                <w:sz w:val="20"/>
                <w:szCs w:val="20"/>
                <w:lang w:val="en-GB"/>
              </w:rPr>
              <m:t>o</m:t>
            </m:r>
          </m:e>
          <m:sub>
            <m:r>
              <w:rPr>
                <w:rFonts w:ascii="Cambria Math" w:hAnsi="Cambria Math" w:cstheme="minorHAnsi"/>
                <w:sz w:val="20"/>
                <w:szCs w:val="20"/>
                <w:lang w:val="en-GB"/>
              </w:rPr>
              <m:t>2</m:t>
            </m:r>
          </m:sub>
        </m:sSub>
      </m:oMath>
      <w:r w:rsidR="00EE76D2" w:rsidRPr="00184F3F">
        <w:rPr>
          <w:rFonts w:asciiTheme="minorHAnsi" w:hAnsiTheme="minorHAnsi" w:cstheme="minorHAnsi"/>
          <w:sz w:val="20"/>
          <w:szCs w:val="20"/>
          <w:lang w:val="en-GB"/>
        </w:rPr>
        <w:t xml:space="preserve">). The specific mathematical expressions for these metrics and their normalization functions are summarized in Table 1. </w:t>
      </w:r>
    </w:p>
    <w:p w14:paraId="42A6814E" w14:textId="503C8ADA" w:rsidR="008254B8" w:rsidRPr="00184F3F" w:rsidRDefault="008254B8" w:rsidP="008254B8">
      <w:pPr>
        <w:pStyle w:val="Legenda"/>
        <w:keepNext/>
        <w:jc w:val="center"/>
        <w:rPr>
          <w:lang w:val="en-GB"/>
        </w:rPr>
      </w:pPr>
      <w:r w:rsidRPr="00184F3F">
        <w:rPr>
          <w:lang w:val="en-GB"/>
        </w:rPr>
        <w:t xml:space="preserve">Table </w:t>
      </w:r>
      <w:r w:rsidRPr="00184F3F">
        <w:rPr>
          <w:lang w:val="en-GB"/>
        </w:rPr>
        <w:fldChar w:fldCharType="begin"/>
      </w:r>
      <w:r w:rsidRPr="00184F3F">
        <w:rPr>
          <w:lang w:val="en-GB"/>
        </w:rPr>
        <w:instrText xml:space="preserve"> SEQ Table \* ARABIC </w:instrText>
      </w:r>
      <w:r w:rsidRPr="00184F3F">
        <w:rPr>
          <w:lang w:val="en-GB"/>
        </w:rPr>
        <w:fldChar w:fldCharType="separate"/>
      </w:r>
      <w:r w:rsidRPr="00184F3F">
        <w:rPr>
          <w:noProof/>
          <w:lang w:val="en-GB"/>
        </w:rPr>
        <w:t>1</w:t>
      </w:r>
      <w:r w:rsidRPr="00184F3F">
        <w:rPr>
          <w:lang w:val="en-GB"/>
        </w:rPr>
        <w:fldChar w:fldCharType="end"/>
      </w:r>
      <w:r w:rsidRPr="00184F3F">
        <w:rPr>
          <w:lang w:val="en-GB"/>
        </w:rPr>
        <w:t xml:space="preserve">- </w:t>
      </w:r>
      <w:r w:rsidR="00EE76D2" w:rsidRPr="00184F3F">
        <w:rPr>
          <w:lang w:val="en-GB"/>
        </w:rPr>
        <w:t>Mathematical formulations of fitness targets and their corresponding normalization functions</w:t>
      </w:r>
      <w:r w:rsidRPr="00184F3F">
        <w:rPr>
          <w:lang w:val="en-GB"/>
        </w:rPr>
        <w:t>.</w:t>
      </w:r>
    </w:p>
    <w:tbl>
      <w:tblPr>
        <w:tblStyle w:val="Tabela-Siatka"/>
        <w:tblW w:w="0" w:type="auto"/>
        <w:jc w:val="center"/>
        <w:tblLook w:val="04A0" w:firstRow="1" w:lastRow="0" w:firstColumn="1" w:lastColumn="0" w:noHBand="0" w:noVBand="1"/>
      </w:tblPr>
      <w:tblGrid>
        <w:gridCol w:w="3114"/>
        <w:gridCol w:w="4252"/>
      </w:tblGrid>
      <w:tr w:rsidR="00AE24E8" w:rsidRPr="00184F3F" w14:paraId="0EAE46C8" w14:textId="77777777" w:rsidTr="00AE24E8">
        <w:trPr>
          <w:jc w:val="center"/>
        </w:trPr>
        <w:tc>
          <w:tcPr>
            <w:tcW w:w="3114" w:type="dxa"/>
          </w:tcPr>
          <w:p w14:paraId="43690FE0" w14:textId="3D0A7625" w:rsidR="00AE24E8" w:rsidRPr="00184F3F" w:rsidRDefault="00AE24E8" w:rsidP="00AE24E8">
            <w:pPr>
              <w:jc w:val="center"/>
              <w:rPr>
                <w:rFonts w:asciiTheme="minorHAnsi" w:hAnsiTheme="minorHAnsi" w:cstheme="minorHAnsi"/>
                <w:sz w:val="20"/>
                <w:szCs w:val="20"/>
                <w:lang w:val="en-GB"/>
              </w:rPr>
            </w:pPr>
            <w:r w:rsidRPr="00184F3F">
              <w:rPr>
                <w:rFonts w:asciiTheme="minorHAnsi" w:hAnsiTheme="minorHAnsi" w:cstheme="minorHAnsi"/>
                <w:sz w:val="20"/>
                <w:szCs w:val="20"/>
                <w:lang w:val="en-GB"/>
              </w:rPr>
              <w:t>Metric</w:t>
            </w:r>
          </w:p>
        </w:tc>
        <w:tc>
          <w:tcPr>
            <w:tcW w:w="4252" w:type="dxa"/>
          </w:tcPr>
          <w:p w14:paraId="3092E6D5" w14:textId="78CA02E9" w:rsidR="00AE24E8" w:rsidRPr="00184F3F" w:rsidRDefault="00AE24E8" w:rsidP="00AE24E8">
            <w:pPr>
              <w:jc w:val="center"/>
              <w:rPr>
                <w:rFonts w:asciiTheme="minorHAnsi" w:hAnsiTheme="minorHAnsi" w:cstheme="minorHAnsi"/>
                <w:sz w:val="20"/>
                <w:szCs w:val="20"/>
                <w:lang w:val="en-GB"/>
              </w:rPr>
            </w:pPr>
            <w:r w:rsidRPr="00184F3F">
              <w:rPr>
                <w:rFonts w:asciiTheme="minorHAnsi" w:hAnsiTheme="minorHAnsi" w:cstheme="minorHAnsi"/>
                <w:sz w:val="20"/>
                <w:szCs w:val="20"/>
                <w:lang w:val="en-GB"/>
              </w:rPr>
              <w:t>Normalization function</w:t>
            </w:r>
          </w:p>
        </w:tc>
      </w:tr>
      <w:tr w:rsidR="00AE24E8" w:rsidRPr="00184F3F" w14:paraId="64449A08" w14:textId="77777777" w:rsidTr="00AE24E8">
        <w:trPr>
          <w:jc w:val="center"/>
        </w:trPr>
        <w:tc>
          <w:tcPr>
            <w:tcW w:w="3114" w:type="dxa"/>
          </w:tcPr>
          <w:p w14:paraId="4EDE327C" w14:textId="7AC9F76D" w:rsidR="00AE24E8" w:rsidRPr="00184F3F" w:rsidRDefault="00000000" w:rsidP="00AE24E8">
            <w:pPr>
              <w:jc w:val="left"/>
              <w:rPr>
                <w:rFonts w:asciiTheme="minorHAnsi" w:hAnsiTheme="minorHAnsi" w:cstheme="minorHAnsi"/>
                <w:sz w:val="20"/>
                <w:szCs w:val="20"/>
                <w:lang w:val="en-GB"/>
              </w:rPr>
            </w:pPr>
            <m:oMathPara>
              <m:oMath>
                <m:sSub>
                  <m:sSubPr>
                    <m:ctrlPr>
                      <w:rPr>
                        <w:rFonts w:ascii="Cambria Math" w:hAnsi="Cambria Math" w:cstheme="minorHAnsi"/>
                        <w:i/>
                        <w:sz w:val="20"/>
                        <w:szCs w:val="20"/>
                        <w:lang w:val="en-GB"/>
                      </w:rPr>
                    </m:ctrlPr>
                  </m:sSubPr>
                  <m:e>
                    <m:r>
                      <w:rPr>
                        <w:rFonts w:ascii="Cambria Math" w:hAnsi="Cambria Math" w:cstheme="minorHAnsi"/>
                        <w:sz w:val="20"/>
                        <w:szCs w:val="20"/>
                        <w:lang w:val="en-GB"/>
                      </w:rPr>
                      <m:t>o</m:t>
                    </m:r>
                  </m:e>
                  <m:sub>
                    <m:r>
                      <w:rPr>
                        <w:rFonts w:ascii="Cambria Math" w:hAnsi="Cambria Math" w:cstheme="minorHAnsi"/>
                        <w:sz w:val="20"/>
                        <w:szCs w:val="20"/>
                        <w:lang w:val="en-GB"/>
                      </w:rPr>
                      <m:t>0</m:t>
                    </m:r>
                  </m:sub>
                </m:sSub>
                <m:r>
                  <w:rPr>
                    <w:rFonts w:ascii="Cambria Math" w:hAnsi="Cambria Math" w:cstheme="minorHAnsi"/>
                    <w:sz w:val="20"/>
                    <w:szCs w:val="20"/>
                    <w:lang w:val="en-GB"/>
                  </w:rPr>
                  <m:t xml:space="preserve">= </m:t>
                </m:r>
                <m:rad>
                  <m:radPr>
                    <m:degHide m:val="1"/>
                    <m:ctrlPr>
                      <w:rPr>
                        <w:rFonts w:ascii="Cambria Math" w:hAnsi="Cambria Math" w:cstheme="minorHAnsi"/>
                        <w:i/>
                        <w:sz w:val="20"/>
                        <w:szCs w:val="20"/>
                        <w:lang w:val="en-GB"/>
                      </w:rPr>
                    </m:ctrlPr>
                  </m:radPr>
                  <m:deg/>
                  <m:e>
                    <m:sSup>
                      <m:sSupPr>
                        <m:ctrlPr>
                          <w:rPr>
                            <w:rFonts w:ascii="Cambria Math" w:hAnsi="Cambria Math" w:cstheme="minorHAnsi"/>
                            <w:i/>
                            <w:sz w:val="20"/>
                            <w:szCs w:val="20"/>
                            <w:lang w:val="en-GB"/>
                          </w:rPr>
                        </m:ctrlPr>
                      </m:sSupPr>
                      <m:e>
                        <m:d>
                          <m:dPr>
                            <m:ctrlPr>
                              <w:rPr>
                                <w:rFonts w:ascii="Cambria Math" w:hAnsi="Cambria Math" w:cstheme="minorHAnsi"/>
                                <w:i/>
                                <w:sz w:val="20"/>
                                <w:szCs w:val="20"/>
                                <w:lang w:val="en-GB"/>
                              </w:rPr>
                            </m:ctrlPr>
                          </m:dPr>
                          <m:e>
                            <m:sSub>
                              <m:sSubPr>
                                <m:ctrlPr>
                                  <w:rPr>
                                    <w:rFonts w:ascii="Cambria Math" w:hAnsi="Cambria Math" w:cstheme="minorHAnsi"/>
                                    <w:i/>
                                    <w:sz w:val="20"/>
                                    <w:szCs w:val="20"/>
                                    <w:lang w:val="en-GB"/>
                                  </w:rPr>
                                </m:ctrlPr>
                              </m:sSubPr>
                              <m:e>
                                <m:r>
                                  <w:rPr>
                                    <w:rFonts w:ascii="Cambria Math" w:hAnsi="Cambria Math" w:cstheme="minorHAnsi"/>
                                    <w:sz w:val="20"/>
                                    <w:szCs w:val="20"/>
                                    <w:lang w:val="en-GB"/>
                                  </w:rPr>
                                  <m:t>x</m:t>
                                </m:r>
                              </m:e>
                              <m:sub>
                                <m:r>
                                  <w:rPr>
                                    <w:rFonts w:ascii="Cambria Math" w:hAnsi="Cambria Math" w:cstheme="minorHAnsi"/>
                                    <w:sz w:val="20"/>
                                    <w:szCs w:val="20"/>
                                    <w:lang w:val="en-GB"/>
                                  </w:rPr>
                                  <m:t>p</m:t>
                                </m:r>
                              </m:sub>
                            </m:sSub>
                            <m:r>
                              <w:rPr>
                                <w:rFonts w:ascii="Cambria Math" w:hAnsi="Cambria Math" w:cstheme="minorHAnsi"/>
                                <w:sz w:val="20"/>
                                <w:szCs w:val="20"/>
                                <w:lang w:val="en-GB"/>
                              </w:rPr>
                              <m:t>-</m:t>
                            </m:r>
                            <m:sSub>
                              <m:sSubPr>
                                <m:ctrlPr>
                                  <w:rPr>
                                    <w:rFonts w:ascii="Cambria Math" w:hAnsi="Cambria Math" w:cstheme="minorHAnsi"/>
                                    <w:i/>
                                    <w:sz w:val="20"/>
                                    <w:szCs w:val="20"/>
                                    <w:lang w:val="en-GB"/>
                                  </w:rPr>
                                </m:ctrlPr>
                              </m:sSubPr>
                              <m:e>
                                <m:r>
                                  <w:rPr>
                                    <w:rFonts w:ascii="Cambria Math" w:hAnsi="Cambria Math" w:cstheme="minorHAnsi"/>
                                    <w:sz w:val="20"/>
                                    <w:szCs w:val="20"/>
                                    <w:lang w:val="en-GB"/>
                                  </w:rPr>
                                  <m:t>y</m:t>
                                </m:r>
                              </m:e>
                              <m:sub>
                                <m:r>
                                  <w:rPr>
                                    <w:rFonts w:ascii="Cambria Math" w:hAnsi="Cambria Math" w:cstheme="minorHAnsi"/>
                                    <w:sz w:val="20"/>
                                    <w:szCs w:val="20"/>
                                    <w:lang w:val="en-GB"/>
                                  </w:rPr>
                                  <m:t>b</m:t>
                                </m:r>
                              </m:sub>
                            </m:sSub>
                          </m:e>
                        </m:d>
                      </m:e>
                      <m:sup>
                        <m:r>
                          <w:rPr>
                            <w:rFonts w:ascii="Cambria Math" w:hAnsi="Cambria Math" w:cstheme="minorHAnsi"/>
                            <w:sz w:val="20"/>
                            <w:szCs w:val="20"/>
                            <w:lang w:val="en-GB"/>
                          </w:rPr>
                          <m:t>2</m:t>
                        </m:r>
                      </m:sup>
                    </m:sSup>
                    <m:r>
                      <w:rPr>
                        <w:rFonts w:ascii="Cambria Math" w:hAnsi="Cambria Math" w:cstheme="minorHAnsi"/>
                        <w:sz w:val="20"/>
                        <w:szCs w:val="20"/>
                        <w:lang w:val="en-GB"/>
                      </w:rPr>
                      <m:t>+</m:t>
                    </m:r>
                    <m:sSup>
                      <m:sSupPr>
                        <m:ctrlPr>
                          <w:rPr>
                            <w:rFonts w:ascii="Cambria Math" w:hAnsi="Cambria Math" w:cstheme="minorHAnsi"/>
                            <w:i/>
                            <w:sz w:val="20"/>
                            <w:szCs w:val="20"/>
                            <w:lang w:val="en-GB"/>
                          </w:rPr>
                        </m:ctrlPr>
                      </m:sSupPr>
                      <m:e>
                        <m:d>
                          <m:dPr>
                            <m:ctrlPr>
                              <w:rPr>
                                <w:rFonts w:ascii="Cambria Math" w:hAnsi="Cambria Math" w:cstheme="minorHAnsi"/>
                                <w:i/>
                                <w:sz w:val="20"/>
                                <w:szCs w:val="20"/>
                                <w:lang w:val="en-GB"/>
                              </w:rPr>
                            </m:ctrlPr>
                          </m:dPr>
                          <m:e>
                            <m:sSub>
                              <m:sSubPr>
                                <m:ctrlPr>
                                  <w:rPr>
                                    <w:rFonts w:ascii="Cambria Math" w:hAnsi="Cambria Math" w:cstheme="minorHAnsi"/>
                                    <w:i/>
                                    <w:sz w:val="20"/>
                                    <w:szCs w:val="20"/>
                                    <w:lang w:val="en-GB"/>
                                  </w:rPr>
                                </m:ctrlPr>
                              </m:sSubPr>
                              <m:e>
                                <m:r>
                                  <w:rPr>
                                    <w:rFonts w:ascii="Cambria Math" w:hAnsi="Cambria Math" w:cstheme="minorHAnsi"/>
                                    <w:sz w:val="20"/>
                                    <w:szCs w:val="20"/>
                                    <w:lang w:val="en-GB"/>
                                  </w:rPr>
                                  <m:t>y</m:t>
                                </m:r>
                              </m:e>
                              <m:sub>
                                <m:r>
                                  <w:rPr>
                                    <w:rFonts w:ascii="Cambria Math" w:hAnsi="Cambria Math" w:cstheme="minorHAnsi"/>
                                    <w:sz w:val="20"/>
                                    <w:szCs w:val="20"/>
                                    <w:lang w:val="en-GB"/>
                                  </w:rPr>
                                  <m:t>p</m:t>
                                </m:r>
                              </m:sub>
                            </m:sSub>
                            <m:r>
                              <w:rPr>
                                <w:rFonts w:ascii="Cambria Math" w:hAnsi="Cambria Math" w:cstheme="minorHAnsi"/>
                                <w:sz w:val="20"/>
                                <w:szCs w:val="20"/>
                                <w:lang w:val="en-GB"/>
                              </w:rPr>
                              <m:t>-</m:t>
                            </m:r>
                            <m:sSub>
                              <m:sSubPr>
                                <m:ctrlPr>
                                  <w:rPr>
                                    <w:rFonts w:ascii="Cambria Math" w:hAnsi="Cambria Math" w:cstheme="minorHAnsi"/>
                                    <w:i/>
                                    <w:sz w:val="20"/>
                                    <w:szCs w:val="20"/>
                                    <w:lang w:val="en-GB"/>
                                  </w:rPr>
                                </m:ctrlPr>
                              </m:sSubPr>
                              <m:e>
                                <m:r>
                                  <w:rPr>
                                    <w:rFonts w:ascii="Cambria Math" w:hAnsi="Cambria Math" w:cstheme="minorHAnsi"/>
                                    <w:sz w:val="20"/>
                                    <w:szCs w:val="20"/>
                                    <w:lang w:val="en-GB"/>
                                  </w:rPr>
                                  <m:t>y</m:t>
                                </m:r>
                              </m:e>
                              <m:sub>
                                <m:r>
                                  <w:rPr>
                                    <w:rFonts w:ascii="Cambria Math" w:hAnsi="Cambria Math" w:cstheme="minorHAnsi"/>
                                    <w:sz w:val="20"/>
                                    <w:szCs w:val="20"/>
                                    <w:lang w:val="en-GB"/>
                                  </w:rPr>
                                  <m:t>b</m:t>
                                </m:r>
                              </m:sub>
                            </m:sSub>
                          </m:e>
                        </m:d>
                      </m:e>
                      <m:sup>
                        <m:r>
                          <w:rPr>
                            <w:rFonts w:ascii="Cambria Math" w:hAnsi="Cambria Math" w:cstheme="minorHAnsi"/>
                            <w:sz w:val="20"/>
                            <w:szCs w:val="20"/>
                            <w:lang w:val="en-GB"/>
                          </w:rPr>
                          <m:t>2</m:t>
                        </m:r>
                      </m:sup>
                    </m:sSup>
                  </m:e>
                </m:rad>
              </m:oMath>
            </m:oMathPara>
          </w:p>
        </w:tc>
        <w:tc>
          <w:tcPr>
            <w:tcW w:w="4252" w:type="dxa"/>
          </w:tcPr>
          <w:p w14:paraId="3D4391FE" w14:textId="1B533DE9" w:rsidR="00AE24E8" w:rsidRPr="00184F3F" w:rsidRDefault="00000000" w:rsidP="00220682">
            <w:pPr>
              <w:jc w:val="left"/>
              <w:rPr>
                <w:rFonts w:asciiTheme="minorHAnsi" w:hAnsiTheme="minorHAnsi" w:cstheme="minorHAnsi"/>
                <w:sz w:val="20"/>
                <w:szCs w:val="20"/>
                <w:lang w:val="en-GB"/>
              </w:rPr>
            </w:pPr>
            <m:oMathPara>
              <m:oMath>
                <m:sSub>
                  <m:sSubPr>
                    <m:ctrlPr>
                      <w:rPr>
                        <w:rFonts w:ascii="Cambria Math" w:hAnsi="Cambria Math" w:cstheme="minorHAnsi"/>
                        <w:i/>
                        <w:sz w:val="20"/>
                        <w:szCs w:val="20"/>
                        <w:lang w:val="en-GB"/>
                      </w:rPr>
                    </m:ctrlPr>
                  </m:sSubPr>
                  <m:e>
                    <m:r>
                      <w:rPr>
                        <w:rFonts w:ascii="Cambria Math" w:hAnsi="Cambria Math" w:cstheme="minorHAnsi"/>
                        <w:sz w:val="20"/>
                        <w:szCs w:val="20"/>
                        <w:lang w:val="en-GB"/>
                      </w:rPr>
                      <m:t>n</m:t>
                    </m:r>
                  </m:e>
                  <m:sub>
                    <m:r>
                      <w:rPr>
                        <w:rFonts w:ascii="Cambria Math" w:hAnsi="Cambria Math" w:cstheme="minorHAnsi"/>
                        <w:sz w:val="20"/>
                        <w:szCs w:val="20"/>
                        <w:lang w:val="en-GB"/>
                      </w:rPr>
                      <m:t>0</m:t>
                    </m:r>
                  </m:sub>
                </m:sSub>
                <m:d>
                  <m:dPr>
                    <m:ctrlPr>
                      <w:rPr>
                        <w:rFonts w:ascii="Cambria Math" w:hAnsi="Cambria Math" w:cstheme="minorHAnsi"/>
                        <w:i/>
                        <w:sz w:val="20"/>
                        <w:szCs w:val="20"/>
                        <w:lang w:val="en-GB"/>
                      </w:rPr>
                    </m:ctrlPr>
                  </m:dPr>
                  <m:e>
                    <m:r>
                      <w:rPr>
                        <w:rFonts w:ascii="Cambria Math" w:hAnsi="Cambria Math" w:cstheme="minorHAnsi"/>
                        <w:sz w:val="20"/>
                        <w:szCs w:val="20"/>
                        <w:lang w:val="en-GB"/>
                      </w:rPr>
                      <m:t>x</m:t>
                    </m:r>
                  </m:e>
                </m:d>
                <m:r>
                  <w:rPr>
                    <w:rFonts w:ascii="Cambria Math" w:hAnsi="Cambria Math" w:cstheme="minorHAnsi"/>
                    <w:sz w:val="20"/>
                    <w:szCs w:val="20"/>
                    <w:lang w:val="en-GB"/>
                  </w:rPr>
                  <m:t>=</m:t>
                </m:r>
                <m:f>
                  <m:fPr>
                    <m:ctrlPr>
                      <w:rPr>
                        <w:rFonts w:ascii="Cambria Math" w:hAnsi="Cambria Math" w:cstheme="minorHAnsi"/>
                        <w:i/>
                        <w:sz w:val="20"/>
                        <w:szCs w:val="20"/>
                        <w:lang w:val="en-GB"/>
                      </w:rPr>
                    </m:ctrlPr>
                  </m:fPr>
                  <m:num>
                    <m:r>
                      <w:rPr>
                        <w:rFonts w:ascii="Cambria Math" w:hAnsi="Cambria Math" w:cstheme="minorHAnsi"/>
                        <w:sz w:val="20"/>
                        <w:szCs w:val="20"/>
                        <w:lang w:val="en-GB"/>
                      </w:rPr>
                      <m:t>x</m:t>
                    </m:r>
                  </m:num>
                  <m:den>
                    <m:r>
                      <w:rPr>
                        <w:rFonts w:ascii="Cambria Math" w:hAnsi="Cambria Math" w:cstheme="minorHAnsi"/>
                        <w:sz w:val="20"/>
                        <w:szCs w:val="20"/>
                        <w:lang w:val="en-GB"/>
                      </w:rPr>
                      <m:t>DIAGONAL</m:t>
                    </m:r>
                  </m:den>
                </m:f>
              </m:oMath>
            </m:oMathPara>
          </w:p>
        </w:tc>
      </w:tr>
      <w:tr w:rsidR="00AE24E8" w:rsidRPr="00184F3F" w14:paraId="4B1A0F13" w14:textId="77777777" w:rsidTr="00AE24E8">
        <w:trPr>
          <w:jc w:val="center"/>
        </w:trPr>
        <w:tc>
          <w:tcPr>
            <w:tcW w:w="3114" w:type="dxa"/>
          </w:tcPr>
          <w:p w14:paraId="36D6202A" w14:textId="4221107C" w:rsidR="00AE24E8" w:rsidRPr="00184F3F" w:rsidRDefault="00000000" w:rsidP="00AE24E8">
            <w:pPr>
              <w:jc w:val="left"/>
              <w:rPr>
                <w:rFonts w:asciiTheme="minorHAnsi" w:hAnsiTheme="minorHAnsi" w:cstheme="minorHAnsi"/>
                <w:sz w:val="20"/>
                <w:szCs w:val="20"/>
                <w:lang w:val="en-GB"/>
              </w:rPr>
            </w:pPr>
            <m:oMathPara>
              <m:oMath>
                <m:sSub>
                  <m:sSubPr>
                    <m:ctrlPr>
                      <w:rPr>
                        <w:rFonts w:ascii="Cambria Math" w:hAnsi="Cambria Math" w:cstheme="minorHAnsi"/>
                        <w:i/>
                        <w:sz w:val="20"/>
                        <w:szCs w:val="20"/>
                        <w:lang w:val="en-GB"/>
                      </w:rPr>
                    </m:ctrlPr>
                  </m:sSubPr>
                  <m:e>
                    <m:r>
                      <w:rPr>
                        <w:rFonts w:ascii="Cambria Math" w:hAnsi="Cambria Math" w:cstheme="minorHAnsi"/>
                        <w:sz w:val="20"/>
                        <w:szCs w:val="20"/>
                        <w:lang w:val="en-GB"/>
                      </w:rPr>
                      <m:t>o</m:t>
                    </m:r>
                  </m:e>
                  <m:sub>
                    <m:r>
                      <w:rPr>
                        <w:rFonts w:ascii="Cambria Math" w:hAnsi="Cambria Math" w:cstheme="minorHAnsi"/>
                        <w:sz w:val="20"/>
                        <w:szCs w:val="20"/>
                        <w:lang w:val="en-GB"/>
                      </w:rPr>
                      <m:t>1</m:t>
                    </m:r>
                  </m:sub>
                </m:sSub>
                <m:r>
                  <w:rPr>
                    <w:rFonts w:ascii="Cambria Math" w:hAnsi="Cambria Math" w:cstheme="minorHAnsi"/>
                    <w:sz w:val="20"/>
                    <w:szCs w:val="20"/>
                    <w:lang w:val="en-GB"/>
                  </w:rPr>
                  <m:t>=|</m:t>
                </m:r>
                <m:sSub>
                  <m:sSubPr>
                    <m:ctrlPr>
                      <w:rPr>
                        <w:rFonts w:ascii="Cambria Math" w:hAnsi="Cambria Math" w:cstheme="minorHAnsi"/>
                        <w:i/>
                        <w:sz w:val="20"/>
                        <w:szCs w:val="20"/>
                        <w:lang w:val="en-GB"/>
                      </w:rPr>
                    </m:ctrlPr>
                  </m:sSubPr>
                  <m:e>
                    <m:r>
                      <w:rPr>
                        <w:rFonts w:ascii="Cambria Math" w:hAnsi="Cambria Math" w:cstheme="minorHAnsi"/>
                        <w:sz w:val="20"/>
                        <w:szCs w:val="20"/>
                        <w:lang w:val="en-GB"/>
                      </w:rPr>
                      <m:t>x</m:t>
                    </m:r>
                  </m:e>
                  <m:sub>
                    <m:r>
                      <w:rPr>
                        <w:rFonts w:ascii="Cambria Math" w:hAnsi="Cambria Math" w:cstheme="minorHAnsi"/>
                        <w:sz w:val="20"/>
                        <w:szCs w:val="20"/>
                        <w:lang w:val="en-GB"/>
                      </w:rPr>
                      <m:t>p</m:t>
                    </m:r>
                  </m:sub>
                </m:sSub>
                <m:r>
                  <w:rPr>
                    <w:rFonts w:ascii="Cambria Math" w:hAnsi="Cambria Math" w:cstheme="minorHAnsi"/>
                    <w:sz w:val="20"/>
                    <w:szCs w:val="20"/>
                    <w:lang w:val="en-GB"/>
                  </w:rPr>
                  <m:t>-</m:t>
                </m:r>
                <m:sSub>
                  <m:sSubPr>
                    <m:ctrlPr>
                      <w:rPr>
                        <w:rFonts w:ascii="Cambria Math" w:hAnsi="Cambria Math" w:cstheme="minorHAnsi"/>
                        <w:i/>
                        <w:sz w:val="20"/>
                        <w:szCs w:val="20"/>
                        <w:lang w:val="en-GB"/>
                      </w:rPr>
                    </m:ctrlPr>
                  </m:sSubPr>
                  <m:e>
                    <m:r>
                      <w:rPr>
                        <w:rFonts w:ascii="Cambria Math" w:hAnsi="Cambria Math" w:cstheme="minorHAnsi"/>
                        <w:sz w:val="20"/>
                        <w:szCs w:val="20"/>
                        <w:lang w:val="en-GB"/>
                      </w:rPr>
                      <m:t>x</m:t>
                    </m:r>
                  </m:e>
                  <m:sub>
                    <m:r>
                      <w:rPr>
                        <w:rFonts w:ascii="Cambria Math" w:hAnsi="Cambria Math" w:cstheme="minorHAnsi"/>
                        <w:sz w:val="20"/>
                        <w:szCs w:val="20"/>
                        <w:lang w:val="en-GB"/>
                      </w:rPr>
                      <m:t>b</m:t>
                    </m:r>
                  </m:sub>
                </m:sSub>
                <m:r>
                  <w:rPr>
                    <w:rFonts w:ascii="Cambria Math" w:hAnsi="Cambria Math" w:cstheme="minorHAnsi"/>
                    <w:sz w:val="20"/>
                    <w:szCs w:val="20"/>
                    <w:lang w:val="en-GB"/>
                  </w:rPr>
                  <m:t>|</m:t>
                </m:r>
              </m:oMath>
            </m:oMathPara>
          </w:p>
        </w:tc>
        <w:tc>
          <w:tcPr>
            <w:tcW w:w="4252" w:type="dxa"/>
          </w:tcPr>
          <w:p w14:paraId="4F9CBD61" w14:textId="01A17A8B" w:rsidR="00AE24E8" w:rsidRPr="00184F3F" w:rsidRDefault="00000000" w:rsidP="00220682">
            <w:pPr>
              <w:jc w:val="left"/>
              <w:rPr>
                <w:rFonts w:asciiTheme="minorHAnsi" w:hAnsiTheme="minorHAnsi" w:cstheme="minorHAnsi"/>
                <w:sz w:val="20"/>
                <w:szCs w:val="20"/>
                <w:lang w:val="en-GB"/>
              </w:rPr>
            </w:pPr>
            <m:oMathPara>
              <m:oMath>
                <m:sSub>
                  <m:sSubPr>
                    <m:ctrlPr>
                      <w:rPr>
                        <w:rFonts w:ascii="Cambria Math" w:hAnsi="Cambria Math" w:cstheme="minorHAnsi"/>
                        <w:i/>
                        <w:sz w:val="20"/>
                        <w:szCs w:val="20"/>
                        <w:lang w:val="en-GB"/>
                      </w:rPr>
                    </m:ctrlPr>
                  </m:sSubPr>
                  <m:e>
                    <m:r>
                      <w:rPr>
                        <w:rFonts w:ascii="Cambria Math" w:hAnsi="Cambria Math" w:cstheme="minorHAnsi"/>
                        <w:sz w:val="20"/>
                        <w:szCs w:val="20"/>
                        <w:lang w:val="en-GB"/>
                      </w:rPr>
                      <m:t>n</m:t>
                    </m:r>
                  </m:e>
                  <m:sub>
                    <m:r>
                      <w:rPr>
                        <w:rFonts w:ascii="Cambria Math" w:hAnsi="Cambria Math" w:cstheme="minorHAnsi"/>
                        <w:sz w:val="20"/>
                        <w:szCs w:val="20"/>
                        <w:lang w:val="en-GB"/>
                      </w:rPr>
                      <m:t>1</m:t>
                    </m:r>
                  </m:sub>
                </m:sSub>
                <m:d>
                  <m:dPr>
                    <m:ctrlPr>
                      <w:rPr>
                        <w:rFonts w:ascii="Cambria Math" w:hAnsi="Cambria Math" w:cstheme="minorHAnsi"/>
                        <w:i/>
                        <w:sz w:val="20"/>
                        <w:szCs w:val="20"/>
                        <w:lang w:val="en-GB"/>
                      </w:rPr>
                    </m:ctrlPr>
                  </m:dPr>
                  <m:e>
                    <m:r>
                      <w:rPr>
                        <w:rFonts w:ascii="Cambria Math" w:hAnsi="Cambria Math" w:cstheme="minorHAnsi"/>
                        <w:sz w:val="20"/>
                        <w:szCs w:val="20"/>
                        <w:lang w:val="en-GB"/>
                      </w:rPr>
                      <m:t>x</m:t>
                    </m:r>
                  </m:e>
                </m:d>
                <m:r>
                  <w:rPr>
                    <w:rFonts w:ascii="Cambria Math" w:hAnsi="Cambria Math" w:cstheme="minorHAnsi"/>
                    <w:sz w:val="20"/>
                    <w:szCs w:val="20"/>
                    <w:lang w:val="en-GB"/>
                  </w:rPr>
                  <m:t>=</m:t>
                </m:r>
                <m:f>
                  <m:fPr>
                    <m:ctrlPr>
                      <w:rPr>
                        <w:rFonts w:ascii="Cambria Math" w:hAnsi="Cambria Math" w:cstheme="minorHAnsi"/>
                        <w:i/>
                        <w:sz w:val="20"/>
                        <w:szCs w:val="20"/>
                        <w:lang w:val="en-GB"/>
                      </w:rPr>
                    </m:ctrlPr>
                  </m:fPr>
                  <m:num>
                    <m:r>
                      <w:rPr>
                        <w:rFonts w:ascii="Cambria Math" w:hAnsi="Cambria Math" w:cstheme="minorHAnsi"/>
                        <w:sz w:val="20"/>
                        <w:szCs w:val="20"/>
                        <w:lang w:val="en-GB"/>
                      </w:rPr>
                      <m:t>x</m:t>
                    </m:r>
                  </m:num>
                  <m:den>
                    <m:r>
                      <w:rPr>
                        <w:rFonts w:ascii="Cambria Math" w:hAnsi="Cambria Math" w:cstheme="minorHAnsi"/>
                        <w:sz w:val="20"/>
                        <w:szCs w:val="20"/>
                        <w:lang w:val="en-GB"/>
                      </w:rPr>
                      <m:t>WIDTH</m:t>
                    </m:r>
                  </m:den>
                </m:f>
              </m:oMath>
            </m:oMathPara>
          </w:p>
        </w:tc>
      </w:tr>
      <w:tr w:rsidR="00AE24E8" w:rsidRPr="00184F3F" w14:paraId="0F87A01B" w14:textId="77777777" w:rsidTr="00AE24E8">
        <w:trPr>
          <w:jc w:val="center"/>
        </w:trPr>
        <w:tc>
          <w:tcPr>
            <w:tcW w:w="3114" w:type="dxa"/>
          </w:tcPr>
          <w:p w14:paraId="41C127C4" w14:textId="721AE1D7" w:rsidR="00AE24E8" w:rsidRPr="00184F3F" w:rsidRDefault="00000000" w:rsidP="00AE24E8">
            <w:pPr>
              <w:jc w:val="left"/>
              <w:rPr>
                <w:rFonts w:asciiTheme="minorHAnsi" w:hAnsiTheme="minorHAnsi" w:cstheme="minorHAnsi"/>
                <w:sz w:val="20"/>
                <w:szCs w:val="20"/>
                <w:lang w:val="en-GB"/>
              </w:rPr>
            </w:pPr>
            <m:oMathPara>
              <m:oMath>
                <m:sSub>
                  <m:sSubPr>
                    <m:ctrlPr>
                      <w:rPr>
                        <w:rFonts w:ascii="Cambria Math" w:hAnsi="Cambria Math" w:cstheme="minorHAnsi"/>
                        <w:i/>
                        <w:sz w:val="20"/>
                        <w:szCs w:val="20"/>
                        <w:lang w:val="en-GB"/>
                      </w:rPr>
                    </m:ctrlPr>
                  </m:sSubPr>
                  <m:e>
                    <m:r>
                      <w:rPr>
                        <w:rFonts w:ascii="Cambria Math" w:hAnsi="Cambria Math" w:cstheme="minorHAnsi"/>
                        <w:sz w:val="20"/>
                        <w:szCs w:val="20"/>
                        <w:lang w:val="en-GB"/>
                      </w:rPr>
                      <m:t>o</m:t>
                    </m:r>
                  </m:e>
                  <m:sub>
                    <m:r>
                      <w:rPr>
                        <w:rFonts w:ascii="Cambria Math" w:hAnsi="Cambria Math" w:cstheme="minorHAnsi"/>
                        <w:sz w:val="20"/>
                        <w:szCs w:val="20"/>
                        <w:lang w:val="en-GB"/>
                      </w:rPr>
                      <m:t>2</m:t>
                    </m:r>
                  </m:sub>
                </m:sSub>
                <m:r>
                  <w:rPr>
                    <w:rFonts w:ascii="Cambria Math" w:hAnsi="Cambria Math" w:cstheme="minorHAnsi"/>
                    <w:sz w:val="20"/>
                    <w:szCs w:val="20"/>
                    <w:lang w:val="en-GB"/>
                  </w:rPr>
                  <m:t>=PLAYER_POINTS</m:t>
                </m:r>
              </m:oMath>
            </m:oMathPara>
          </w:p>
        </w:tc>
        <w:tc>
          <w:tcPr>
            <w:tcW w:w="4252" w:type="dxa"/>
          </w:tcPr>
          <w:p w14:paraId="2A1F5835" w14:textId="52846401" w:rsidR="00AE24E8" w:rsidRPr="00184F3F" w:rsidRDefault="00000000" w:rsidP="00220682">
            <w:pPr>
              <w:jc w:val="left"/>
              <w:rPr>
                <w:rFonts w:asciiTheme="minorHAnsi" w:hAnsiTheme="minorHAnsi" w:cstheme="minorHAnsi"/>
                <w:sz w:val="20"/>
                <w:szCs w:val="20"/>
                <w:lang w:val="en-GB"/>
              </w:rPr>
            </w:pPr>
            <m:oMathPara>
              <m:oMath>
                <m:sSub>
                  <m:sSubPr>
                    <m:ctrlPr>
                      <w:rPr>
                        <w:rFonts w:ascii="Cambria Math" w:hAnsi="Cambria Math" w:cstheme="minorHAnsi"/>
                        <w:i/>
                        <w:sz w:val="20"/>
                        <w:szCs w:val="20"/>
                        <w:lang w:val="en-GB"/>
                      </w:rPr>
                    </m:ctrlPr>
                  </m:sSubPr>
                  <m:e>
                    <m:r>
                      <w:rPr>
                        <w:rFonts w:ascii="Cambria Math" w:hAnsi="Cambria Math" w:cstheme="minorHAnsi"/>
                        <w:sz w:val="20"/>
                        <w:szCs w:val="20"/>
                        <w:lang w:val="en-GB"/>
                      </w:rPr>
                      <m:t>n</m:t>
                    </m:r>
                  </m:e>
                  <m:sub>
                    <m:r>
                      <w:rPr>
                        <w:rFonts w:ascii="Cambria Math" w:hAnsi="Cambria Math" w:cstheme="minorHAnsi"/>
                        <w:sz w:val="20"/>
                        <w:szCs w:val="20"/>
                        <w:lang w:val="en-GB"/>
                      </w:rPr>
                      <m:t>2</m:t>
                    </m:r>
                  </m:sub>
                </m:sSub>
                <m:d>
                  <m:dPr>
                    <m:ctrlPr>
                      <w:rPr>
                        <w:rFonts w:ascii="Cambria Math" w:hAnsi="Cambria Math" w:cstheme="minorHAnsi"/>
                        <w:i/>
                        <w:sz w:val="20"/>
                        <w:szCs w:val="20"/>
                        <w:lang w:val="en-GB"/>
                      </w:rPr>
                    </m:ctrlPr>
                  </m:dPr>
                  <m:e>
                    <m:r>
                      <w:rPr>
                        <w:rFonts w:ascii="Cambria Math" w:hAnsi="Cambria Math" w:cstheme="minorHAnsi"/>
                        <w:sz w:val="20"/>
                        <w:szCs w:val="20"/>
                        <w:lang w:val="en-GB"/>
                      </w:rPr>
                      <m:t>x</m:t>
                    </m:r>
                  </m:e>
                </m:d>
                <m:r>
                  <w:rPr>
                    <w:rFonts w:ascii="Cambria Math" w:hAnsi="Cambria Math" w:cstheme="minorHAnsi"/>
                    <w:sz w:val="20"/>
                    <w:szCs w:val="20"/>
                    <w:lang w:val="en-GB"/>
                  </w:rPr>
                  <m:t>=</m:t>
                </m:r>
                <m:f>
                  <m:fPr>
                    <m:ctrlPr>
                      <w:rPr>
                        <w:rFonts w:ascii="Cambria Math" w:hAnsi="Cambria Math" w:cstheme="minorHAnsi"/>
                        <w:i/>
                        <w:sz w:val="20"/>
                        <w:szCs w:val="20"/>
                        <w:lang w:val="en-GB"/>
                      </w:rPr>
                    </m:ctrlPr>
                  </m:fPr>
                  <m:num>
                    <m:r>
                      <w:rPr>
                        <w:rFonts w:ascii="Cambria Math" w:hAnsi="Cambria Math" w:cstheme="minorHAnsi"/>
                        <w:sz w:val="20"/>
                        <w:szCs w:val="20"/>
                        <w:lang w:val="en-GB"/>
                      </w:rPr>
                      <m:t>x</m:t>
                    </m:r>
                  </m:num>
                  <m:den>
                    <m:r>
                      <w:rPr>
                        <w:rFonts w:ascii="Cambria Math" w:hAnsi="Cambria Math" w:cstheme="minorHAnsi"/>
                        <w:sz w:val="20"/>
                        <w:szCs w:val="20"/>
                        <w:lang w:val="en-GB"/>
                      </w:rPr>
                      <m:t>PLAYR_POINTS+ ENEMY_POINTS</m:t>
                    </m:r>
                  </m:den>
                </m:f>
              </m:oMath>
            </m:oMathPara>
          </w:p>
        </w:tc>
      </w:tr>
    </w:tbl>
    <w:p w14:paraId="444D981F" w14:textId="77777777" w:rsidR="001441BD" w:rsidRPr="00184F3F" w:rsidRDefault="001441BD" w:rsidP="00220682">
      <w:p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ab/>
      </w:r>
    </w:p>
    <w:p w14:paraId="30853569" w14:textId="64306963" w:rsidR="00295ED3" w:rsidRPr="00184F3F" w:rsidRDefault="001441BD" w:rsidP="00295ED3">
      <w:p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ab/>
      </w:r>
      <w:r w:rsidR="00295ED3" w:rsidRPr="00184F3F">
        <w:rPr>
          <w:rFonts w:asciiTheme="minorHAnsi" w:hAnsiTheme="minorHAnsi" w:cstheme="minorHAnsi"/>
          <w:sz w:val="20"/>
          <w:szCs w:val="20"/>
          <w:lang w:val="en-GB"/>
        </w:rPr>
        <w:t>The complete sequence logic for the fitness evaluation is detailed in the pseudocode section below. Notably, our fitness function is progressive: initially, only the spatial proximity metric (</w:t>
      </w:r>
      <m:oMath>
        <m:sSub>
          <m:sSubPr>
            <m:ctrlPr>
              <w:rPr>
                <w:rFonts w:ascii="Cambria Math" w:hAnsi="Cambria Math" w:cstheme="minorHAnsi"/>
                <w:sz w:val="20"/>
                <w:szCs w:val="20"/>
                <w:lang w:val="en-GB"/>
              </w:rPr>
            </m:ctrlPr>
          </m:sSubPr>
          <m:e>
            <m:r>
              <w:rPr>
                <w:rFonts w:ascii="Cambria Math" w:hAnsi="Cambria Math" w:cstheme="minorHAnsi"/>
                <w:sz w:val="20"/>
                <w:szCs w:val="20"/>
                <w:lang w:val="en-GB"/>
              </w:rPr>
              <m:t>o</m:t>
            </m:r>
          </m:e>
          <m:sub>
            <m:r>
              <w:rPr>
                <w:rFonts w:ascii="Cambria Math" w:hAnsi="Cambria Math" w:cstheme="minorHAnsi"/>
                <w:sz w:val="20"/>
                <w:szCs w:val="20"/>
                <w:lang w:val="en-GB"/>
              </w:rPr>
              <m:t>0</m:t>
            </m:r>
          </m:sub>
        </m:sSub>
      </m:oMath>
      <w:r w:rsidR="00295ED3" w:rsidRPr="00184F3F">
        <w:rPr>
          <w:rFonts w:asciiTheme="minorHAnsi" w:hAnsiTheme="minorHAnsi" w:cstheme="minorHAnsi"/>
          <w:sz w:val="20"/>
          <w:szCs w:val="20"/>
          <w:lang w:val="en-GB"/>
        </w:rPr>
        <w:t>) is active. Additional optimization layers are systematically unlocked and included in the sum after specific generation milestones are met, guiding the network step-by-step toward advanced gameplay behaviors.</w:t>
      </w:r>
    </w:p>
    <w:p w14:paraId="63ABFF37" w14:textId="0D05C27E" w:rsidR="008535AA" w:rsidRPr="00184F3F" w:rsidRDefault="006830FE" w:rsidP="00070389">
      <w:pPr>
        <w:jc w:val="left"/>
        <w:rPr>
          <w:rFonts w:asciiTheme="minorHAnsi" w:hAnsiTheme="minorHAnsi" w:cstheme="minorHAnsi"/>
          <w:b/>
          <w:bCs/>
          <w:sz w:val="28"/>
          <w:szCs w:val="28"/>
          <w:lang w:val="en-GB"/>
        </w:rPr>
      </w:pPr>
      <w:r w:rsidRPr="00184F3F">
        <w:rPr>
          <w:rFonts w:asciiTheme="minorHAnsi" w:hAnsiTheme="minorHAnsi" w:cstheme="minorHAnsi"/>
          <w:sz w:val="20"/>
          <w:szCs w:val="20"/>
          <w:lang w:val="en-GB"/>
        </w:rPr>
        <w:lastRenderedPageBreak/>
        <w:t>.</w:t>
      </w:r>
      <w:r w:rsidR="00B711A1" w:rsidRPr="00184F3F">
        <w:rPr>
          <w:rFonts w:asciiTheme="minorHAnsi" w:hAnsiTheme="minorHAnsi" w:cstheme="minorHAnsi"/>
          <w:b/>
          <w:bCs/>
          <w:sz w:val="28"/>
          <w:szCs w:val="28"/>
          <w:lang w:val="en-GB"/>
        </w:rPr>
        <w:t>Conclusions</w:t>
      </w:r>
    </w:p>
    <w:p w14:paraId="507337DB" w14:textId="1AF7E946" w:rsidR="00184F3F" w:rsidRPr="00184F3F" w:rsidRDefault="00B711A1" w:rsidP="00184F3F">
      <w:p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ab/>
      </w:r>
      <w:r w:rsidR="00184F3F" w:rsidRPr="00184F3F">
        <w:rPr>
          <w:rFonts w:asciiTheme="minorHAnsi" w:hAnsiTheme="minorHAnsi" w:cstheme="minorHAnsi"/>
          <w:sz w:val="20"/>
          <w:szCs w:val="20"/>
          <w:lang w:val="en-GB"/>
        </w:rPr>
        <w:t xml:space="preserve">During this project, we developed an optimization pipeline employing a genetic algorithm to train a multilayer perceptron designed to play the Atari Tennis environment. While the evolved agent did not achieve competitive gameplay and frequently exhibited static </w:t>
      </w:r>
      <w:r w:rsidR="00184F3F" w:rsidRPr="00184F3F">
        <w:rPr>
          <w:rFonts w:asciiTheme="minorHAnsi" w:hAnsiTheme="minorHAnsi" w:cstheme="minorHAnsi"/>
          <w:sz w:val="20"/>
          <w:szCs w:val="20"/>
          <w:lang w:val="en-GB"/>
        </w:rPr>
        <w:t>behaviour</w:t>
      </w:r>
      <w:r w:rsidR="00184F3F" w:rsidRPr="00184F3F">
        <w:rPr>
          <w:rFonts w:asciiTheme="minorHAnsi" w:hAnsiTheme="minorHAnsi" w:cstheme="minorHAnsi"/>
          <w:sz w:val="20"/>
          <w:szCs w:val="20"/>
          <w:lang w:val="en-GB"/>
        </w:rPr>
        <w:t xml:space="preserve">, the project provided critical technical insights into neuroevolutionary training loops, reward engineering, and hyperparameter sensitivity. </w:t>
      </w:r>
    </w:p>
    <w:p w14:paraId="6F32A45F" w14:textId="77777777" w:rsidR="00184F3F" w:rsidRPr="00184F3F" w:rsidRDefault="00184F3F" w:rsidP="00184F3F">
      <w:p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Several key engineering takeaways were observed during our experimental trials:</w:t>
      </w:r>
    </w:p>
    <w:p w14:paraId="04D8CC39" w14:textId="7F5146E6" w:rsidR="00184F3F" w:rsidRPr="00184F3F" w:rsidRDefault="00184F3F" w:rsidP="00184F3F">
      <w:pPr>
        <w:numPr>
          <w:ilvl w:val="0"/>
          <w:numId w:val="5"/>
        </w:num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 xml:space="preserve">Hyperparameter Sensitivity and Mutation Dynamics: We observed firsthand how the parameters of a genetic algorithm dictate structural convergence. Unconstrained randomness or excessively high mutation amplitudes (e.g., completely resetting </w:t>
      </w:r>
      <m:oMath>
        <m:r>
          <w:rPr>
            <w:rFonts w:ascii="Cambria Math" w:hAnsi="Cambria Math" w:cstheme="minorHAnsi"/>
            <w:sz w:val="20"/>
            <w:szCs w:val="20"/>
            <w:lang w:val="en-GB"/>
          </w:rPr>
          <m:t>20%</m:t>
        </m:r>
      </m:oMath>
      <w:r w:rsidRPr="00184F3F">
        <w:rPr>
          <w:rFonts w:asciiTheme="minorHAnsi" w:hAnsiTheme="minorHAnsi" w:cstheme="minorHAnsi"/>
          <w:sz w:val="20"/>
          <w:szCs w:val="20"/>
          <w:lang w:val="en-GB"/>
        </w:rPr>
        <w:t xml:space="preserve"> of the network weights) disrupted previously discovered behavioral strategies, validating our decision to switch to localized weight perturbations. </w:t>
      </w:r>
    </w:p>
    <w:p w14:paraId="0C1F55FE" w14:textId="6CE6BD7E" w:rsidR="00184F3F" w:rsidRPr="00184F3F" w:rsidRDefault="00184F3F" w:rsidP="00184F3F">
      <w:pPr>
        <w:numPr>
          <w:ilvl w:val="0"/>
          <w:numId w:val="5"/>
        </w:numPr>
        <w:jc w:val="left"/>
        <w:rPr>
          <w:rFonts w:asciiTheme="minorHAnsi" w:hAnsiTheme="minorHAnsi" w:cstheme="minorHAnsi"/>
          <w:sz w:val="20"/>
          <w:szCs w:val="20"/>
          <w:lang w:val="en-GB"/>
        </w:rPr>
      </w:pPr>
      <w:r w:rsidRPr="00184F3F">
        <w:rPr>
          <w:rFonts w:asciiTheme="minorHAnsi" w:hAnsiTheme="minorHAnsi" w:cstheme="minorHAnsi"/>
          <w:sz w:val="20"/>
          <w:szCs w:val="20"/>
          <w:lang w:val="en-GB"/>
        </w:rPr>
        <w:t xml:space="preserve">The Sparse Reward Bottleneck: Reinforcement learning environments like Atari Tennis present severe sparse-reward environments where meaningful game events (scoring or losing a point) happen too infrequently to provide a smooth gradient for early generations. This underscored the necessity of a engineered, progressive multi-objective fitness function to reward foundational </w:t>
      </w:r>
      <w:r w:rsidRPr="00184F3F">
        <w:rPr>
          <w:rFonts w:asciiTheme="minorHAnsi" w:hAnsiTheme="minorHAnsi" w:cstheme="minorHAnsi"/>
          <w:sz w:val="20"/>
          <w:szCs w:val="20"/>
          <w:lang w:val="en-GB"/>
        </w:rPr>
        <w:t>behaviours</w:t>
      </w:r>
      <w:r w:rsidRPr="00184F3F">
        <w:rPr>
          <w:rFonts w:asciiTheme="minorHAnsi" w:hAnsiTheme="minorHAnsi" w:cstheme="minorHAnsi"/>
          <w:sz w:val="20"/>
          <w:szCs w:val="20"/>
          <w:lang w:val="en-GB"/>
        </w:rPr>
        <w:t xml:space="preserve"> like ball-tracking. </w:t>
      </w:r>
    </w:p>
    <w:p w14:paraId="21EEA258" w14:textId="293295FD" w:rsidR="000B6113" w:rsidRPr="00184F3F" w:rsidRDefault="000B6113" w:rsidP="00184F3F">
      <w:pPr>
        <w:jc w:val="left"/>
        <w:rPr>
          <w:rFonts w:asciiTheme="minorHAnsi" w:hAnsiTheme="minorHAnsi" w:cstheme="minorHAnsi"/>
          <w:sz w:val="20"/>
          <w:szCs w:val="20"/>
          <w:lang w:val="en-GB"/>
        </w:rPr>
      </w:pPr>
    </w:p>
    <w:sdt>
      <w:sdtPr>
        <w:rPr>
          <w:rFonts w:ascii="Calibri" w:eastAsia="Calibri" w:hAnsi="Calibri" w:cs="Times New Roman"/>
          <w:color w:val="auto"/>
          <w:kern w:val="0"/>
          <w:sz w:val="22"/>
          <w:szCs w:val="22"/>
          <w:lang w:val="en-GB" w:eastAsia="en-US"/>
          <w14:ligatures w14:val="none"/>
        </w:rPr>
        <w:id w:val="1292626491"/>
        <w:docPartObj>
          <w:docPartGallery w:val="Bibliographies"/>
          <w:docPartUnique/>
        </w:docPartObj>
      </w:sdtPr>
      <w:sdtContent>
        <w:p w14:paraId="1961EFA5" w14:textId="1974F4DB" w:rsidR="00385C62" w:rsidRPr="00184F3F" w:rsidRDefault="00385C62">
          <w:pPr>
            <w:pStyle w:val="Nagwek1"/>
            <w:rPr>
              <w:lang w:val="en-GB"/>
            </w:rPr>
          </w:pPr>
          <w:r w:rsidRPr="00184F3F">
            <w:rPr>
              <w:lang w:val="en-GB"/>
            </w:rPr>
            <w:t>Bibliography</w:t>
          </w:r>
        </w:p>
        <w:sdt>
          <w:sdtPr>
            <w:rPr>
              <w:lang w:val="en-GB"/>
            </w:rPr>
            <w:id w:val="111145805"/>
            <w:bibliography/>
          </w:sdtPr>
          <w:sdtContent>
            <w:p w14:paraId="56B93C07" w14:textId="77777777" w:rsidR="00385C62" w:rsidRPr="00184F3F" w:rsidRDefault="00385C62" w:rsidP="00385C62">
              <w:pPr>
                <w:pStyle w:val="Bibliografia"/>
                <w:rPr>
                  <w:b/>
                  <w:bCs/>
                  <w:noProof/>
                  <w:sz w:val="24"/>
                  <w:szCs w:val="24"/>
                  <w:lang w:val="en-GB"/>
                </w:rPr>
              </w:pPr>
              <w:r w:rsidRPr="00184F3F">
                <w:rPr>
                  <w:lang w:val="en-GB"/>
                </w:rPr>
                <w:fldChar w:fldCharType="begin"/>
              </w:r>
              <w:r w:rsidRPr="00184F3F">
                <w:rPr>
                  <w:lang w:val="en-GB"/>
                </w:rPr>
                <w:instrText>BIBLIOGRAPHY</w:instrText>
              </w:r>
              <w:r w:rsidRPr="00184F3F">
                <w:rPr>
                  <w:lang w:val="en-GB"/>
                </w:rPr>
                <w:fldChar w:fldCharType="separate"/>
              </w:r>
              <w:r w:rsidRPr="00184F3F">
                <w:rPr>
                  <w:noProof/>
                  <w:lang w:val="en-GB"/>
                </w:rPr>
                <w:t xml:space="preserve">1. </w:t>
              </w:r>
              <w:r w:rsidRPr="00184F3F">
                <w:rPr>
                  <w:b/>
                  <w:bCs/>
                  <w:noProof/>
                  <w:lang w:val="en-GB"/>
                </w:rPr>
                <w:t>[Online] https://ale.farama.org/environments/tennis/.</w:t>
              </w:r>
            </w:p>
            <w:p w14:paraId="1B40C5B7" w14:textId="77777777" w:rsidR="00385C62" w:rsidRPr="00184F3F" w:rsidRDefault="00385C62" w:rsidP="00385C62">
              <w:pPr>
                <w:pStyle w:val="Bibliografia"/>
                <w:rPr>
                  <w:b/>
                  <w:bCs/>
                  <w:noProof/>
                  <w:lang w:val="en-GB"/>
                </w:rPr>
              </w:pPr>
              <w:r w:rsidRPr="00184F3F">
                <w:rPr>
                  <w:b/>
                  <w:bCs/>
                  <w:noProof/>
                  <w:lang w:val="en-GB"/>
                </w:rPr>
                <w:t>2. PyGad. [Online] https://pygad.readthedocs.io/en/latest/.</w:t>
              </w:r>
            </w:p>
            <w:p w14:paraId="1BC312F5" w14:textId="057F1EAC" w:rsidR="006660E4" w:rsidRPr="00184F3F" w:rsidRDefault="00385C62" w:rsidP="00385C62">
              <w:pPr>
                <w:rPr>
                  <w:lang w:val="en-GB"/>
                </w:rPr>
              </w:pPr>
              <w:r w:rsidRPr="00184F3F">
                <w:rPr>
                  <w:b/>
                  <w:bCs/>
                  <w:lang w:val="en-GB"/>
                </w:rPr>
                <w:fldChar w:fldCharType="end"/>
              </w:r>
            </w:p>
          </w:sdtContent>
        </w:sdt>
      </w:sdtContent>
    </w:sdt>
    <w:sectPr w:rsidR="006660E4" w:rsidRPr="00184F3F">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5AE"/>
    <w:multiLevelType w:val="hybridMultilevel"/>
    <w:tmpl w:val="44DADA48"/>
    <w:lvl w:ilvl="0" w:tplc="0B2E21CE">
      <w:start w:val="1"/>
      <w:numFmt w:val="bullet"/>
      <w:lvlText w:val="-"/>
      <w:lvlJc w:val="left"/>
      <w:pPr>
        <w:ind w:left="1070" w:hanging="360"/>
      </w:pPr>
      <w:rPr>
        <w:rFonts w:ascii="Aptos" w:eastAsia="Calibri" w:hAnsi="Aptos" w:cstheme="minorHAnsi" w:hint="default"/>
      </w:rPr>
    </w:lvl>
    <w:lvl w:ilvl="1" w:tplc="04150003" w:tentative="1">
      <w:start w:val="1"/>
      <w:numFmt w:val="bullet"/>
      <w:lvlText w:val="o"/>
      <w:lvlJc w:val="left"/>
      <w:pPr>
        <w:ind w:left="1790" w:hanging="360"/>
      </w:pPr>
      <w:rPr>
        <w:rFonts w:ascii="Courier New" w:hAnsi="Courier New" w:cs="Courier New" w:hint="default"/>
      </w:rPr>
    </w:lvl>
    <w:lvl w:ilvl="2" w:tplc="04150005" w:tentative="1">
      <w:start w:val="1"/>
      <w:numFmt w:val="bullet"/>
      <w:lvlText w:val=""/>
      <w:lvlJc w:val="left"/>
      <w:pPr>
        <w:ind w:left="2510" w:hanging="360"/>
      </w:pPr>
      <w:rPr>
        <w:rFonts w:ascii="Wingdings" w:hAnsi="Wingdings" w:hint="default"/>
      </w:rPr>
    </w:lvl>
    <w:lvl w:ilvl="3" w:tplc="04150001" w:tentative="1">
      <w:start w:val="1"/>
      <w:numFmt w:val="bullet"/>
      <w:lvlText w:val=""/>
      <w:lvlJc w:val="left"/>
      <w:pPr>
        <w:ind w:left="3230" w:hanging="360"/>
      </w:pPr>
      <w:rPr>
        <w:rFonts w:ascii="Symbol" w:hAnsi="Symbol" w:hint="default"/>
      </w:rPr>
    </w:lvl>
    <w:lvl w:ilvl="4" w:tplc="04150003" w:tentative="1">
      <w:start w:val="1"/>
      <w:numFmt w:val="bullet"/>
      <w:lvlText w:val="o"/>
      <w:lvlJc w:val="left"/>
      <w:pPr>
        <w:ind w:left="3950" w:hanging="360"/>
      </w:pPr>
      <w:rPr>
        <w:rFonts w:ascii="Courier New" w:hAnsi="Courier New" w:cs="Courier New" w:hint="default"/>
      </w:rPr>
    </w:lvl>
    <w:lvl w:ilvl="5" w:tplc="04150005" w:tentative="1">
      <w:start w:val="1"/>
      <w:numFmt w:val="bullet"/>
      <w:lvlText w:val=""/>
      <w:lvlJc w:val="left"/>
      <w:pPr>
        <w:ind w:left="4670" w:hanging="360"/>
      </w:pPr>
      <w:rPr>
        <w:rFonts w:ascii="Wingdings" w:hAnsi="Wingdings" w:hint="default"/>
      </w:rPr>
    </w:lvl>
    <w:lvl w:ilvl="6" w:tplc="04150001" w:tentative="1">
      <w:start w:val="1"/>
      <w:numFmt w:val="bullet"/>
      <w:lvlText w:val=""/>
      <w:lvlJc w:val="left"/>
      <w:pPr>
        <w:ind w:left="5390" w:hanging="360"/>
      </w:pPr>
      <w:rPr>
        <w:rFonts w:ascii="Symbol" w:hAnsi="Symbol" w:hint="default"/>
      </w:rPr>
    </w:lvl>
    <w:lvl w:ilvl="7" w:tplc="04150003" w:tentative="1">
      <w:start w:val="1"/>
      <w:numFmt w:val="bullet"/>
      <w:lvlText w:val="o"/>
      <w:lvlJc w:val="left"/>
      <w:pPr>
        <w:ind w:left="6110" w:hanging="360"/>
      </w:pPr>
      <w:rPr>
        <w:rFonts w:ascii="Courier New" w:hAnsi="Courier New" w:cs="Courier New" w:hint="default"/>
      </w:rPr>
    </w:lvl>
    <w:lvl w:ilvl="8" w:tplc="04150005" w:tentative="1">
      <w:start w:val="1"/>
      <w:numFmt w:val="bullet"/>
      <w:lvlText w:val=""/>
      <w:lvlJc w:val="left"/>
      <w:pPr>
        <w:ind w:left="6830" w:hanging="360"/>
      </w:pPr>
      <w:rPr>
        <w:rFonts w:ascii="Wingdings" w:hAnsi="Wingdings" w:hint="default"/>
      </w:rPr>
    </w:lvl>
  </w:abstractNum>
  <w:abstractNum w:abstractNumId="1" w15:restartNumberingAfterBreak="0">
    <w:nsid w:val="1CB86A6C"/>
    <w:multiLevelType w:val="multilevel"/>
    <w:tmpl w:val="0426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436E6"/>
    <w:multiLevelType w:val="multilevel"/>
    <w:tmpl w:val="B17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307F1"/>
    <w:multiLevelType w:val="hybridMultilevel"/>
    <w:tmpl w:val="B4082738"/>
    <w:lvl w:ilvl="0" w:tplc="BF3A9626">
      <w:start w:val="1"/>
      <w:numFmt w:val="bullet"/>
      <w:lvlText w:val="-"/>
      <w:lvlJc w:val="left"/>
      <w:pPr>
        <w:ind w:left="1070" w:hanging="360"/>
      </w:pPr>
      <w:rPr>
        <w:rFonts w:ascii="Calibri" w:eastAsia="Calibri" w:hAnsi="Calibri" w:cs="Calibri" w:hint="default"/>
      </w:rPr>
    </w:lvl>
    <w:lvl w:ilvl="1" w:tplc="04150003" w:tentative="1">
      <w:start w:val="1"/>
      <w:numFmt w:val="bullet"/>
      <w:lvlText w:val="o"/>
      <w:lvlJc w:val="left"/>
      <w:pPr>
        <w:ind w:left="1790" w:hanging="360"/>
      </w:pPr>
      <w:rPr>
        <w:rFonts w:ascii="Courier New" w:hAnsi="Courier New" w:cs="Courier New" w:hint="default"/>
      </w:rPr>
    </w:lvl>
    <w:lvl w:ilvl="2" w:tplc="04150005" w:tentative="1">
      <w:start w:val="1"/>
      <w:numFmt w:val="bullet"/>
      <w:lvlText w:val=""/>
      <w:lvlJc w:val="left"/>
      <w:pPr>
        <w:ind w:left="2510" w:hanging="360"/>
      </w:pPr>
      <w:rPr>
        <w:rFonts w:ascii="Wingdings" w:hAnsi="Wingdings" w:hint="default"/>
      </w:rPr>
    </w:lvl>
    <w:lvl w:ilvl="3" w:tplc="04150001" w:tentative="1">
      <w:start w:val="1"/>
      <w:numFmt w:val="bullet"/>
      <w:lvlText w:val=""/>
      <w:lvlJc w:val="left"/>
      <w:pPr>
        <w:ind w:left="3230" w:hanging="360"/>
      </w:pPr>
      <w:rPr>
        <w:rFonts w:ascii="Symbol" w:hAnsi="Symbol" w:hint="default"/>
      </w:rPr>
    </w:lvl>
    <w:lvl w:ilvl="4" w:tplc="04150003" w:tentative="1">
      <w:start w:val="1"/>
      <w:numFmt w:val="bullet"/>
      <w:lvlText w:val="o"/>
      <w:lvlJc w:val="left"/>
      <w:pPr>
        <w:ind w:left="3950" w:hanging="360"/>
      </w:pPr>
      <w:rPr>
        <w:rFonts w:ascii="Courier New" w:hAnsi="Courier New" w:cs="Courier New" w:hint="default"/>
      </w:rPr>
    </w:lvl>
    <w:lvl w:ilvl="5" w:tplc="04150005" w:tentative="1">
      <w:start w:val="1"/>
      <w:numFmt w:val="bullet"/>
      <w:lvlText w:val=""/>
      <w:lvlJc w:val="left"/>
      <w:pPr>
        <w:ind w:left="4670" w:hanging="360"/>
      </w:pPr>
      <w:rPr>
        <w:rFonts w:ascii="Wingdings" w:hAnsi="Wingdings" w:hint="default"/>
      </w:rPr>
    </w:lvl>
    <w:lvl w:ilvl="6" w:tplc="04150001" w:tentative="1">
      <w:start w:val="1"/>
      <w:numFmt w:val="bullet"/>
      <w:lvlText w:val=""/>
      <w:lvlJc w:val="left"/>
      <w:pPr>
        <w:ind w:left="5390" w:hanging="360"/>
      </w:pPr>
      <w:rPr>
        <w:rFonts w:ascii="Symbol" w:hAnsi="Symbol" w:hint="default"/>
      </w:rPr>
    </w:lvl>
    <w:lvl w:ilvl="7" w:tplc="04150003" w:tentative="1">
      <w:start w:val="1"/>
      <w:numFmt w:val="bullet"/>
      <w:lvlText w:val="o"/>
      <w:lvlJc w:val="left"/>
      <w:pPr>
        <w:ind w:left="6110" w:hanging="360"/>
      </w:pPr>
      <w:rPr>
        <w:rFonts w:ascii="Courier New" w:hAnsi="Courier New" w:cs="Courier New" w:hint="default"/>
      </w:rPr>
    </w:lvl>
    <w:lvl w:ilvl="8" w:tplc="04150005" w:tentative="1">
      <w:start w:val="1"/>
      <w:numFmt w:val="bullet"/>
      <w:lvlText w:val=""/>
      <w:lvlJc w:val="left"/>
      <w:pPr>
        <w:ind w:left="6830" w:hanging="360"/>
      </w:pPr>
      <w:rPr>
        <w:rFonts w:ascii="Wingdings" w:hAnsi="Wingdings" w:hint="default"/>
      </w:rPr>
    </w:lvl>
  </w:abstractNum>
  <w:abstractNum w:abstractNumId="4" w15:restartNumberingAfterBreak="0">
    <w:nsid w:val="616E73F1"/>
    <w:multiLevelType w:val="hybridMultilevel"/>
    <w:tmpl w:val="F20A2216"/>
    <w:lvl w:ilvl="0" w:tplc="95CAD97C">
      <w:start w:val="1"/>
      <w:numFmt w:val="bullet"/>
      <w:lvlText w:val="-"/>
      <w:lvlJc w:val="left"/>
      <w:pPr>
        <w:ind w:left="1070" w:hanging="360"/>
      </w:pPr>
      <w:rPr>
        <w:rFonts w:ascii="Aptos" w:eastAsia="Calibri" w:hAnsi="Aptos" w:cstheme="minorHAnsi" w:hint="default"/>
      </w:rPr>
    </w:lvl>
    <w:lvl w:ilvl="1" w:tplc="04150003" w:tentative="1">
      <w:start w:val="1"/>
      <w:numFmt w:val="bullet"/>
      <w:lvlText w:val="o"/>
      <w:lvlJc w:val="left"/>
      <w:pPr>
        <w:ind w:left="1790" w:hanging="360"/>
      </w:pPr>
      <w:rPr>
        <w:rFonts w:ascii="Courier New" w:hAnsi="Courier New" w:cs="Courier New" w:hint="default"/>
      </w:rPr>
    </w:lvl>
    <w:lvl w:ilvl="2" w:tplc="04150005" w:tentative="1">
      <w:start w:val="1"/>
      <w:numFmt w:val="bullet"/>
      <w:lvlText w:val=""/>
      <w:lvlJc w:val="left"/>
      <w:pPr>
        <w:ind w:left="2510" w:hanging="360"/>
      </w:pPr>
      <w:rPr>
        <w:rFonts w:ascii="Wingdings" w:hAnsi="Wingdings" w:hint="default"/>
      </w:rPr>
    </w:lvl>
    <w:lvl w:ilvl="3" w:tplc="04150001" w:tentative="1">
      <w:start w:val="1"/>
      <w:numFmt w:val="bullet"/>
      <w:lvlText w:val=""/>
      <w:lvlJc w:val="left"/>
      <w:pPr>
        <w:ind w:left="3230" w:hanging="360"/>
      </w:pPr>
      <w:rPr>
        <w:rFonts w:ascii="Symbol" w:hAnsi="Symbol" w:hint="default"/>
      </w:rPr>
    </w:lvl>
    <w:lvl w:ilvl="4" w:tplc="04150003" w:tentative="1">
      <w:start w:val="1"/>
      <w:numFmt w:val="bullet"/>
      <w:lvlText w:val="o"/>
      <w:lvlJc w:val="left"/>
      <w:pPr>
        <w:ind w:left="3950" w:hanging="360"/>
      </w:pPr>
      <w:rPr>
        <w:rFonts w:ascii="Courier New" w:hAnsi="Courier New" w:cs="Courier New" w:hint="default"/>
      </w:rPr>
    </w:lvl>
    <w:lvl w:ilvl="5" w:tplc="04150005" w:tentative="1">
      <w:start w:val="1"/>
      <w:numFmt w:val="bullet"/>
      <w:lvlText w:val=""/>
      <w:lvlJc w:val="left"/>
      <w:pPr>
        <w:ind w:left="4670" w:hanging="360"/>
      </w:pPr>
      <w:rPr>
        <w:rFonts w:ascii="Wingdings" w:hAnsi="Wingdings" w:hint="default"/>
      </w:rPr>
    </w:lvl>
    <w:lvl w:ilvl="6" w:tplc="04150001" w:tentative="1">
      <w:start w:val="1"/>
      <w:numFmt w:val="bullet"/>
      <w:lvlText w:val=""/>
      <w:lvlJc w:val="left"/>
      <w:pPr>
        <w:ind w:left="5390" w:hanging="360"/>
      </w:pPr>
      <w:rPr>
        <w:rFonts w:ascii="Symbol" w:hAnsi="Symbol" w:hint="default"/>
      </w:rPr>
    </w:lvl>
    <w:lvl w:ilvl="7" w:tplc="04150003" w:tentative="1">
      <w:start w:val="1"/>
      <w:numFmt w:val="bullet"/>
      <w:lvlText w:val="o"/>
      <w:lvlJc w:val="left"/>
      <w:pPr>
        <w:ind w:left="6110" w:hanging="360"/>
      </w:pPr>
      <w:rPr>
        <w:rFonts w:ascii="Courier New" w:hAnsi="Courier New" w:cs="Courier New" w:hint="default"/>
      </w:rPr>
    </w:lvl>
    <w:lvl w:ilvl="8" w:tplc="04150005" w:tentative="1">
      <w:start w:val="1"/>
      <w:numFmt w:val="bullet"/>
      <w:lvlText w:val=""/>
      <w:lvlJc w:val="left"/>
      <w:pPr>
        <w:ind w:left="6830" w:hanging="360"/>
      </w:pPr>
      <w:rPr>
        <w:rFonts w:ascii="Wingdings" w:hAnsi="Wingdings" w:hint="default"/>
      </w:rPr>
    </w:lvl>
  </w:abstractNum>
  <w:num w:numId="1" w16cid:durableId="1007825863">
    <w:abstractNumId w:val="0"/>
  </w:num>
  <w:num w:numId="2" w16cid:durableId="95441193">
    <w:abstractNumId w:val="3"/>
  </w:num>
  <w:num w:numId="3" w16cid:durableId="1013801421">
    <w:abstractNumId w:val="4"/>
  </w:num>
  <w:num w:numId="4" w16cid:durableId="859272494">
    <w:abstractNumId w:val="2"/>
  </w:num>
  <w:num w:numId="5" w16cid:durableId="497696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A54"/>
    <w:rsid w:val="00043599"/>
    <w:rsid w:val="0005153F"/>
    <w:rsid w:val="000566EE"/>
    <w:rsid w:val="000601D5"/>
    <w:rsid w:val="00063856"/>
    <w:rsid w:val="00070389"/>
    <w:rsid w:val="000B6113"/>
    <w:rsid w:val="000C24E4"/>
    <w:rsid w:val="000C2DFA"/>
    <w:rsid w:val="000F0C93"/>
    <w:rsid w:val="000F386C"/>
    <w:rsid w:val="00100576"/>
    <w:rsid w:val="0010083A"/>
    <w:rsid w:val="0010233B"/>
    <w:rsid w:val="001067CD"/>
    <w:rsid w:val="00132F42"/>
    <w:rsid w:val="001441BD"/>
    <w:rsid w:val="00172A08"/>
    <w:rsid w:val="00184F3F"/>
    <w:rsid w:val="001A6346"/>
    <w:rsid w:val="0020340C"/>
    <w:rsid w:val="00212576"/>
    <w:rsid w:val="00215DB1"/>
    <w:rsid w:val="00220682"/>
    <w:rsid w:val="00224DB9"/>
    <w:rsid w:val="0023426F"/>
    <w:rsid w:val="002832F4"/>
    <w:rsid w:val="00286B5E"/>
    <w:rsid w:val="00295ED3"/>
    <w:rsid w:val="002A5995"/>
    <w:rsid w:val="002D6BD7"/>
    <w:rsid w:val="002F2A24"/>
    <w:rsid w:val="002F4E28"/>
    <w:rsid w:val="00311D7C"/>
    <w:rsid w:val="003141B7"/>
    <w:rsid w:val="00325972"/>
    <w:rsid w:val="003467A7"/>
    <w:rsid w:val="00354961"/>
    <w:rsid w:val="00385C62"/>
    <w:rsid w:val="003F4D3D"/>
    <w:rsid w:val="004030B1"/>
    <w:rsid w:val="00411EF6"/>
    <w:rsid w:val="00427AC7"/>
    <w:rsid w:val="00456B28"/>
    <w:rsid w:val="00461445"/>
    <w:rsid w:val="00461A07"/>
    <w:rsid w:val="004A151A"/>
    <w:rsid w:val="004B1D9B"/>
    <w:rsid w:val="004C5E7D"/>
    <w:rsid w:val="004D72A5"/>
    <w:rsid w:val="00524F92"/>
    <w:rsid w:val="00536753"/>
    <w:rsid w:val="00577FFA"/>
    <w:rsid w:val="005821E4"/>
    <w:rsid w:val="005D6A5A"/>
    <w:rsid w:val="00632D57"/>
    <w:rsid w:val="00634861"/>
    <w:rsid w:val="006372CC"/>
    <w:rsid w:val="006660E4"/>
    <w:rsid w:val="00671114"/>
    <w:rsid w:val="006830FE"/>
    <w:rsid w:val="00684C16"/>
    <w:rsid w:val="0068558D"/>
    <w:rsid w:val="006D6B0A"/>
    <w:rsid w:val="00711C13"/>
    <w:rsid w:val="007347C0"/>
    <w:rsid w:val="0078042E"/>
    <w:rsid w:val="00782C4D"/>
    <w:rsid w:val="00795030"/>
    <w:rsid w:val="007B770C"/>
    <w:rsid w:val="007D1532"/>
    <w:rsid w:val="007E58EF"/>
    <w:rsid w:val="00805222"/>
    <w:rsid w:val="008254B8"/>
    <w:rsid w:val="008535AA"/>
    <w:rsid w:val="0089324B"/>
    <w:rsid w:val="008D0052"/>
    <w:rsid w:val="008E1A57"/>
    <w:rsid w:val="008E3D71"/>
    <w:rsid w:val="00942AC5"/>
    <w:rsid w:val="00960F0C"/>
    <w:rsid w:val="00970DAA"/>
    <w:rsid w:val="00993AEC"/>
    <w:rsid w:val="009B2B38"/>
    <w:rsid w:val="009D0914"/>
    <w:rsid w:val="009D5E6C"/>
    <w:rsid w:val="009F2052"/>
    <w:rsid w:val="009F3662"/>
    <w:rsid w:val="00A03151"/>
    <w:rsid w:val="00A03E55"/>
    <w:rsid w:val="00A14F79"/>
    <w:rsid w:val="00A60C19"/>
    <w:rsid w:val="00A81E2F"/>
    <w:rsid w:val="00AC28DF"/>
    <w:rsid w:val="00AD1DF9"/>
    <w:rsid w:val="00AE20DE"/>
    <w:rsid w:val="00AE24E8"/>
    <w:rsid w:val="00B0193F"/>
    <w:rsid w:val="00B208D1"/>
    <w:rsid w:val="00B2596B"/>
    <w:rsid w:val="00B60F59"/>
    <w:rsid w:val="00B6316F"/>
    <w:rsid w:val="00B711A1"/>
    <w:rsid w:val="00B76660"/>
    <w:rsid w:val="00BA6BC4"/>
    <w:rsid w:val="00BB5E4A"/>
    <w:rsid w:val="00BD6FB9"/>
    <w:rsid w:val="00BE2A54"/>
    <w:rsid w:val="00C31951"/>
    <w:rsid w:val="00C429E9"/>
    <w:rsid w:val="00C51083"/>
    <w:rsid w:val="00C7414E"/>
    <w:rsid w:val="00C8264A"/>
    <w:rsid w:val="00C82BC5"/>
    <w:rsid w:val="00C927EB"/>
    <w:rsid w:val="00CB39DE"/>
    <w:rsid w:val="00CC4946"/>
    <w:rsid w:val="00D14D4E"/>
    <w:rsid w:val="00D37A4C"/>
    <w:rsid w:val="00D51418"/>
    <w:rsid w:val="00D5398E"/>
    <w:rsid w:val="00D602E2"/>
    <w:rsid w:val="00D92FC8"/>
    <w:rsid w:val="00DC5B81"/>
    <w:rsid w:val="00DD7A8F"/>
    <w:rsid w:val="00E27F7D"/>
    <w:rsid w:val="00E774F0"/>
    <w:rsid w:val="00ED5BA2"/>
    <w:rsid w:val="00EE76D2"/>
    <w:rsid w:val="00EE7DD2"/>
    <w:rsid w:val="00EF01FD"/>
    <w:rsid w:val="00EF6A80"/>
    <w:rsid w:val="00F14B81"/>
    <w:rsid w:val="00F2057E"/>
    <w:rsid w:val="00F65CEE"/>
    <w:rsid w:val="00F74400"/>
    <w:rsid w:val="00F93927"/>
    <w:rsid w:val="00FD6B9E"/>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7331"/>
  <w15:chartTrackingRefBased/>
  <w15:docId w15:val="{B794C392-59F9-4969-B6B3-6709194BC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14D4E"/>
    <w:pPr>
      <w:spacing w:after="200" w:line="276" w:lineRule="auto"/>
      <w:jc w:val="both"/>
    </w:pPr>
    <w:rPr>
      <w:rFonts w:ascii="Calibri" w:eastAsia="Calibri" w:hAnsi="Calibri" w:cs="Times New Roman"/>
      <w:kern w:val="0"/>
      <w:sz w:val="22"/>
      <w:szCs w:val="22"/>
      <w:lang w:eastAsia="en-US"/>
      <w14:ligatures w14:val="none"/>
    </w:rPr>
  </w:style>
  <w:style w:type="paragraph" w:styleId="Nagwek1">
    <w:name w:val="heading 1"/>
    <w:basedOn w:val="Normalny"/>
    <w:next w:val="Normalny"/>
    <w:link w:val="Nagwek1Znak"/>
    <w:uiPriority w:val="9"/>
    <w:qFormat/>
    <w:rsid w:val="00BE2A54"/>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eastAsia="ja-JP"/>
      <w14:ligatures w14:val="standardContextual"/>
    </w:rPr>
  </w:style>
  <w:style w:type="paragraph" w:styleId="Nagwek2">
    <w:name w:val="heading 2"/>
    <w:basedOn w:val="Normalny"/>
    <w:next w:val="Normalny"/>
    <w:link w:val="Nagwek2Znak"/>
    <w:uiPriority w:val="9"/>
    <w:semiHidden/>
    <w:unhideWhenUsed/>
    <w:qFormat/>
    <w:rsid w:val="00BE2A54"/>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eastAsia="ja-JP"/>
      <w14:ligatures w14:val="standardContextual"/>
    </w:rPr>
  </w:style>
  <w:style w:type="paragraph" w:styleId="Nagwek3">
    <w:name w:val="heading 3"/>
    <w:basedOn w:val="Normalny"/>
    <w:next w:val="Normalny"/>
    <w:link w:val="Nagwek3Znak"/>
    <w:uiPriority w:val="9"/>
    <w:semiHidden/>
    <w:unhideWhenUsed/>
    <w:qFormat/>
    <w:rsid w:val="00BE2A54"/>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eastAsia="ja-JP"/>
      <w14:ligatures w14:val="standardContextual"/>
    </w:rPr>
  </w:style>
  <w:style w:type="paragraph" w:styleId="Nagwek4">
    <w:name w:val="heading 4"/>
    <w:basedOn w:val="Normalny"/>
    <w:next w:val="Normalny"/>
    <w:link w:val="Nagwek4Znak"/>
    <w:uiPriority w:val="9"/>
    <w:semiHidden/>
    <w:unhideWhenUsed/>
    <w:qFormat/>
    <w:rsid w:val="00BE2A54"/>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eastAsia="ja-JP"/>
      <w14:ligatures w14:val="standardContextual"/>
    </w:rPr>
  </w:style>
  <w:style w:type="paragraph" w:styleId="Nagwek5">
    <w:name w:val="heading 5"/>
    <w:basedOn w:val="Normalny"/>
    <w:next w:val="Normalny"/>
    <w:link w:val="Nagwek5Znak"/>
    <w:uiPriority w:val="9"/>
    <w:semiHidden/>
    <w:unhideWhenUsed/>
    <w:qFormat/>
    <w:rsid w:val="00BE2A54"/>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eastAsia="ja-JP"/>
      <w14:ligatures w14:val="standardContextual"/>
    </w:rPr>
  </w:style>
  <w:style w:type="paragraph" w:styleId="Nagwek6">
    <w:name w:val="heading 6"/>
    <w:basedOn w:val="Normalny"/>
    <w:next w:val="Normalny"/>
    <w:link w:val="Nagwek6Znak"/>
    <w:uiPriority w:val="9"/>
    <w:semiHidden/>
    <w:unhideWhenUsed/>
    <w:qFormat/>
    <w:rsid w:val="00BE2A54"/>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lang w:eastAsia="ja-JP"/>
      <w14:ligatures w14:val="standardContextual"/>
    </w:rPr>
  </w:style>
  <w:style w:type="paragraph" w:styleId="Nagwek7">
    <w:name w:val="heading 7"/>
    <w:basedOn w:val="Normalny"/>
    <w:next w:val="Normalny"/>
    <w:link w:val="Nagwek7Znak"/>
    <w:uiPriority w:val="9"/>
    <w:semiHidden/>
    <w:unhideWhenUsed/>
    <w:qFormat/>
    <w:rsid w:val="00BE2A54"/>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lang w:eastAsia="ja-JP"/>
      <w14:ligatures w14:val="standardContextual"/>
    </w:rPr>
  </w:style>
  <w:style w:type="paragraph" w:styleId="Nagwek8">
    <w:name w:val="heading 8"/>
    <w:basedOn w:val="Normalny"/>
    <w:next w:val="Normalny"/>
    <w:link w:val="Nagwek8Znak"/>
    <w:uiPriority w:val="9"/>
    <w:semiHidden/>
    <w:unhideWhenUsed/>
    <w:qFormat/>
    <w:rsid w:val="00BE2A54"/>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lang w:eastAsia="ja-JP"/>
      <w14:ligatures w14:val="standardContextual"/>
    </w:rPr>
  </w:style>
  <w:style w:type="paragraph" w:styleId="Nagwek9">
    <w:name w:val="heading 9"/>
    <w:basedOn w:val="Normalny"/>
    <w:next w:val="Normalny"/>
    <w:link w:val="Nagwek9Znak"/>
    <w:uiPriority w:val="9"/>
    <w:semiHidden/>
    <w:unhideWhenUsed/>
    <w:qFormat/>
    <w:rsid w:val="00BE2A54"/>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lang w:eastAsia="ja-JP"/>
      <w14:ligatures w14:val="standardContextual"/>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E2A5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E2A5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E2A5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BE2A5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E2A5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E2A5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E2A5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E2A5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E2A54"/>
    <w:rPr>
      <w:rFonts w:eastAsiaTheme="majorEastAsia" w:cstheme="majorBidi"/>
      <w:color w:val="272727" w:themeColor="text1" w:themeTint="D8"/>
    </w:rPr>
  </w:style>
  <w:style w:type="paragraph" w:styleId="Tytu">
    <w:name w:val="Title"/>
    <w:basedOn w:val="Normalny"/>
    <w:next w:val="Normalny"/>
    <w:link w:val="TytuZnak"/>
    <w:uiPriority w:val="10"/>
    <w:qFormat/>
    <w:rsid w:val="00BE2A54"/>
    <w:pPr>
      <w:spacing w:after="80" w:line="240" w:lineRule="auto"/>
      <w:contextualSpacing/>
      <w:jc w:val="left"/>
    </w:pPr>
    <w:rPr>
      <w:rFonts w:asciiTheme="majorHAnsi" w:eastAsiaTheme="majorEastAsia" w:hAnsiTheme="majorHAnsi" w:cstheme="majorBidi"/>
      <w:spacing w:val="-10"/>
      <w:kern w:val="28"/>
      <w:sz w:val="56"/>
      <w:szCs w:val="56"/>
      <w:lang w:eastAsia="ja-JP"/>
      <w14:ligatures w14:val="standardContextual"/>
    </w:rPr>
  </w:style>
  <w:style w:type="character" w:customStyle="1" w:styleId="TytuZnak">
    <w:name w:val="Tytuł Znak"/>
    <w:basedOn w:val="Domylnaczcionkaakapitu"/>
    <w:link w:val="Tytu"/>
    <w:uiPriority w:val="10"/>
    <w:rsid w:val="00BE2A5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E2A54"/>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PodtytuZnak">
    <w:name w:val="Podtytuł Znak"/>
    <w:basedOn w:val="Domylnaczcionkaakapitu"/>
    <w:link w:val="Podtytu"/>
    <w:uiPriority w:val="11"/>
    <w:rsid w:val="00BE2A5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E2A54"/>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ja-JP"/>
      <w14:ligatures w14:val="standardContextual"/>
    </w:rPr>
  </w:style>
  <w:style w:type="character" w:customStyle="1" w:styleId="CytatZnak">
    <w:name w:val="Cytat Znak"/>
    <w:basedOn w:val="Domylnaczcionkaakapitu"/>
    <w:link w:val="Cytat"/>
    <w:uiPriority w:val="29"/>
    <w:rsid w:val="00BE2A54"/>
    <w:rPr>
      <w:i/>
      <w:iCs/>
      <w:color w:val="404040" w:themeColor="text1" w:themeTint="BF"/>
    </w:rPr>
  </w:style>
  <w:style w:type="paragraph" w:styleId="Akapitzlist">
    <w:name w:val="List Paragraph"/>
    <w:basedOn w:val="Normalny"/>
    <w:uiPriority w:val="34"/>
    <w:qFormat/>
    <w:rsid w:val="00BE2A54"/>
    <w:pPr>
      <w:spacing w:after="160" w:line="278" w:lineRule="auto"/>
      <w:ind w:left="720"/>
      <w:contextualSpacing/>
      <w:jc w:val="left"/>
    </w:pPr>
    <w:rPr>
      <w:rFonts w:asciiTheme="minorHAnsi" w:eastAsiaTheme="minorEastAsia" w:hAnsiTheme="minorHAnsi" w:cstheme="minorBidi"/>
      <w:kern w:val="2"/>
      <w:sz w:val="24"/>
      <w:szCs w:val="24"/>
      <w:lang w:eastAsia="ja-JP"/>
      <w14:ligatures w14:val="standardContextual"/>
    </w:rPr>
  </w:style>
  <w:style w:type="character" w:styleId="Wyrnienieintensywne">
    <w:name w:val="Intense Emphasis"/>
    <w:basedOn w:val="Domylnaczcionkaakapitu"/>
    <w:uiPriority w:val="21"/>
    <w:qFormat/>
    <w:rsid w:val="00BE2A54"/>
    <w:rPr>
      <w:i/>
      <w:iCs/>
      <w:color w:val="0F4761" w:themeColor="accent1" w:themeShade="BF"/>
    </w:rPr>
  </w:style>
  <w:style w:type="paragraph" w:styleId="Cytatintensywny">
    <w:name w:val="Intense Quote"/>
    <w:basedOn w:val="Normalny"/>
    <w:next w:val="Normalny"/>
    <w:link w:val="CytatintensywnyZnak"/>
    <w:uiPriority w:val="30"/>
    <w:qFormat/>
    <w:rsid w:val="00BE2A5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eastAsia="ja-JP"/>
      <w14:ligatures w14:val="standardContextual"/>
    </w:rPr>
  </w:style>
  <w:style w:type="character" w:customStyle="1" w:styleId="CytatintensywnyZnak">
    <w:name w:val="Cytat intensywny Znak"/>
    <w:basedOn w:val="Domylnaczcionkaakapitu"/>
    <w:link w:val="Cytatintensywny"/>
    <w:uiPriority w:val="30"/>
    <w:rsid w:val="00BE2A54"/>
    <w:rPr>
      <w:i/>
      <w:iCs/>
      <w:color w:val="0F4761" w:themeColor="accent1" w:themeShade="BF"/>
    </w:rPr>
  </w:style>
  <w:style w:type="character" w:styleId="Odwoanieintensywne">
    <w:name w:val="Intense Reference"/>
    <w:basedOn w:val="Domylnaczcionkaakapitu"/>
    <w:uiPriority w:val="32"/>
    <w:qFormat/>
    <w:rsid w:val="00BE2A54"/>
    <w:rPr>
      <w:b/>
      <w:bCs/>
      <w:smallCaps/>
      <w:color w:val="0F4761" w:themeColor="accent1" w:themeShade="BF"/>
      <w:spacing w:val="5"/>
    </w:rPr>
  </w:style>
  <w:style w:type="character" w:styleId="Hipercze">
    <w:name w:val="Hyperlink"/>
    <w:basedOn w:val="Domylnaczcionkaakapitu"/>
    <w:uiPriority w:val="99"/>
    <w:unhideWhenUsed/>
    <w:rsid w:val="006660E4"/>
    <w:rPr>
      <w:color w:val="467886" w:themeColor="hyperlink"/>
      <w:u w:val="single"/>
    </w:rPr>
  </w:style>
  <w:style w:type="character" w:styleId="Nierozpoznanawzmianka">
    <w:name w:val="Unresolved Mention"/>
    <w:basedOn w:val="Domylnaczcionkaakapitu"/>
    <w:uiPriority w:val="99"/>
    <w:semiHidden/>
    <w:unhideWhenUsed/>
    <w:rsid w:val="006660E4"/>
    <w:rPr>
      <w:color w:val="605E5C"/>
      <w:shd w:val="clear" w:color="auto" w:fill="E1DFDD"/>
    </w:rPr>
  </w:style>
  <w:style w:type="paragraph" w:styleId="Bibliografia">
    <w:name w:val="Bibliography"/>
    <w:basedOn w:val="Normalny"/>
    <w:next w:val="Normalny"/>
    <w:uiPriority w:val="37"/>
    <w:unhideWhenUsed/>
    <w:rsid w:val="00385C62"/>
  </w:style>
  <w:style w:type="paragraph" w:styleId="Legenda">
    <w:name w:val="caption"/>
    <w:basedOn w:val="Normalny"/>
    <w:next w:val="Normalny"/>
    <w:uiPriority w:val="35"/>
    <w:unhideWhenUsed/>
    <w:qFormat/>
    <w:rsid w:val="00F14B81"/>
    <w:pPr>
      <w:spacing w:line="240" w:lineRule="auto"/>
    </w:pPr>
    <w:rPr>
      <w:i/>
      <w:iCs/>
      <w:color w:val="0E2841" w:themeColor="text2"/>
      <w:sz w:val="18"/>
      <w:szCs w:val="18"/>
    </w:rPr>
  </w:style>
  <w:style w:type="character" w:styleId="Tekstzastpczy">
    <w:name w:val="Placeholder Text"/>
    <w:basedOn w:val="Domylnaczcionkaakapitu"/>
    <w:uiPriority w:val="99"/>
    <w:semiHidden/>
    <w:rsid w:val="00220682"/>
    <w:rPr>
      <w:color w:val="666666"/>
    </w:rPr>
  </w:style>
  <w:style w:type="table" w:styleId="Tabela-Siatka">
    <w:name w:val="Table Grid"/>
    <w:basedOn w:val="Standardowy"/>
    <w:uiPriority w:val="39"/>
    <w:rsid w:val="00AE2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semiHidden/>
    <w:unhideWhenUsed/>
    <w:rsid w:val="00671114"/>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4473">
      <w:bodyDiv w:val="1"/>
      <w:marLeft w:val="0"/>
      <w:marRight w:val="0"/>
      <w:marTop w:val="0"/>
      <w:marBottom w:val="0"/>
      <w:divBdr>
        <w:top w:val="none" w:sz="0" w:space="0" w:color="auto"/>
        <w:left w:val="none" w:sz="0" w:space="0" w:color="auto"/>
        <w:bottom w:val="none" w:sz="0" w:space="0" w:color="auto"/>
        <w:right w:val="none" w:sz="0" w:space="0" w:color="auto"/>
      </w:divBdr>
    </w:div>
    <w:div w:id="296837669">
      <w:bodyDiv w:val="1"/>
      <w:marLeft w:val="0"/>
      <w:marRight w:val="0"/>
      <w:marTop w:val="0"/>
      <w:marBottom w:val="0"/>
      <w:divBdr>
        <w:top w:val="none" w:sz="0" w:space="0" w:color="auto"/>
        <w:left w:val="none" w:sz="0" w:space="0" w:color="auto"/>
        <w:bottom w:val="none" w:sz="0" w:space="0" w:color="auto"/>
        <w:right w:val="none" w:sz="0" w:space="0" w:color="auto"/>
      </w:divBdr>
    </w:div>
    <w:div w:id="551692059">
      <w:bodyDiv w:val="1"/>
      <w:marLeft w:val="0"/>
      <w:marRight w:val="0"/>
      <w:marTop w:val="0"/>
      <w:marBottom w:val="0"/>
      <w:divBdr>
        <w:top w:val="none" w:sz="0" w:space="0" w:color="auto"/>
        <w:left w:val="none" w:sz="0" w:space="0" w:color="auto"/>
        <w:bottom w:val="none" w:sz="0" w:space="0" w:color="auto"/>
        <w:right w:val="none" w:sz="0" w:space="0" w:color="auto"/>
      </w:divBdr>
    </w:div>
    <w:div w:id="571547979">
      <w:bodyDiv w:val="1"/>
      <w:marLeft w:val="0"/>
      <w:marRight w:val="0"/>
      <w:marTop w:val="0"/>
      <w:marBottom w:val="0"/>
      <w:divBdr>
        <w:top w:val="none" w:sz="0" w:space="0" w:color="auto"/>
        <w:left w:val="none" w:sz="0" w:space="0" w:color="auto"/>
        <w:bottom w:val="none" w:sz="0" w:space="0" w:color="auto"/>
        <w:right w:val="none" w:sz="0" w:space="0" w:color="auto"/>
      </w:divBdr>
    </w:div>
    <w:div w:id="824128014">
      <w:bodyDiv w:val="1"/>
      <w:marLeft w:val="0"/>
      <w:marRight w:val="0"/>
      <w:marTop w:val="0"/>
      <w:marBottom w:val="0"/>
      <w:divBdr>
        <w:top w:val="none" w:sz="0" w:space="0" w:color="auto"/>
        <w:left w:val="none" w:sz="0" w:space="0" w:color="auto"/>
        <w:bottom w:val="none" w:sz="0" w:space="0" w:color="auto"/>
        <w:right w:val="none" w:sz="0" w:space="0" w:color="auto"/>
      </w:divBdr>
    </w:div>
    <w:div w:id="862784901">
      <w:bodyDiv w:val="1"/>
      <w:marLeft w:val="0"/>
      <w:marRight w:val="0"/>
      <w:marTop w:val="0"/>
      <w:marBottom w:val="0"/>
      <w:divBdr>
        <w:top w:val="none" w:sz="0" w:space="0" w:color="auto"/>
        <w:left w:val="none" w:sz="0" w:space="0" w:color="auto"/>
        <w:bottom w:val="none" w:sz="0" w:space="0" w:color="auto"/>
        <w:right w:val="none" w:sz="0" w:space="0" w:color="auto"/>
      </w:divBdr>
    </w:div>
    <w:div w:id="1224170836">
      <w:bodyDiv w:val="1"/>
      <w:marLeft w:val="0"/>
      <w:marRight w:val="0"/>
      <w:marTop w:val="0"/>
      <w:marBottom w:val="0"/>
      <w:divBdr>
        <w:top w:val="none" w:sz="0" w:space="0" w:color="auto"/>
        <w:left w:val="none" w:sz="0" w:space="0" w:color="auto"/>
        <w:bottom w:val="none" w:sz="0" w:space="0" w:color="auto"/>
        <w:right w:val="none" w:sz="0" w:space="0" w:color="auto"/>
      </w:divBdr>
    </w:div>
    <w:div w:id="1331254724">
      <w:bodyDiv w:val="1"/>
      <w:marLeft w:val="0"/>
      <w:marRight w:val="0"/>
      <w:marTop w:val="0"/>
      <w:marBottom w:val="0"/>
      <w:divBdr>
        <w:top w:val="none" w:sz="0" w:space="0" w:color="auto"/>
        <w:left w:val="none" w:sz="0" w:space="0" w:color="auto"/>
        <w:bottom w:val="none" w:sz="0" w:space="0" w:color="auto"/>
        <w:right w:val="none" w:sz="0" w:space="0" w:color="auto"/>
      </w:divBdr>
    </w:div>
    <w:div w:id="1911694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odwołanie numeryczne" Version="1987">
  <b:Source>
    <b:Tag>htt12</b:Tag>
    <b:SourceType>InternetSite</b:SourceType>
    <b:Guid>{106A5E77-BF30-4D44-B3AE-E4C05AEB7B48}</b:Guid>
    <b:LCID>en-GB</b:LCID>
    <b:URL>https://ale.farama.org/environments/tennis/</b:URL>
    <b:RefOrder>1</b:RefOrder>
  </b:Source>
  <b:Source>
    <b:Tag>PyG</b:Tag>
    <b:SourceType>InternetSite</b:SourceType>
    <b:Guid>{0B3600CE-CC1E-49C4-B07E-6EFFEEB61BA7}</b:Guid>
    <b:Title>PyGad</b:Title>
    <b:URL>https://pygad.readthedocs.io/en/latest/</b:URL>
    <b:RefOrder>2</b:RefOrder>
  </b:Source>
</b:Sources>
</file>

<file path=customXml/itemProps1.xml><?xml version="1.0" encoding="utf-8"?>
<ds:datastoreItem xmlns:ds="http://schemas.openxmlformats.org/officeDocument/2006/customXml" ds:itemID="{EAAAF772-AD98-4330-9377-41D8BE03E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5</Pages>
  <Words>1010</Words>
  <Characters>6060</Characters>
  <Application>Microsoft Office Word</Application>
  <DocSecurity>0</DocSecurity>
  <Lines>50</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Miłosz Liniewiecki</dc:creator>
  <cp:keywords/>
  <dc:description/>
  <cp:lastModifiedBy>Miłosz Liniewiecki</cp:lastModifiedBy>
  <cp:revision>120</cp:revision>
  <dcterms:created xsi:type="dcterms:W3CDTF">2026-06-18T20:52:00Z</dcterms:created>
  <dcterms:modified xsi:type="dcterms:W3CDTF">2026-06-23T21:16:00Z</dcterms:modified>
</cp:coreProperties>
</file>