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FLOW~ AX 컨설팅 제안서 — 마스터 템플릿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범용 제안서 v1.0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| FLOW~ : AX Design Lab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작성: 2026-04-09 | 사용법: </w:t>
      </w:r>
      <w:r>
        <w:rPr>
          <w:rFonts w:ascii="Consolas" w:hAnsi="Consolas" w:eastAsia="Consolas"/>
          <w:b w:val="0"/>
          <w:i/>
          <w:color w:val="64748B"/>
          <w:sz w:val="20"/>
        </w:rPr>
        <w:t>{{placeholder}}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치환 후 PPTX/PDF 변환하여 발송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치환 변수: </w:t>
      </w:r>
      <w:r>
        <w:rPr>
          <w:rFonts w:ascii="Consolas" w:hAnsi="Consolas" w:eastAsia="Consolas"/>
          <w:b w:val="0"/>
          <w:i/>
          <w:color w:val="64748B"/>
          <w:sz w:val="20"/>
        </w:rPr>
        <w:t>삼송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</w:t>
      </w:r>
      <w:r>
        <w:rPr>
          <w:rFonts w:ascii="Consolas" w:hAnsi="Consolas" w:eastAsia="Consolas"/>
          <w:b w:val="0"/>
          <w:i/>
          <w:color w:val="64748B"/>
          <w:sz w:val="20"/>
        </w:rPr>
        <w:t>자동차 안전부품 제조 (안전벨트·유아용 카시트)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</w:t>
      </w:r>
      <w:r>
        <w:rPr>
          <w:rFonts w:ascii="Consolas" w:hAnsi="Consolas" w:eastAsia="Consolas"/>
          <w:b w:val="0"/>
          <w:i/>
          <w:color w:val="64748B"/>
          <w:sz w:val="20"/>
        </w:rPr>
        <w:t>임직원 약 170명 · 글로벌 5개 거점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</w:t>
      </w:r>
      <w:r>
        <w:rPr>
          <w:rFonts w:ascii="Consolas" w:hAnsi="Consolas" w:eastAsia="Consolas"/>
          <w:b w:val="0"/>
          <w:i/>
          <w:color w:val="64748B"/>
          <w:sz w:val="20"/>
        </w:rPr>
        <w:t>30년 제조 노하우의 디지털 자산화 부족 · 글로벌 거점 간 문서·품질 데이터 표준화 미흡 · 영업·QA·R&amp;D 반복 업무 과부하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</w:t>
      </w:r>
      <w:r>
        <w:rPr>
          <w:rFonts w:ascii="Consolas" w:hAnsi="Consolas" w:eastAsia="Consolas"/>
          <w:b w:val="0"/>
          <w:i/>
          <w:color w:val="64748B"/>
          <w:sz w:val="20"/>
        </w:rPr>
        <w:t>SME AX Workshop + Leader AX 혼합 (경량 Mid-Corp 트랙)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</w:t>
      </w:r>
      <w:r>
        <w:rPr>
          <w:rFonts w:ascii="Consolas" w:hAnsi="Consolas" w:eastAsia="Consolas"/>
          <w:b w:val="0"/>
          <w:i/>
          <w:color w:val="64748B"/>
          <w:sz w:val="20"/>
        </w:rPr>
        <w:t>8주 (2026년 5월~6월)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</w:t>
      </w:r>
      <w:r>
        <w:rPr>
          <w:rFonts w:ascii="Consolas" w:hAnsi="Consolas" w:eastAsia="Consolas"/>
          <w:b w:val="0"/>
          <w:i/>
          <w:color w:val="64748B"/>
          <w:sz w:val="20"/>
        </w:rPr>
        <w:t>4,500만원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</w:t>
      </w:r>
      <w:r>
        <w:rPr>
          <w:rFonts w:ascii="Consolas" w:hAnsi="Consolas" w:eastAsia="Consolas"/>
          <w:b w:val="0"/>
          <w:i/>
          <w:color w:val="64748B"/>
          <w:sz w:val="20"/>
        </w:rPr>
        <w:t>삼송 인사·경영지원 담당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</w:t>
      </w:r>
      <w:r>
        <w:rPr>
          <w:rFonts w:ascii="Consolas" w:hAnsi="Consolas" w:eastAsia="Consolas"/>
          <w:b w:val="0"/>
          <w:i/>
          <w:color w:val="64748B"/>
          <w:sz w:val="20"/>
        </w:rPr>
        <w:t>2026년 4월 9일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📑 14슬라이드 구조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슬라이드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핵심 메시지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표지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삼송 × FLOW~ AX — "기술이 아닌 사람의 전환"</w:t>
            </w:r>
          </w:p>
        </w:tc>
        <w:tc>
          <w:tcPr>
            <w:tcW w:type="dxa" w:w="2436"/>
            <w:vAlign w:val="center"/>
          </w:tcPr>
          <w:p>
            <w:r/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02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왜 지금 AX인가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생성형 AI 2년차, '도입'은 끝났고 '전환'이 시작되었다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고객사 상황 진단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삼송의 30년 제조 노하우의 디지털 자산화 부족 · 글로벌 거점 간 문서·품질 데이터 표준화 미흡 · 영업·QA·R&amp;D 반복 업무 과부하 — 데이터 기반 공감</w:t>
            </w:r>
          </w:p>
        </w:tc>
        <w:tc>
          <w:tcPr>
            <w:tcW w:type="dxa" w:w="2436"/>
            <w:vAlign w:val="center"/>
          </w:tcPr>
          <w:p>
            <w:r/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04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기존 접근의 한계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도구 중심 · 교육 1회성 · IT 주도 3대 함정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05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FLOW~ AX 방법론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Phase -1 ~ 5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진단→설계→실행→측정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06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3축 서비스 아키텍처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교육(E) × 퍼실(F) × 코칭(C) + 컨설팅(Co)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07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SME AX Workshop + Leader AX 혼합 (경량 Mid-Corp 트랙) 상세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5패키지 中 삼송 맞춤안</w:t>
            </w:r>
          </w:p>
        </w:tc>
        <w:tc>
          <w:tcPr>
            <w:tcW w:type="dxa" w:w="2436"/>
            <w:vAlign w:val="center"/>
          </w:tcPr>
          <w:p>
            <w:r/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08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Phase 로드맵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8주 (2026년 5월~6월) 간 상세 일정 (간트차트)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09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주요 산출물 샘플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RTC 캔버스 / ICEP 매트릭스 / EARS 대시보드</w:t>
            </w:r>
          </w:p>
        </w:tc>
        <w:tc>
          <w:tcPr>
            <w:tcW w:type="dxa" w:w="2436"/>
            <w:vAlign w:val="center"/>
          </w:tcPr>
          <w:p>
            <w:r/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기대효과 (4축 ROI)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효율 · 매출 · 리스크 · 민첩성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팀 &amp; 방법론 배경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HRD 15년 + 200앱 실전 DNA</w:t>
            </w:r>
          </w:p>
        </w:tc>
        <w:tc>
          <w:tcPr>
            <w:tcW w:type="dxa" w:w="2436"/>
            <w:vAlign w:val="center"/>
          </w:tcPr>
          <w:p>
            <w:r/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보안 · 거버넌스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NDA · NIST AI RMF · 개인정보보호법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레퍼런스 &amp; 차별점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전환 완수 파트너십</w:t>
            </w:r>
          </w:p>
        </w:tc>
        <w:tc>
          <w:tcPr>
            <w:tcW w:type="dxa" w:w="2436"/>
            <w:vAlign w:val="center"/>
          </w:tcPr>
          <w:p>
            <w:r/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14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투자 &amp; Next Step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4,500만원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Kickoff 일정 제안</w:t>
            </w:r>
          </w:p>
        </w:tc>
      </w:tr>
    </w:tbl>
    <w:p/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Slide 01 — 표지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>삼송의 AI 전환,</w:t>
        <w:br/>
        <w:t>'도구 도입'이 아닌 '사람의 전환'으로.</w:t>
        <w:br/>
        <w:br/>
        <w:t>FLOW~ AX 컨설팅 제안서</w:t>
        <w:br/>
        <w:t>2026년 4월 9일</w:t>
        <w:br/>
        <w:br/>
        <w:t>FLOW~ : AX Design Lab</w:t>
        <w:br/>
        <w:t>플로우~ : AX 디자인 연구소</w:t>
        <w:br/>
        <w:t>담당 파트너 임정훈 (Demian)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디자이너 노트: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배경은 FLOW~ 브랜드 그라데이션(블랙→딥블루). 로고 좌상단, 고객사 로고 우상단.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Slide 02 — 왜 지금 AX인가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생성형 AI 2년차, 게임이 바뀌었다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"AI 도입"의 시대는 끝났다. 이제 "AI 전환(AX)"의 시대다.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ChatGPT 출시 2년 — 한국 기업 </w:t>
      </w:r>
      <w:r>
        <w:rPr>
          <w:rFonts w:ascii="맑은 고딕" w:hAnsi="맑은 고딕" w:eastAsia="맑은 고딕"/>
          <w:b/>
          <w:i w:val="0"/>
          <w:sz w:val="22"/>
        </w:rPr>
        <w:t>83%가 도입 실험</w:t>
      </w:r>
      <w:r>
        <w:rPr>
          <w:rFonts w:ascii="맑은 고딕" w:hAnsi="맑은 고딕" w:eastAsia="맑은 고딕"/>
          <w:b w:val="0"/>
          <w:i w:val="0"/>
          <w:sz w:val="22"/>
        </w:rPr>
        <w:t xml:space="preserve">, 그러나 </w:t>
      </w:r>
      <w:r>
        <w:rPr>
          <w:rFonts w:ascii="맑은 고딕" w:hAnsi="맑은 고딕" w:eastAsia="맑은 고딕"/>
          <w:b/>
          <w:i w:val="0"/>
          <w:sz w:val="22"/>
        </w:rPr>
        <w:t>전환에 성공한 조직은 7% 미만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(McKinsey 2025)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도구를 샀지만 일하는 방식은 그대로인 </w:t>
      </w:r>
      <w:r>
        <w:rPr>
          <w:rFonts w:ascii="맑은 고딕" w:hAnsi="맑은 고딕" w:eastAsia="맑은 고딕"/>
          <w:b/>
          <w:i w:val="0"/>
          <w:sz w:val="22"/>
        </w:rPr>
        <w:t>"AI 도입의 역설"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2026년은 '전환 격차(Transformation Gap)'가 기업 경쟁력을 가르는 원년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3가지 신호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생산성 변곡점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단순 사용 → 업무 재설계 단계로 전환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인재 지형 재편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AI 활용 리터러시가 승진·채용의 표준이 됨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거버넌스 의무화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EU AI Act, 국내 AI기본법(2026) 시행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AX는 더 이상 '선택'이 아니라 '생존 전략'입니다.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Slide 03 — 삼송 상황 진단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우리가 이해한 삼송의 현재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영역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현황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페인포인트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업무/생산성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국내 본사 + 글로벌 5개 거점(중·인·체·멕·미) · 자동차 OEM 6사 공급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30년 제조 노하우의 디지털 자산화 부족 · 글로벌 거점 간 문서·품질 데이터 표준화 미흡 · 영업·QA·R&amp;D 반복 업무 과부하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AI 활용 수준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개인 단위 ChatGPT/번역기 산발적 사용, 전사 AI 정책 미수립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Shadow AI · 부서별 격차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인력/문화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제조·R&amp;D·QA·영업·관리 총 170명, 평균 근속 길어 변화관리 신중 필요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변화 피로 · 세대 간 격차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거버넌스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AI 사용 정책 공백, 글로벌 거점 데이터 분류 기준 미정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정책 공백 · 보안 우려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삼송이 풀어야 할 진짜 질문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"어떤 AI 도구를 살 것인가"가 아니라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"우리 조직의 일하는 방식을 어떻게 다시 설계할 것인가"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(이 슬라이드는 사전 1차 인터뷰 후 구체 수치로 업데이트)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Slide 04 — 기존 접근의 한계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많은 기업이 빠지는 3대 함정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🚫 함정 1: 도구 중심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"라이선스를 사면 변화가 온다" → </w:t>
      </w:r>
      <w:r>
        <w:rPr>
          <w:rFonts w:ascii="맑은 고딕" w:hAnsi="맑은 고딕" w:eastAsia="맑은 고딕"/>
          <w:b/>
          <w:i w:val="0"/>
          <w:sz w:val="22"/>
        </w:rPr>
        <w:t>샀는데 아무도 안 쓴다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🚫 함정 2: 일회성 교육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"1일 특강으로 AI 이해시킨다" → </w:t>
      </w:r>
      <w:r>
        <w:rPr>
          <w:rFonts w:ascii="맑은 고딕" w:hAnsi="맑은 고딕" w:eastAsia="맑은 고딕"/>
          <w:b/>
          <w:i w:val="0"/>
          <w:sz w:val="22"/>
        </w:rPr>
        <w:t>다음 날 잊힌다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🚫 함정 3: IT 부서 주도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"AI는 기술팀의 일" → </w:t>
      </w:r>
      <w:r>
        <w:rPr>
          <w:rFonts w:ascii="맑은 고딕" w:hAnsi="맑은 고딕" w:eastAsia="맑은 고딕"/>
          <w:b/>
          <w:i w:val="0"/>
          <w:sz w:val="22"/>
        </w:rPr>
        <w:t>현업은 방관자가 된다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FLOW~의 관점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AX는 </w:t>
      </w:r>
      <w:r>
        <w:rPr>
          <w:rFonts w:ascii="맑은 고딕" w:hAnsi="맑은 고딕" w:eastAsia="맑은 고딕"/>
          <w:b/>
          <w:i/>
          <w:color w:val="64748B"/>
          <w:sz w:val="22"/>
        </w:rPr>
        <w:t>교육(E) + 퍼실리테이션(F) + 코칭(C) + 컨설팅(Co)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의 통합 설계로만 성공한다.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그리고 주인공은 IT가 아닌 </w:t>
      </w:r>
      <w:r>
        <w:rPr>
          <w:rFonts w:ascii="맑은 고딕" w:hAnsi="맑은 고딕" w:eastAsia="맑은 고딕"/>
          <w:b/>
          <w:i/>
          <w:color w:val="64748B"/>
          <w:sz w:val="22"/>
        </w:rPr>
        <w:t>현업 조직과 사람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이다.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Slide 05 — FLOW~ AX 방법론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7단계 전환 플로우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>Phase -1  데이터·성숙도 준비도 진단</w:t>
        <w:br/>
        <w:t xml:space="preserve">    ↓</w:t>
        <w:br/>
        <w:t>Phase  0  AI 리터러시 (기본반 + 실무반)</w:t>
        <w:br/>
        <w:t xml:space="preserve">    ↓</w:t>
        <w:br/>
        <w:t>Phase  1  RTC 캔버스 — Role·Task·Competency 통합 가시화</w:t>
        <w:br/>
        <w:t xml:space="preserve">    ↓</w:t>
        <w:br/>
        <w:t>Phase  2  ICEP 매트릭스 — Impact · Confidence · Ease · People</w:t>
        <w:br/>
        <w:t xml:space="preserve">    ↓</w:t>
        <w:br/>
        <w:t>Phase  3  AI-Native 업무 재설계 (WHY-WHAT-HOW)</w:t>
        <w:br/>
        <w:t xml:space="preserve">    ↓</w:t>
        <w:br/>
        <w:t>Phase  4  파일럿 실행 + 변화관리 (STAR-AR 코칭)</w:t>
        <w:br/>
        <w:t xml:space="preserve">    ↓</w:t>
        <w:br/>
        <w:t>Phase  5  측정·확산·거버넌스 (EARS · ARQ · NIST AI RMF)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방법론의 3대 원칙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진단 먼저, 도구는 나중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업무 지도 없이는 AI도 길을 잃는다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사람이 먼저, 시스템은 나중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변화는 기술이 아닌 사람이 만든다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측정 가능하게, 확산 가능하게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ROI 4축으로 입증하고 Wave로 확장한다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Slide 06 — 3축 서비스 아키텍처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 xml:space="preserve">        FLOW~ AX Service Architecture</w:t>
        <w:br/>
        <w:t>┌──────────┬────────────────┬──────────┐</w:t>
        <w:br/>
        <w:t>│  교육(E)  │ 퍼실리테이션(F) │  코칭(C)  │</w:t>
        <w:br/>
        <w:t>├──────────┼────────────────┼──────────┤</w:t>
        <w:br/>
        <w:t>│L1 Aware  │L1 Kickoff      │L1 1:1 진단│</w:t>
        <w:br/>
        <w:t>│L2 Explore│L2 RTC 워크숍   │L2 저항관리│</w:t>
        <w:br/>
        <w:t>│L3 Apply  │L3 ICEP 세션    │L3 Champion│</w:t>
        <w:br/>
        <w:t>│L4 Design │L4 WHY-WHAT-HOW │L4 리더전환│</w:t>
        <w:br/>
        <w:t>│L5 Lead   │L5 파일럿 리뷰  │L5 팀 코칭 │</w:t>
        <w:br/>
        <w:t>│L6 Scale  │L6 거버넌스 설계 │L6 조직코칭│</w:t>
        <w:br/>
        <w:t>└──────────┴────────────────┴──────────┘</w:t>
        <w:br/>
        <w:t xml:space="preserve">              │</w:t>
        <w:br/>
        <w:t xml:space="preserve">         컨설팅(Co) 총괄</w:t>
        <w:br/>
        <w:t xml:space="preserve">     진단 → 설계 → 실행 → 측정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왜 3축인가?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교육만</w:t>
      </w:r>
      <w:r>
        <w:rPr>
          <w:rFonts w:ascii="맑은 고딕" w:hAnsi="맑은 고딕" w:eastAsia="맑은 고딕"/>
          <w:b w:val="0"/>
          <w:i w:val="0"/>
          <w:sz w:val="22"/>
        </w:rPr>
        <w:t xml:space="preserve">으로는 행동이 바뀌지 않는다 → </w:t>
      </w:r>
      <w:r>
        <w:rPr>
          <w:rFonts w:ascii="맑은 고딕" w:hAnsi="맑은 고딕" w:eastAsia="맑은 고딕"/>
          <w:b/>
          <w:i w:val="0"/>
          <w:sz w:val="22"/>
        </w:rPr>
        <w:t>퍼실</w:t>
      </w:r>
      <w:r>
        <w:rPr>
          <w:rFonts w:ascii="맑은 고딕" w:hAnsi="맑은 고딕" w:eastAsia="맑은 고딕"/>
          <w:b w:val="0"/>
          <w:i w:val="0"/>
          <w:sz w:val="22"/>
        </w:rPr>
        <w:t>이 필요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퍼실만</w:t>
      </w:r>
      <w:r>
        <w:rPr>
          <w:rFonts w:ascii="맑은 고딕" w:hAnsi="맑은 고딕" w:eastAsia="맑은 고딕"/>
          <w:b w:val="0"/>
          <w:i w:val="0"/>
          <w:sz w:val="22"/>
        </w:rPr>
        <w:t xml:space="preserve">으로는 개인 변화가 굳어지지 않는다 → </w:t>
      </w:r>
      <w:r>
        <w:rPr>
          <w:rFonts w:ascii="맑은 고딕" w:hAnsi="맑은 고딕" w:eastAsia="맑은 고딕"/>
          <w:b/>
          <w:i w:val="0"/>
          <w:sz w:val="22"/>
        </w:rPr>
        <w:t>코칭</w:t>
      </w:r>
      <w:r>
        <w:rPr>
          <w:rFonts w:ascii="맑은 고딕" w:hAnsi="맑은 고딕" w:eastAsia="맑은 고딕"/>
          <w:b w:val="0"/>
          <w:i w:val="0"/>
          <w:sz w:val="22"/>
        </w:rPr>
        <w:t>이 필요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이 셋을 하나의 플로우로 엮는 것</w:t>
      </w:r>
      <w:r>
        <w:rPr>
          <w:rFonts w:ascii="맑은 고딕" w:hAnsi="맑은 고딕" w:eastAsia="맑은 고딕"/>
          <w:b w:val="0"/>
          <w:i w:val="0"/>
          <w:sz w:val="22"/>
        </w:rPr>
        <w:t>이 컨설팅(Co)의 역할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Slide 07 — SME AX Workshop + Leader AX 혼합 (경량 Mid-Corp 트랙) 상세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5패키지 매트릭스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패키지</w:t>
            </w:r>
          </w:p>
        </w:tc>
        <w:tc>
          <w:tcPr>
            <w:tcW w:type="dxa" w:w="19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타겟</w:t>
            </w:r>
          </w:p>
        </w:tc>
        <w:tc>
          <w:tcPr>
            <w:tcW w:type="dxa" w:w="19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규모</w:t>
            </w:r>
          </w:p>
        </w:tc>
        <w:tc>
          <w:tcPr>
            <w:tcW w:type="dxa" w:w="19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기간</w:t>
            </w:r>
          </w:p>
        </w:tc>
        <w:tc>
          <w:tcPr>
            <w:tcW w:type="dxa" w:w="19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투자(원)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Enterprise AX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대기업 1000인+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전사/사업부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4~8개월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1.5억~5억</w:t>
            </w:r>
          </w:p>
        </w:tc>
      </w:tr>
      <w:tr>
        <w:tc>
          <w:tcPr>
            <w:tcW w:type="dxa" w:w="19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🏬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Mid-Corp AX</w:t>
            </w:r>
          </w:p>
        </w:tc>
        <w:tc>
          <w:tcPr>
            <w:tcW w:type="dxa" w:w="19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중견 300~1000인</w:t>
            </w:r>
          </w:p>
        </w:tc>
        <w:tc>
          <w:tcPr>
            <w:tcW w:type="dxa" w:w="19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부서/팀</w:t>
            </w:r>
          </w:p>
        </w:tc>
        <w:tc>
          <w:tcPr>
            <w:tcW w:type="dxa" w:w="19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2~4개월</w:t>
            </w:r>
          </w:p>
        </w:tc>
        <w:tc>
          <w:tcPr>
            <w:tcW w:type="dxa" w:w="19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4천~1.2억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🏪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SME AX Workshop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중소 300인 미만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PBL 집약형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4~6주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800만~3천</w:t>
            </w:r>
          </w:p>
        </w:tc>
      </w:tr>
      <w:tr>
        <w:tc>
          <w:tcPr>
            <w:tcW w:type="dxa" w:w="19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👔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Leader AX</w:t>
            </w:r>
          </w:p>
        </w:tc>
        <w:tc>
          <w:tcPr>
            <w:tcW w:type="dxa" w:w="19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임원/팀장급</w:t>
            </w:r>
          </w:p>
        </w:tc>
        <w:tc>
          <w:tcPr>
            <w:tcW w:type="dxa" w:w="19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코호트 10~20</w:t>
            </w:r>
          </w:p>
        </w:tc>
        <w:tc>
          <w:tcPr>
            <w:tcW w:type="dxa" w:w="19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2일~4주</w:t>
            </w:r>
          </w:p>
        </w:tc>
        <w:tc>
          <w:tcPr>
            <w:tcW w:type="dxa" w:w="19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1500만~5천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⚡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Quick Start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AI 도입 검토 기업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의사결정자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반일~1일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300만~800만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 xml:space="preserve">삼송 맞춤 — </w:t>
      </w:r>
      <w:r>
        <w:rPr>
          <w:rFonts w:ascii="맑은 고딕" w:hAnsi="맑은 고딕" w:eastAsia="맑은 고딕"/>
          <w:b/>
          <w:i w:val="0"/>
          <w:sz w:val="26"/>
        </w:rPr>
        <w:t>SME AX Workshop + Leader AX 혼합 (경량 Mid-Corp 트랙)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선정 근거: 170명 규모 + 첫 전사 AX 도입 + 제조·QA·R&amp;D·영업 다부서 동시 진단 필요. 대형 컨설팅 부담 없이 8주 내 가시적 파일럿까지 완수 가능한 균형형 트랙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포함 Phase: Phase -1 (준비도 진단) → Phase 0 (AI 리터러시 기본+실무) → Phase 1 (RTC 핵심 직무 5종) → Phase 2 (ICEP Top 5) → Phase 4 (파일럿 1건 실행 + 변화관리 코칭)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투입 규모: 35 MD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산출물: 데이터·AI 성숙도 진단 리포트, 핵심 직무 RTC 캔버스 5종, ICEP 우선순위 Top 5, 표준 프롬프트 라이브러리 30선, AX 파일럿 1건 (현장 적용·측정), Leader AX 코호트 1기, EARS 베이스라인 대시보드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Slide 08 — Phase 로드맵 (8주 (2026년 5월~6월))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간트차트 (예시: 12주 Mid-Corp 기준)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>주차     1  2  3  4  5  6  7  8  9 10 11 12</w:t>
        <w:br/>
        <w:t>Phase-1 ██</w:t>
        <w:br/>
        <w:t>Phase 0    ████</w:t>
        <w:br/>
        <w:t>Phase 1       ████</w:t>
        <w:br/>
        <w:t>Phase 2          ███</w:t>
        <w:br/>
        <w:t>Phase 3             ████</w:t>
        <w:br/>
        <w:t>Phase 4                ████████</w:t>
        <w:br/>
        <w:t>Phase 5                         ████</w:t>
        <w:br/>
        <w:t>리뷰      ✓     ✓     ✓     ✓     ✓     ✓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주요 마일스톤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W2: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데이터·성숙도 진단 리포트 제출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W4: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AI 리터러시 교육 완료 (전원 수료)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W6: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RTC 캔버스 — 핵심 업무 지도화 완료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W8: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ICEP 우선순위 도출 + Top 5 재설계 과제 선정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W10: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파일럿 중간 리뷰 + 변화관리 코칭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W12: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EARS 대시보드 론칭 + 확산 로드맵 발표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(삼송 실제 일정은 Kickoff 후 상호 조정)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Slide 09 — 주요 산출물 샘플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📋 RTC 캔버스 (Phase 1)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>[직무]  ____________</w:t>
        <w:br/>
        <w:t>[Role]      책임·권한·역할 기대</w:t>
        <w:br/>
        <w:t>[Task]      주요 업무 1~15개 (시간비중 %)</w:t>
        <w:br/>
        <w:t>[Competency] 필요 역량 × 현재 수준</w:t>
        <w:br/>
        <w:t>[AI 접점]   각 Task별 AI 대체·증강 가능성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🎯 ICEP 매트릭스 (Phase 2)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 xml:space="preserve">         낮음 ───── Impact ───── 높음</w:t>
        <w:br/>
        <w:t xml:space="preserve">  높음 │  Quick Win │  Must Do    │</w:t>
        <w:br/>
        <w:t xml:space="preserve">   E   │            │  ★우선순위  │</w:t>
        <w:br/>
        <w:t xml:space="preserve">   a   │────────────┼─────────────│</w:t>
        <w:br/>
        <w:t xml:space="preserve">   s   │  Later     │  Plan       │</w:t>
        <w:br/>
        <w:t xml:space="preserve">   e   │            │             │</w:t>
        <w:br/>
        <w:t xml:space="preserve">  낮음 │                          │</w:t>
        <w:br/>
        <w:t xml:space="preserve">       × Confidence · People Readiness 보정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📊 EARS 대시보드 (Phase 5)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>Efficiency  |████████░░| 82% (목표 대비)</w:t>
        <w:br/>
        <w:t>Adoption    |██████░░░░| 64%</w:t>
        <w:br/>
        <w:t>Revenue     |█████░░░░░| 51%</w:t>
        <w:br/>
        <w:t>Sustainability |███████░░░| 73%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Slide 10 — 기대효과 (4축 ROI)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정량 효과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축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지표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기대치 (6개월)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⚡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효율성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반복 업무 시간 단축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25~40%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💰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매출/가치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고객대응·제안 속도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+30%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🛡️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리스크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Shadow AI 제거율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90%+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🏃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민첩성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의사결정 사이클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-50%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정성 효과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"AI를 써야 한다"는 부담 → "AI와 함께 일한다"는 자신감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부서 간 격차 해소, AX Champion 네트워크 형성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거버넌스 내재화 — 통제 없는 자율의 문화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ROI 산식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>ROI = (절감시간 × 시간단가 + 신규창출가치 - 프로젝트투자) / 프로젝트투자</w:t>
        <w:br/>
        <w:t>→ 일반적으로 6개월 내 1.8~3.5배 회수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Slide 11 — 팀 &amp; 방법론 배경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리드 파트너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Demian (임정훈)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HRD 15년: 교육담당자 → AX 디자이너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200+ AI 앱 실전 개발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경험 (Python, Next.js, Firebase)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FLOW~ : AX Design Lab 대표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HRDK, 기업 교육, AI 코칭 트레이너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왜 FLOW~ 인가 — 3대 차별점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HRD DNA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어떤 AI 컨설팅사보다 </w:t>
      </w:r>
      <w:r>
        <w:rPr>
          <w:rFonts w:ascii="맑은 고딕" w:hAnsi="맑은 고딕" w:eastAsia="맑은 고딕"/>
          <w:b/>
          <w:i w:val="0"/>
          <w:sz w:val="22"/>
        </w:rPr>
        <w:t>'사람의 학습과 변화'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를 깊이 안다.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200앱 실전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파워포인트로만 말하지 않는다. </w:t>
      </w:r>
      <w:r>
        <w:rPr>
          <w:rFonts w:ascii="맑은 고딕" w:hAnsi="맑은 고딕" w:eastAsia="맑은 고딕"/>
          <w:b/>
          <w:i w:val="0"/>
          <w:sz w:val="22"/>
        </w:rPr>
        <w:t>우리가 만든 도구로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고객의 문제를 푼다.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전환 완수 파트너십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리포트 주고 떠나지 않는다. </w:t>
      </w:r>
      <w:r>
        <w:rPr>
          <w:rFonts w:ascii="맑은 고딕" w:hAnsi="맑은 고딕" w:eastAsia="맑은 고딕"/>
          <w:b/>
          <w:i w:val="0"/>
          <w:sz w:val="22"/>
        </w:rPr>
        <w:t>조직이 전환을 완료할 때까지 함께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Slide 12 — 보안 · 거버넌스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프로젝트 보안 원칙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영역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FLOW~ 표준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데이터 분류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Level 1(공개) · Level 2(내부) · Level 3(기밀) 3단계 운영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AI 플랫폼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Enterprise/Team 플랜 또는 API —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학습 반영 차단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확인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NDA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Kickoff 전 필수 체결 — 구체 업무/파일은 NDA 이후 수령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프롬프트 로그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고객사 전용 저장소 격리, 종료 시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파기 증빙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개인정보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가명처리 후 실습, 개인정보보호법 2025 개정안 준수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거버넌스 프레임워크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NIST AI RMF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(GOVERN · MAP · MEASURE · MANAGE) 체크리스트 제공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EU AI Act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Risk 분류 맵핑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국내 AI기본법(2026)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대응 가이드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산출물 지식재산권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방법론·프레임워크</w:t>
      </w:r>
      <w:r>
        <w:rPr>
          <w:rFonts w:ascii="맑은 고딕" w:hAnsi="맑은 고딕" w:eastAsia="맑은 고딕"/>
          <w:b w:val="0"/>
          <w:i w:val="0"/>
          <w:sz w:val="22"/>
        </w:rPr>
        <w:t>: FLOW~ 귀속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고객사 데이터·사례·결과물</w:t>
      </w:r>
      <w:r>
        <w:rPr>
          <w:rFonts w:ascii="맑은 고딕" w:hAnsi="맑은 고딕" w:eastAsia="맑은 고딕"/>
          <w:b w:val="0"/>
          <w:i w:val="0"/>
          <w:sz w:val="22"/>
        </w:rPr>
        <w:t>: 삼송 귀속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Slide 13 — 레퍼런스 &amp; 차별점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주요 레퍼런스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/>
          <w:sz w:val="22"/>
        </w:rPr>
        <w:t>(H그룹 임원 코칭 — 2026. 진행 협의 중)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/>
          <w:sz w:val="22"/>
        </w:rPr>
        <w:t>(HRDK 중소기업 AX 워크숍 — 커리큘럼 공급)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/>
          <w:sz w:val="22"/>
        </w:rPr>
        <w:t>(20+ 기업 AI 리터러시 &amp; 리더십 교육)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/>
          <w:sz w:val="22"/>
        </w:rPr>
        <w:t>(200+ AI 앱 실전 개발 포트폴리오)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상세 레퍼런스는 NDA 체결 후 개별 공유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경쟁사 대비 차별점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대형 컨설팅사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IT SI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FLOW~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관점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전략·보고서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시스템 구축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사람·업무·조직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산출물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PPT 리포트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시스템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교육+퍼실+코칭+도구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기간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장기·고가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개발 중심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현실적·실행 중심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종료 후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리포트 전달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유지보수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Champion 네트워크 자립</w:t>
            </w:r>
          </w:p>
        </w:tc>
      </w:tr>
    </w:tbl>
    <w:p/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Slide 14 — 투자 &amp; Next Step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투자 제안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패키지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SME AX Workshop + Leader AX 혼합 (경량 Mid-Corp 트랙)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기간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8주 (2026년 5월~6월)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투입 공수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35 MD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투자 규모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4,500만원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(VAT 별도)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청구 일정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Kickoff 30% / 중간 40% / 완료 30%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포함 범위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Phase -1~4 핵심 트랙 / 본사 1회 Kickoff / 온·오프라인 워크숍 6회 / 임원 코호트 4회 / 1:1 코칭 8회 / 산출물 일체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별도 협의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출장비, 인쇄물, 외부 강사 초청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Next Step — 3단계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>1️⃣  본 제안 검토 + 1차 미팅 (60분)</w:t>
        <w:br/>
        <w:t xml:space="preserve">     → 요구사항 상세화, 패키지 조정</w:t>
        <w:br/>
        <w:br/>
        <w:t>2️⃣  NDA 체결 + 사전 진단 (1주)</w:t>
        <w:br/>
        <w:t xml:space="preserve">     → Phase -1 준비도 간이 진단 무상 제공</w:t>
        <w:br/>
        <w:br/>
        <w:t>3️⃣  SOW 확정 + Kickoff</w:t>
        <w:br/>
        <w:t xml:space="preserve">     → 8주 (2026년 5월~6월) 전환 여정 시작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연락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Demian (임정훈)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FLOW~ : AX Design Lab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📧 [데미안님 메일]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📱 [데미안님 연락처]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🌐 flow-ax.lab</w:t>
      </w:r>
    </w:p>
    <w:p>
      <w:pPr>
        <w:pBdr>
          <w:bottom w:val="single" w:sz="12" w:space="1" w:color="CADCFC"/>
        </w:pBdr>
      </w:pP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"삼송의 AX, 끝까지 함께 가겠습니다."</w:t>
      </w:r>
    </w:p>
    <w:p>
      <w:pPr>
        <w:pBdr>
          <w:bottom w:val="single" w:sz="12" w:space="1" w:color="CADCFC"/>
        </w:pBdr>
      </w:pPr>
    </w:p>
    <w:p>
      <w:pPr>
        <w:pBdr>
          <w:bottom w:val="single" w:sz="12" w:space="1" w:color="CADCFC"/>
        </w:pBdr>
      </w:pP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FLOW~ : AX Design Lab의 본 제안서는 삼송과의 협력 검토 목적으로만 사용됩니다.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