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Práctica no. 1: Servicio de transferencia de archivos</w:t>
      </w:r>
    </w:p>
    <w:p>
      <w:pPr>
        <w:pStyle w:val="Subtitle"/>
      </w:pPr>
      <w:r>
        <w:t xml:space="preserve">Unidad de Aprendizaje: Aplicaciones para Comunicaciones en Red</w:t>
      </w:r>
    </w:p>
    <w:p>
      <w:pPr>
        <w:pStyle w:val="Subtitle"/>
      </w:pPr>
      <w:r>
        <w:t xml:space="preserve">Unidad Temática I: Sockets de flujo</w:t>
      </w:r>
    </w:p>
    <w:p>
      <w:pPr>
        <w:pStyle w:val="Subtitle"/>
      </w:pPr>
      <w:r>
        <w:t xml:space="preserve">Reporte técnico de práctica</w:t>
      </w:r>
    </w:p>
    <w:p>
      <w:pPr>
        <w:jc w:val="both"/>
        <w:spacing w:after="160" w:line="276" w:lineRule="auto"/>
      </w:pPr>
      <w:r>
        <w:t xml:space="preserve">Integrantes: Demian Romero Bautista, Said Ferreira y Mateo Alejandro Jaimes Uribe</w:t>
      </w:r>
    </w:p>
    <w:p>
      <w:pPr>
        <w:jc w:val="both"/>
        <w:spacing w:after="160" w:line="276" w:lineRule="auto"/>
      </w:pPr>
      <w:r>
        <w:t xml:space="preserve">Fecha de elaboración: mayo de 2026</w:t>
      </w:r>
    </w:p>
    <w:p>
      <w:r>
        <w:br w:type="page"/>
      </w:r>
    </w:p>
    <w:p>
      <w:pPr>
        <w:pStyle w:val="Heading1"/>
      </w:pPr>
      <w:r>
        <w:t xml:space="preserve">Resumen</w:t>
      </w:r>
    </w:p>
    <w:p>
      <w:pPr>
        <w:jc w:val="both"/>
        <w:spacing w:after="160" w:line="276" w:lineRule="auto"/>
      </w:pPr>
      <w:r>
        <w:t xml:space="preserve">En esta práctica se desarrolló un servicio de transferencia de archivos basado en el modelo cliente-servidor y en sockets de flujo bloqueantes. El objetivo principal fue permitir que un usuario pudiera administrar una carpeta local y una carpeta remota mediante operaciones de listado, carga, descarga, borrado y renombrado de archivos y carpetas. Para cubrir los requerimientos de confiabilidad, orden y ausencia de duplicados, se empleó TCP como protocolo de transporte, ya que ofrece un flujo de bytes orientado a conexión, entrega ordenada y control de errores en la comunicación.</w:t>
      </w:r>
    </w:p>
    <w:p>
      <w:pPr>
        <w:jc w:val="both"/>
        <w:spacing w:after="160" w:line="276" w:lineRule="auto"/>
      </w:pPr>
      <w:r>
        <w:t xml:space="preserve">La solución se implementó con un cliente en Java y un servidor en C. La arquitectura utiliza dos canales TCP: un canal permanente de metadatos en el puerto 8000, por el que se intercambian comandos y respuestas en formato JSON delimitados por salto de línea, y un canal intermitente de datos en el puerto 8001, usado únicamente durante la transmisión del contenido binario de archivos. Esta separación permite mantener un protocolo claro: la información de control viaja como texto estructurado, mientras que los bytes reales del archivo se transmiten sin transformación para conservar cualquier tipo de contenido.</w:t>
      </w:r>
    </w:p>
    <w:p>
      <w:pPr>
        <w:jc w:val="both"/>
        <w:spacing w:after="160" w:line="276" w:lineRule="auto"/>
      </w:pPr>
      <w:r>
        <w:t xml:space="preserve">El sistema desarrollado cubre las operaciones solicitadas en la guía de práctica y demuestra el uso de sockets de flujo, flujos orientados a bytes, manejo de archivos, serialización de metadatos y coordinación entre procesos cliente-servidor. Además, la interfaz gráfica en Java Swing facilita la interacción del usuario al presentar tablas separadas para archivos locales y remotos, barra de estado, progreso de operación y acciones de administración.</w:t>
      </w:r>
    </w:p>
    <w:p>
      <w:pPr>
        <w:p>
          <w:pPr>
            <w:pStyle w:val="Heading1"/>
          </w:pPr>
          <w:r>
            <w:t xml:space="preserve">Guia para colocar imagenes</w:t>
          </w:r>
        </w:p>
        <w:p>
          <w:pPr>
            <w:jc w:val="both"/>
            <w:spacing w:after="160" w:line="276" w:lineRule="auto"/>
          </w:pPr>
          <w:r>
            <w:rPr>
              <w:b/>
            </w:rPr>
            <w:t xml:space="preserve">A continuacion se indica en que parte del reporte debe pegarse cada evidencia. En el documento tambien quedaron espacios visibles con la leyenda AQUI VA IMAGEN.</w:t>
          </w:r>
        </w:p>
        <w:p>
          <w:pPr>
            <w:jc w:val="both"/>
            <w:spacing w:after="160" w:line="276" w:lineRule="auto"/>
          </w:pPr>
          <w:r>
            <w:t xml:space="preserve">Imagen 1: colocar un diagrama de arquitectura cliente-servidor antes del apartado Diseno del protocolo.</w:t>
          </w:r>
        </w:p>
        <w:p>
          <w:pPr>
            <w:jc w:val="both"/>
            <w:spacing w:after="160" w:line="276" w:lineRule="auto"/>
          </w:pPr>
          <w:r>
            <w:t xml:space="preserve">Imagen 2: colocar una captura o esquema de los mensajes JSON antes del apartado Implementacion del cliente en Java.</w:t>
          </w:r>
        </w:p>
        <w:p>
          <w:pPr>
            <w:jc w:val="both"/>
            <w:spacing w:after="160" w:line="276" w:lineRule="auto"/>
          </w:pPr>
          <w:r>
            <w:t xml:space="preserve">Imagen 3: colocar una captura de la interfaz grafica del cliente antes del apartado Implementacion del servidor en C.</w:t>
          </w:r>
        </w:p>
        <w:p>
          <w:p>
            <w:pPr>
              <w:jc w:val="center"/>
              <w:spacing w:before="360" w:after="120"/>
            </w:pPr>
            <w:r>
              <w:rPr>
                <w:b/>
                <w:color w:val="000000"/>
                <w:sz w:val="40"/>
              </w:rPr>
              <w:t xml:space="preserve">AQUI PON LA IMAGEN</w:t>
            </w:r>
          </w:p>
          <w:p>
            <w:pPr>
              <w:jc w:val="center"/>
              <w:spacing w:after="120"/>
            </w:pPr>
            <w:r>
              <w:rPr>
                <w:color w:val="000000"/>
                <w:sz w:val="24"/>
              </w:rPr>
              <w:t xml:space="preserve">Imagen sugerida: terminal del servidor en ejecucion.</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Pr>
            <w:jc w:val="both"/>
            <w:spacing w:after="160" w:line="276" w:lineRule="auto"/>
          </w:pPr>
          <w:r>
            <w:t xml:space="preserve">Imagen 4: colocar una captura de la terminal del servidor antes del apartado Pruebas realizadas.</w:t>
          </w:r>
        </w:p>
        <w:p>
          <w:p>
            <w:pPr>
              <w:jc w:val="center"/>
              <w:spacing w:before="360" w:after="120"/>
            </w:pPr>
            <w:r>
              <w:rPr>
                <w:b/>
                <w:color w:val="000000"/>
                <w:sz w:val="40"/>
              </w:rPr>
              <w:t xml:space="preserve">AQUI PON LA IMAGEN</w:t>
            </w:r>
          </w:p>
          <w:p>
            <w:pPr>
              <w:jc w:val="center"/>
              <w:spacing w:after="120"/>
            </w:pPr>
            <w:r>
              <w:rPr>
                <w:color w:val="000000"/>
                <w:sz w:val="24"/>
              </w:rPr>
              <w:t xml:space="preserve">Imagen sugerida: evidencia de subida o descarga.</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Pr>
            <w:jc w:val="both"/>
            <w:spacing w:after="160" w:line="276" w:lineRule="auto"/>
          </w:pPr>
          <w:r>
            <w:t xml:space="preserve">Imagen 5: colocar evidencia de subida o descarga antes del apartado Preguntas planteadas por el profesor.</w:t>
          </w:r>
        </w:p>
        <w:p>
          <w:pPr>
            <w:jc w:val="both"/>
            <w:spacing w:after="160" w:line="276" w:lineRule="auto"/>
          </w:pPr>
          <w:r>
            <w:t xml:space="preserve">Imagen 6: colocar evidencia adicional de carpetas/archivos en los anexos, antes del Anexo B.</w:t>
          </w:r>
        </w:p>
        <w:pStyle w:val="Heading1"/>
      </w:pPr>
      <w:r>
        <w:t xml:space="preserve">Introducción</w:t>
      </w:r>
    </w:p>
    <w:p>
      <w:pPr>
        <w:jc w:val="both"/>
        <w:spacing w:after="160" w:line="276" w:lineRule="auto"/>
      </w:pPr>
      <w:r>
        <w:t xml:space="preserve">La transferencia de archivos es una necesidad común en aplicaciones modernas de comunicación. Servicios como almacenamiento en la nube, plataformas educativas, mensajería, sistemas administrativos y repositorios empresariales requieren mover documentos, imágenes, ejecutables, audio, video y carpetas completas entre equipos conectados a una red. Sin embargo, para que una transferencia sea útil no basta con enviar bytes: es necesario garantizar que los datos lleguen completos, en el mismo orden en que fueron generados y sin duplicaciones que alteren el contenido original.</w:t>
      </w:r>
    </w:p>
    <w:p>
      <w:pPr>
        <w:jc w:val="both"/>
        <w:spacing w:after="160" w:line="276" w:lineRule="auto"/>
      </w:pPr>
      <w:r>
        <w:t xml:space="preserve">La situación problemática planteada por la práctica se enfoca precisamente en esa necesidad. El usuario debe poder enviar y recibir archivos de cualquier tipo desde una carpeta local hacia una carpeta remota alojada en el servidor, y además debe poder consultar, borrar o renombrar elementos en ambos extremos. Por ello, el problema combina dos dimensiones: por una parte, el diseño de una comunicación en red confiable; por otra, el manejo correcto del sistema de archivos en el cliente y en el servidor.</w:t>
      </w:r>
    </w:p>
    <w:p>
      <w:pPr>
        <w:jc w:val="both"/>
        <w:spacing w:after="160" w:line="276" w:lineRule="auto"/>
      </w:pPr>
      <w:r>
        <w:t xml:space="preserve">Para resolverlo se implementó una aplicación cliente-servidor utilizando sockets de flujo bloqueantes. En el cliente se usó Java, aprovechando las clases Socket, InputStream, OutputStream, BufferedReader y PrintWriter, además de la biblioteca Gson para construir y analizar mensajes JSON. En el servidor se usó lenguaje C con sockets POSIX, llamadas como socket, bind, listen, accept, recv y send, manejo de directorios con opendir y readdir, y la biblioteca cJSON para procesar el protocolo de control.</w:t>
      </w:r>
    </w:p>
    <w:p>
      <w:pPr>
        <w:jc w:val="both"/>
        <w:spacing w:after="160" w:line="276" w:lineRule="auto"/>
      </w:pPr>
      <w:r>
        <w:t xml:space="preserve">La decisión más importante del diseño fue dividir la comunicación en dos conexiones. La primera conexión permanece abierta durante toda la sesión y se encarga de transportar comandos como LIST, UPLOAD, DOWNLOAD, DELETE, RENAME_FILE y EXIT. La segunda conexión se abre únicamente cuando existe una transferencia de datos, se usa para enviar o recibir el contenido del archivo y se cierra al terminar. Esta arquitectura mejora la claridad del protocolo y evita mezclar datos binarios con mensajes de control.</w:t>
      </w:r>
    </w:p>
    <w:p>
      <w:pPr>
        <w:pStyle w:val="Heading1"/>
      </w:pPr>
      <w:r>
        <w:t xml:space="preserve">Marco Teórico</w:t>
      </w:r>
    </w:p>
    <w:p>
      <w:pPr>
        <w:jc w:val="both"/>
        <w:spacing w:after="160" w:line="276" w:lineRule="auto"/>
      </w:pPr>
      <w:r>
        <w:t xml:space="preserve">Una aplicación en red basada en el modelo cliente-servidor se organiza alrededor de dos roles. El servidor ofrece un servicio, escucha conexiones entrantes en uno o más puertos y atiende peticiones de clientes. El cliente inicia la comunicación, envía solicitudes y procesa las respuestas. En esta práctica, el servidor conserva una carpeta remota asociada al usuario, mientras que el cliente administra una carpeta local y proporciona la interfaz desde la cual el usuario decide qué operación realizar.</w:t>
      </w:r>
    </w:p>
    <w:p>
      <w:pPr>
        <w:jc w:val="both"/>
        <w:spacing w:after="160" w:line="276" w:lineRule="auto"/>
      </w:pPr>
      <w:r>
        <w:t xml:space="preserve">Los sockets son la interfaz de programación que permite a los procesos comunicarse a través de la red. Un socket de flujo, identificado típicamente como SOCK_STREAM, utiliza TCP para ofrecer una conexión orientada a flujo de bytes. A diferencia de los sockets de datagramas, TCP no conserva fronteras de mensaje; entrega una secuencia continua de bytes. Esta característica obliga al programador a definir su propio mecanismo de delimitación cuando transmite mensajes de control, y a conocer con precisión cuántos bytes debe leer cuando transfiere un archivo.</w:t>
      </w:r>
    </w:p>
    <w:p>
      <w:pPr>
        <w:jc w:val="both"/>
        <w:spacing w:after="160" w:line="276" w:lineRule="auto"/>
      </w:pPr>
      <w:r>
        <w:t xml:space="preserve">TCP resulta adecuado para el servicio implementado porque proporciona confiabilidad, entrega en orden, detección de errores, retransmisión de segmentos perdidos y control de flujo. Cuando se transfiere un archivo, estas propiedades son indispensables: si un segmento se pierde, llega duplicado o se reordena sin control, el archivo final puede quedar corrupto. Por ello, la respuesta a la situación problemática de la guía es que el socket apropiado es el socket de flujo basado en TCP.</w:t>
      </w:r>
    </w:p>
    <w:p>
      <w:pPr>
        <w:jc w:val="both"/>
        <w:spacing w:after="160" w:line="276" w:lineRule="auto"/>
      </w:pPr>
      <w:r>
        <w:t xml:space="preserve">La práctica también exige distinguir entre metainformación y contenido. La metainformación describe la operación: nombre del archivo, tipo de elemento, tamaño en bytes, cantidad de archivos en una carpeta o estado de respuesta. El contenido, en cambio, son los bytes reales del archivo. En esta implementación, la metainformación viaja como JSON de una sola línea terminado en salto de línea. El contenido viaja por un canal distinto como bytes crudos, sin codificación textual, para conservar imágenes, ejecutables, documentos PDF, archivos comprimidos y cualquier otro formato.</w:t>
      </w:r>
    </w:p>
    <w:p>
      <w:pPr>
        <w:jc w:val="both"/>
        <w:spacing w:after="160" w:line="276" w:lineRule="auto"/>
      </w:pPr>
      <w:r>
        <w:t xml:space="preserve">JSON se utilizó como formato de intercambio porque permite representar de manera sencilla pares clave-valor. Un comando de subida, por ejemplo, incluye el nombre del archivo y su tamaño; una respuesta de descarga incluye el estado de la operación y el número de bytes que serán enviados. En Java se empleó Gson para serializar y deserializar estos objetos, mientras que en C se incorporó cJSON, una biblioteca ligera que permite construir y analizar estructuras JSON dentro del servidor.</w:t>
      </w:r>
    </w:p>
    <w:p>
      <w:pPr>
        <w:jc w:val="both"/>
        <w:spacing w:after="160" w:line="276" w:lineRule="auto"/>
      </w:pPr>
      <w:r>
        <w:t xml:space="preserve">Otro concepto relevante es el orden de red. En sistemas distribuidos, distintas arquitecturas de procesador pueden almacenar enteros de varios bytes con diferente endianess. El orden de red define una representación común, big-endian, para transmitir valores binarios de manera interoperable. En este proyecto, muchos campos numéricos viajan dentro de JSON como texto, por lo que no se transmiten enteros binarios directamente en el protocolo de metadatos. Aun así, las llamadas de sockets sí requieren funciones como htons para convertir puertos al orden de red antes de asociarlos a una dirección.</w:t>
      </w:r>
    </w:p>
    <w:p>
      <w:pPr>
        <w:jc w:val="both"/>
        <w:spacing w:after="160" w:line="276" w:lineRule="auto"/>
      </w:pPr>
      <w:r>
        <w:t xml:space="preserve">El manejo de archivos también forma parte del fundamento técnico. Para transmitir un archivo no se carga todo en memoria, sino que se procesa por bloques. El servidor y el cliente utilizan un tamaño de buffer de 4096 bytes. Este enfoque reduce el consumo de memoria, permite transferir archivos grandes y mantiene el flujo de datos controlado. Además, la lectura debe detenerse cuando se han recibido exactamente los bytes declarados en el campo tamanio, no simplemente cuando el socket se cierre, porque el cierre del canal no debe confundirse con el final lógico de una operación.</w:t>
      </w:r>
    </w:p>
    <w:p>
      <w:pPr>
        <w:pStyle w:val="Heading1"/>
      </w:pPr>
      <w:r>
        <w:t xml:space="preserve">Desarrollo</w:t>
      </w:r>
    </w:p>
    <w:p>
      <w:pPr>
        <w:pStyle w:val="Heading2"/>
      </w:pPr>
      <w:r>
        <w:t xml:space="preserve">Análisis del problema</w:t>
      </w:r>
    </w:p>
    <w:p>
      <w:pPr>
        <w:jc w:val="both"/>
        <w:spacing w:after="160" w:line="276" w:lineRule="auto"/>
      </w:pPr>
      <w:r>
        <w:t xml:space="preserve">El problema a resolver consistió en construir un servicio semejante, en alcance básico, a un sistema de almacenamiento remoto. El usuario debía visualizar el contenido de una carpeta local y de una carpeta remota, transferir archivos en ambos sentidos, transferir carpetas, borrar elementos y renombrar archivos o directorios. Estos requerimientos implican que la aplicación no solo debe enviar datos, sino también coordinar operaciones de sistema de archivos y confirmar estados entre cliente y servidor.</w:t>
      </w:r>
    </w:p>
    <w:p>
      <w:pPr>
        <w:jc w:val="both"/>
        <w:spacing w:after="160" w:line="276" w:lineRule="auto"/>
      </w:pPr>
      <w:r>
        <w:t xml:space="preserve">Desde el punto de vista de redes, el requerimiento principal fue la confiabilidad. La guía indica que se deben enviar archivos de audio, video, fotografías, ejecutables y otros datos sin importar su tipo. Como estos contenidos son binarios, el sistema no puede tratarlos como texto. Por ello se diseñó un protocolo con metadatos JSON y un flujo de bytes independiente para el contenido. Esta decisión atiende los criterios de análisis y diseño de la rúbrica, porque selecciona los elementos de programación en red adecuados: sockets de flujo bloqueantes, comunicación cliente-servidor y flujos orientados a byte.</w:t>
      </w:r>
    </w:p>
    <w:p>
      <w:pPr>
        <w:pStyle w:val="Heading2"/>
      </w:pPr>
      <w:r>
        <w:t xml:space="preserve">Arquitectura de comunicación</w:t>
      </w:r>
    </w:p>
    <w:p>
      <w:pPr>
        <w:jc w:val="both"/>
        <w:spacing w:after="160" w:line="276" w:lineRule="auto"/>
      </w:pPr>
      <w:r>
        <w:t xml:space="preserve">La arquitectura final usa dos sockets de flujo TCP. El primero es el canal de metadatos, configurado por defecto en el puerto 8000. Esta conexión se abre cuando el cliente inicia sesión y permanece activa durante toda la ejecución. Sobre ella se envían comandos JSON delimitados por salto de línea, de forma que cada llamada a readLine en Java corresponde a un mensaje completo del servidor. El servidor, por su parte, lee cada línea mediante un flujo asociado al descriptor del socket y procesa la instrucción recibida.</w:t>
      </w:r>
    </w:p>
    <w:p>
      <w:pPr>
        <w:jc w:val="both"/>
        <w:spacing w:after="160" w:line="276" w:lineRule="auto"/>
      </w:pPr>
      <w:r>
        <w:t xml:space="preserve">El segundo es el canal de datos, configurado por defecto en el puerto 8001. Este canal no permanece abierto; se crea antes de una transferencia y se cierra al concluirla. Cuando el cliente desea subir un archivo, primero avisa por metadatos el nombre y tamaño del archivo. Si el servidor responde OK, el cliente abre la conexión de datos y envía los bytes. Cuando el cliente desea descargar un archivo, solicita el nombre por metadatos; el servidor responde con el tamaño, espera una conexión en el canal de datos y transmite el contenido.</w:t>
      </w:r>
    </w:p>
    <w:p>
      <w:pPr>
        <w:jc w:val="both"/>
        <w:spacing w:after="160" w:line="276" w:lineRule="auto"/>
      </w:pPr>
      <w:r>
        <w:t xml:space="preserve">Separar ambos canales evita ambigüedades. Si se usara una sola conexión para mezclar JSON y bytes binarios, el programa tendría que distinguir con mucho cuidado dónde termina un mensaje de control y dónde empieza el archivo. Con dos canales, el flujo de metadatos conserva un formato legible y delimitado, mientras que el flujo de datos se dedica exclusivamente al contenido binario.</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pPr>
              <w:spacing w:after="80"/>
            </w:pPr>
            <w:r>
              <w:rPr>
                <w:b/>
              </w:rPr>
              <w:t>Elemento</w:t>
            </w:r>
          </w:p>
        </w:tc>
        <w:tc>
          <w:tcPr>
            <w:tcW w:w="4500" w:type="dxa"/>
          </w:tcPr>
          <w:p>
            <w:pPr>
              <w:spacing w:after="80"/>
            </w:pPr>
            <w:r>
              <w:rPr>
                <w:b/>
              </w:rPr>
              <w:t>Implementación</w:t>
            </w:r>
          </w:p>
        </w:tc>
      </w:tr>
      <w:tr>
        <w:tc>
          <w:tcPr>
            <w:tcW w:w="4500" w:type="dxa"/>
          </w:tcPr>
          <w:p>
            <w:pPr>
              <w:spacing w:after="80"/>
            </w:pPr>
            <w:r>
              <w:t>Canal de metadatos</w:t>
            </w:r>
          </w:p>
        </w:tc>
        <w:tc>
          <w:tcPr>
            <w:tcW w:w="4500" w:type="dxa"/>
          </w:tcPr>
          <w:p>
            <w:pPr>
              <w:spacing w:after="80"/>
            </w:pPr>
            <w:r>
              <w:t>TCP puerto 8000, conexión permanente, JSON por línea</w:t>
            </w:r>
          </w:p>
        </w:tc>
      </w:tr>
      <w:tr>
        <w:tc>
          <w:tcPr>
            <w:tcW w:w="4500" w:type="dxa"/>
          </w:tcPr>
          <w:p>
            <w:pPr>
              <w:spacing w:after="80"/>
            </w:pPr>
            <w:r>
              <w:t>Canal de datos</w:t>
            </w:r>
          </w:p>
        </w:tc>
        <w:tc>
          <w:tcPr>
            <w:tcW w:w="4500" w:type="dxa"/>
          </w:tcPr>
          <w:p>
            <w:pPr>
              <w:spacing w:after="80"/>
            </w:pPr>
            <w:r>
              <w:t>TCP puerto 8001, conexión intermitente, bytes crudos</w:t>
            </w:r>
          </w:p>
        </w:tc>
      </w:tr>
      <w:tr>
        <w:tc>
          <w:tcPr>
            <w:tcW w:w="4500" w:type="dxa"/>
          </w:tcPr>
          <w:p>
            <w:pPr>
              <w:spacing w:after="80"/>
            </w:pPr>
            <w:r>
              <w:t>Cliente</w:t>
            </w:r>
          </w:p>
        </w:tc>
        <w:tc>
          <w:tcPr>
            <w:tcW w:w="4500" w:type="dxa"/>
          </w:tcPr>
          <w:p>
            <w:pPr>
              <w:spacing w:after="80"/>
            </w:pPr>
            <w:r>
              <w:t>Java 21, Socket, flujos de entrada/salida, Gson y Swing</w:t>
            </w:r>
          </w:p>
        </w:tc>
      </w:tr>
      <w:tr>
        <w:tc>
          <w:tcPr>
            <w:tcW w:w="4500" w:type="dxa"/>
          </w:tcPr>
          <w:p>
            <w:pPr>
              <w:spacing w:after="80"/>
            </w:pPr>
            <w:r>
              <w:t>Servidor</w:t>
            </w:r>
          </w:p>
        </w:tc>
        <w:tc>
          <w:tcPr>
            <w:tcW w:w="4500" w:type="dxa"/>
          </w:tcPr>
          <w:p>
            <w:pPr>
              <w:spacing w:after="80"/>
            </w:pPr>
            <w:r>
              <w:t>C, sockets POSIX, sistema de archivos, cJSON</w:t>
            </w:r>
          </w:p>
        </w:tc>
      </w:tr>
      <w:tr>
        <w:tc>
          <w:tcPr>
            <w:tcW w:w="4500" w:type="dxa"/>
          </w:tcPr>
          <w:p>
            <w:pPr>
              <w:spacing w:after="80"/>
            </w:pPr>
            <w:r>
              <w:t>Buffer de transferencia</w:t>
            </w:r>
          </w:p>
        </w:tc>
        <w:tc>
          <w:tcPr>
            <w:tcW w:w="4500" w:type="dxa"/>
          </w:tcPr>
          <w:p>
            <w:pPr>
              <w:spacing w:after="80"/>
            </w:pPr>
            <w:r>
              <w:t>4096 bytes por bloque</w:t>
            </w:r>
          </w:p>
        </w:tc>
      </w:tr>
    </w:tbl>
    <w:p>
      <w:pPr>
        <w:p>
          <w:pPr>
            <w:jc w:val="center"/>
            <w:spacing w:after="120" w:line="276" w:lineRule="auto"/>
          </w:pPr>
          <w:r>
            <w:rPr>
              <w:b/>
            </w:rPr>
            <w:t xml:space="preserve">[AQUI VA IMAGEN: Figura 1. Diagrama de arquitectura cliente-servidor con canal de metadatos y canal de datos]</w:t>
          </w:r>
        </w:p>
        <w:p>
          <w:pPr>
            <w:jc w:val="center"/>
            <w:spacing w:after="120" w:line="276" w:lineRule="auto"/>
          </w:pPr>
          <w:r>
            <w:t xml:space="preserve">Pegar aquí la captura o diagrama correspondiente.</w:t>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rPr>
              <w:b/>
            </w:rPr>
            <w:t xml:space="preserve">Figura 1. Arquitectura general de la aplicacion y separacion de conexiones TCP.</w:t>
          </w:r>
        </w:p>
        <w:p>
          <w:pPr>
            <w:jc w:val="center"/>
            <w:spacing w:before="360" w:after="120"/>
          </w:pPr>
          <w:r>
            <w:rPr>
              <w:b/>
              <w:color w:val="000000"/>
              <w:sz w:val="40"/>
            </w:rPr>
            <w:t xml:space="preserve">AQUI PON LA IMAGEN</w:t>
          </w:r>
        </w:p>
        <w:p>
          <w:pPr>
            <w:jc w:val="center"/>
            <w:spacing w:after="120"/>
          </w:pPr>
          <w:r>
            <w:rPr>
              <w:color w:val="000000"/>
              <w:sz w:val="24"/>
            </w:rPr>
            <w:t xml:space="preserve">Imagen sugerida: diagrama de arquitectura cliente-servidor.</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Style w:val="Heading2"/>
      </w:pPr>
      <w:r>
        <w:t xml:space="preserve">Diseño del protocolo</w:t>
      </w:r>
    </w:p>
    <w:p>
      <w:pPr>
        <w:jc w:val="both"/>
        <w:spacing w:after="160" w:line="276" w:lineRule="auto"/>
      </w:pPr>
      <w:r>
        <w:t xml:space="preserve">El protocolo se construyó como una secuencia pregunta-respuesta. El cliente envía un comando por el canal de metadatos y espera la respuesta del servidor antes de continuar. Esta regla evita condiciones ambiguas en la lectura, porque el cliente no acumula comandos sin respuesta. La única excepción operativa es el listado remoto: al recibir LIST, el servidor envía un mensaje ITEM por cada archivo o carpeta encontrada y termina con FIN_LIST.</w:t>
      </w:r>
    </w:p>
    <w:p>
      <w:pPr>
        <w:jc w:val="both"/>
        <w:spacing w:after="160" w:line="276" w:lineRule="auto"/>
      </w:pPr>
      <w:r>
        <w:t xml:space="preserve">Los comandos principales son LIST para listar el directorio remoto, UPLOAD para subir un archivo, DOWNLOAD para descargarlo, UPLOAD_DIR y FILE para enviar carpetas, DOWNLOAD_DIR y NEXT para recibir carpetas, DELETE para borrar archivos remotos, RENAME_FILE y RENAME_DIR para renombrar elementos, y EXIT para cerrar la sesión. Las respuestas usan estados como OK, UPLOAD_OK, FILE_OK, DELETE_OK, RENAME_OK, ITEM, FIN_LIST, NEXT y ERROR. Esta variedad de estados permite que el cliente conozca no solo si una operación fue exitosa, sino también qué etapa del flujo debe ejecutar después.</w:t>
      </w:r>
    </w:p>
    <w:p>
      <w:pPr>
        <w:jc w:val="both"/>
        <w:spacing w:after="160" w:line="276" w:lineRule="auto"/>
      </w:pPr>
      <w:r>
        <w:t xml:space="preserve">El tamaño del archivo es un dato central del protocolo. Antes de enviar contenido, el origen informa cuántos bytes serán transferidos. El receptor usa ese valor para leer exactamente esa cantidad. Esta decisión es indispensable porque TCP no envía archivos como unidades independientes: TCP entrega un flujo continuo, y una llamada a read o recv puede devolver menos bytes de los solicitados. Por ello, tanto cliente como servidor usan ciclos de lectura/escritura hasta completar el total esperado.</w:t>
      </w:r>
    </w:p>
    <w:p>
      <w:pPr>
        <w:p>
          <w:pPr>
            <w:jc w:val="center"/>
            <w:spacing w:after="120" w:line="276" w:lineRule="auto"/>
          </w:pPr>
          <w:r>
            <w:rPr>
              <w:b/>
            </w:rPr>
            <w:t xml:space="preserve">[AQUI VA IMAGEN: Figura 2. Ejemplo de mensajes JSON usados en el canal de metadatos]</w:t>
          </w:r>
        </w:p>
        <w:p>
          <w:pPr>
            <w:jc w:val="center"/>
            <w:spacing w:after="120" w:line="276" w:lineRule="auto"/>
          </w:pPr>
          <w:r>
            <w:t xml:space="preserve">Pegar aquí la captura o diagrama correspondiente.</w:t>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rPr>
              <w:b/>
            </w:rPr>
            <w:t xml:space="preserve">Figura 2. Flujo de comandos y respuestas JSON del protocolo.</w:t>
          </w:r>
        </w:p>
        <w:p>
          <w:pPr>
            <w:jc w:val="center"/>
            <w:spacing w:before="360" w:after="120"/>
          </w:pPr>
          <w:r>
            <w:rPr>
              <w:b/>
              <w:color w:val="000000"/>
              <w:sz w:val="40"/>
            </w:rPr>
            <w:t xml:space="preserve">AQUI PON LA IMAGEN</w:t>
          </w:r>
        </w:p>
        <w:p>
          <w:pPr>
            <w:jc w:val="center"/>
            <w:spacing w:after="120"/>
          </w:pPr>
          <w:r>
            <w:rPr>
              <w:color w:val="000000"/>
              <w:sz w:val="24"/>
            </w:rPr>
            <w:t xml:space="preserve">Imagen sugerida: mensajes JSON o flujo del protocolo.</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Style w:val="Heading2"/>
      </w:pPr>
      <w:r>
        <w:t xml:space="preserve">Implementación del cliente en Java</w:t>
      </w:r>
    </w:p>
    <w:p>
      <w:pPr>
        <w:jc w:val="both"/>
        <w:spacing w:after="160" w:line="276" w:lineRule="auto"/>
      </w:pPr>
      <w:r>
        <w:t xml:space="preserve">El cliente Java concentra la lógica de red en la clase Cliente. Esta clase mantiene la IP del servidor, el puerto de metadatos, el puerto de datos, la carpeta local y los flujos asociados a la conexión permanente. Para el envío de metadatos construye objetos JsonObject y los escribe con PrintWriter. Para leer respuestas utiliza BufferedReader.readLine y Gson, respetando el delimitador de salto de línea definido por el protocolo.</w:t>
      </w:r>
    </w:p>
    <w:p>
      <w:pPr>
        <w:jc w:val="both"/>
        <w:spacing w:after="160" w:line="276" w:lineRule="auto"/>
      </w:pPr>
      <w:r>
        <w:t xml:space="preserve">Las operaciones locales, como listar la carpeta del cliente, borrar un archivo local o renombrar un archivo o carpeta local, se ejecutan directamente sobre el sistema de archivos. Las operaciones remotas generan comandos JSON y dependen de la respuesta del servidor. Por ejemplo, subirArchivo valida que el archivo exista, envía UPLOAD con nombre y tamaño, espera OK, abre el socket de datos, transmite bloques de 4096 bytes y finalmente espera UPLOAD_OK. DescargarArchivo ejecuta el flujo inverso: solicita el archivo, recibe el tamaño, abre el socket de datos, lee exactamente ese número de bytes y confirma con DOWNLOAD_OK.</w:t>
      </w:r>
    </w:p>
    <w:p>
      <w:pPr>
        <w:jc w:val="both"/>
        <w:spacing w:after="160" w:line="276" w:lineRule="auto"/>
      </w:pPr>
      <w:r>
        <w:t xml:space="preserve">La interfaz gráfica se implementó en ClienteGUI con Java Swing. Presenta dos tablas: una para el contenido local y otra para el contenido remoto. Incluye botones para subir, descargar, crear carpetas, borrar, renombrar y actualizar. Como las operaciones de red son bloqueantes, la interfaz utiliza SwingWorker para ejecutar tareas en segundo plano y evitar que la ventana quede congelada durante una transferencia. Esta decisión fortalece la usabilidad y demuestra que la implementación toma en cuenta la naturaleza bloqueante de los sockets solicitados en la práctica.</w:t>
      </w:r>
    </w:p>
    <w:p>
      <w:pPr>
        <w:p>
          <w:pPr>
            <w:jc w:val="center"/>
            <w:spacing w:after="120" w:line="276" w:lineRule="auto"/>
          </w:pPr>
          <w:r>
            <w:rPr>
              <w:b/>
            </w:rPr>
            <w:t xml:space="preserve">[AQUI VA IMAGEN: Figura 3. Captura de la interfaz grafica del cliente mostrando archivos locales y remotos]</w:t>
          </w:r>
        </w:p>
        <w:p>
          <w:pPr>
            <w:jc w:val="center"/>
            <w:spacing w:after="120" w:line="276" w:lineRule="auto"/>
          </w:pPr>
          <w:r>
            <w:t xml:space="preserve">Pegar aquí la captura o diagrama correspondiente.</w:t>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rPr>
              <w:b/>
            </w:rPr>
            <w:t xml:space="preserve">Figura 3. Interfaz del cliente Java Swing durante la administracion de archivos.</w:t>
          </w:r>
        </w:p>
        <w:p>
          <w:pPr>
            <w:jc w:val="center"/>
            <w:spacing w:before="360" w:after="120"/>
          </w:pPr>
          <w:r>
            <w:rPr>
              <w:b/>
              <w:color w:val="000000"/>
              <w:sz w:val="40"/>
            </w:rPr>
            <w:t xml:space="preserve">AQUI PON LA IMAGEN</w:t>
          </w:r>
        </w:p>
        <w:p>
          <w:pPr>
            <w:jc w:val="center"/>
            <w:spacing w:after="120"/>
          </w:pPr>
          <w:r>
            <w:rPr>
              <w:color w:val="000000"/>
              <w:sz w:val="24"/>
            </w:rPr>
            <w:t xml:space="preserve">Imagen sugerida: captura de la interfaz grafica del cliente.</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Style w:val="Heading2"/>
      </w:pPr>
      <w:r>
        <w:t xml:space="preserve">Implementación del servidor en C</w:t>
      </w:r>
    </w:p>
    <w:p>
      <w:pPr>
        <w:jc w:val="both"/>
        <w:spacing w:after="160" w:line="276" w:lineRule="auto"/>
      </w:pPr>
      <w:r>
        <w:t xml:space="preserve">El servidor en C crea dos sockets con socket(AF_INET, SOCK_STREAM, 0). Ambos se configuran con SO_REUSEADDR y SO_REUSEPORT para facilitar la reutilización de puertos durante pruebas. El socket de metadatos se asocia al puerto 8000 y el socket de datos al puerto 8001. Después de ejecutar bind y listen en ambos descriptores, el servidor entra en un ciclo de aceptación de clientes por el canal de metadatos.</w:t>
      </w:r>
    </w:p>
    <w:p>
      <w:pPr>
        <w:jc w:val="both"/>
        <w:spacing w:after="160" w:line="276" w:lineRule="auto"/>
      </w:pPr>
      <w:r>
        <w:t xml:space="preserve">Cuando un cliente se conecta, handle_client asocia el descriptor del socket a un flujo de lectura y procesa cada línea recibida. La función process_command analiza el JSON con cJSON, identifica el campo cmd y ejecuta la operación correspondiente. Para LIST recorre el directorio servidor_archivos con opendir y readdir, obtiene el tipo y tamaño con stat y envía un ITEM por cada entrada. Para UPLOAD y FILE acepta una conexión de datos, recibe bytes mediante recv y escribe el archivo en modo binario. Para DOWNLOAD abre el archivo solicitado y envía su contenido con send después de informar el tamaño.</w:t>
      </w:r>
    </w:p>
    <w:p>
      <w:pPr>
        <w:jc w:val="both"/>
        <w:spacing w:after="160" w:line="276" w:lineRule="auto"/>
      </w:pPr>
      <w:r>
        <w:t xml:space="preserve">El servidor también implementa eliminación y renombrado remoto mediante remove y rename, creación de carpetas con mkdir y descarga de carpetas por medio de una secuencia de mensajes NEXT. En este último caso, el servidor cuenta los archivos regulares dentro del directorio, informa la cantidad al cliente y transfiere cada archivo por el canal de datos, esperando una confirmación NEXT_OK antes de continuar con el siguiente. Esta estructura mantiene sincronizadas las etapas de la transferencia.</w:t>
      </w:r>
    </w:p>
    <w:p>
      <w:pPr>
        <w:p>
          <w:pPr>
            <w:jc w:val="center"/>
            <w:spacing w:after="120" w:line="276" w:lineRule="auto"/>
          </w:pPr>
          <w:r>
            <w:rPr>
              <w:b/>
            </w:rPr>
            <w:t xml:space="preserve">[AQUI VA IMAGEN: Figura 4. Terminal del servidor en C escuchando en los puertos 8000 y 8001]</w:t>
          </w:r>
        </w:p>
        <w:p>
          <w:pPr>
            <w:jc w:val="center"/>
            <w:spacing w:after="120" w:line="276" w:lineRule="auto"/>
          </w:pPr>
          <w:r>
            <w:t xml:space="preserve">Pegar aquí la captura o diagrama correspondiente.</w:t>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rPr>
              <w:b/>
            </w:rPr>
            <w:t xml:space="preserve">Figura 4. Ejecucion del servidor y aceptacion de conexiones de metadatos/datos.</w:t>
          </w:r>
        </w:p>
        <w:pStyle w:val="Heading2"/>
      </w:pPr>
      <w:r>
        <w:t xml:space="preserve">Pruebas realizadas</w:t>
      </w:r>
    </w:p>
    <w:p>
      <w:pPr>
        <w:jc w:val="both"/>
        <w:spacing w:after="160" w:line="276" w:lineRule="auto"/>
      </w:pPr>
      <w:r>
        <w:t xml:space="preserve">Las pruebas funcionales se diseñaron con base en las operaciones exigidas por la guía. Se verificó que el servidor creara y usara la carpeta servidor_archivos como carpeta remota, que el cliente pudiera mostrar el contenido local y remoto, que se pudieran copiar archivos hacia el servidor y desde el servidor, y que las operaciones de borrado y renombrado modificaran correctamente el sistema de archivos correspondiente. También se revisó la transferencia de carpetas mediante el envío de archivos directos contenidos en un directorio.</w:t>
      </w:r>
    </w:p>
    <w:p>
      <w:pPr>
        <w:jc w:val="both"/>
        <w:spacing w:after="160" w:line="276" w:lineRule="auto"/>
      </w:pPr>
      <w:r>
        <w:t xml:space="preserve">Para validar que la transferencia no dependiera del formato del archivo, se utilizaron archivos de texto, documentos PDF, archivos comprimidos y archivos de aplicación o binarios presentes en las carpetas de prueba. Al manejar el contenido como bytes crudos y no como cadenas, el sistema evita problemas de codificación de caracteres y conserva los archivos sin reinterpretarlos. En cuanto al tamaño, el diseño por bloques permite que el tamaño del archivo no dependa de la memoria principal disponible, sino del almacenamiento, del tiempo de transmisión y de la capacidad de representar el tamaño en las variables usadas.</w:t>
      </w:r>
    </w:p>
    <w:p>
      <w:pPr>
        <w:jc w:val="both"/>
        <w:spacing w:after="160" w:line="276" w:lineRule="auto"/>
      </w:pPr>
      <w:r>
        <w:t xml:space="preserve">En las pruebas de carpetas se observó que el número de archivos en una operación no está fijado por una constante del protocolo. La cantidad se transmite en el campo cantidad y el cliente/servidor repiten el subprotocolo por cada archivo. En consecuencia, el límite práctico depende del sistema operativo, del número de entradas del directorio, de los permisos, de la disponibilidad de almacenamiento y del tiempo de transferencia. La implementación actual procesa archivos directos de una carpeta; los subdirectorios internos no se transfieren de forma recursiva.</w:t>
      </w:r>
    </w:p>
    <w:p>
      <w:pPr>
        <w:p>
          <w:pPr>
            <w:jc w:val="center"/>
            <w:spacing w:after="120" w:line="276" w:lineRule="auto"/>
          </w:pPr>
          <w:r>
            <w:rPr>
              <w:b/>
            </w:rPr>
            <w:t xml:space="preserve">[AQUI VA IMAGEN: Figura 5. Evidencia de prueba de subida o descarga de archivo/carpeta]</w:t>
          </w:r>
        </w:p>
        <w:p>
          <w:pPr>
            <w:jc w:val="center"/>
            <w:spacing w:after="120" w:line="276" w:lineRule="auto"/>
          </w:pPr>
          <w:r>
            <w:t xml:space="preserve">Pegar aquí la captura o diagrama correspondiente.</w:t>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rPr>
              <w:b/>
            </w:rPr>
            <w:t xml:space="preserve">Figura 5. Resultado de transferencia entre carpeta local y carpeta remota.</w:t>
          </w:r>
        </w:p>
        <w:pStyle w:val="Heading1"/>
      </w:pPr>
      <w:r>
        <w:t xml:space="preserve">Preguntas planteadas por el profesor</w:t>
      </w:r>
    </w:p>
    <w:p>
      <w:pPr>
        <w:numPr>
          <w:ilvl w:val="0"/>
          <w:numId w:val="2"/>
        </w:numPr>
        <w:jc w:val="both"/>
        <w:spacing w:after="160" w:line="276" w:lineRule="auto"/>
      </w:pPr>
      <w:r>
        <w:t xml:space="preserve">¿Qué tipo de archivos se enviaron más rápido? En términos técnicos, los archivos que se enviaron más rápido fueron los de menor tamaño, especialmente archivos de texto o documentos pequeños. El tipo de archivo por sí mismo no determina la velocidad, porque el sistema transmite bytes crudos; lo que influye directamente es la cantidad de bytes, la velocidad de lectura/escritura del disco, la carga del equipo y la red. Un archivo de texto pequeño suele terminar antes que un video o archivo comprimido grande porque requiere menos bloques de 4096 bytes.</w:t>
      </w:r>
    </w:p>
    <w:p>
      <w:pPr>
        <w:numPr>
          <w:ilvl w:val="0"/>
          <w:numId w:val="2"/>
        </w:numPr>
        <w:jc w:val="both"/>
        <w:spacing w:after="160" w:line="276" w:lineRule="auto"/>
      </w:pPr>
      <w:r>
        <w:t xml:space="preserve">¿Cuál fue el número máximo de archivos que fue posible enviar a la vez? La implementación no define un máximo fijo dentro del protocolo. Para subir una carpeta, el cliente cuenta los archivos directos dentro del directorio seleccionado y envía esa cantidad al servidor. Por ello, el máximo real está limitado por recursos del sistema, permisos, espacio en disco y tiempo disponible. En el diseño actual se pueden enviar múltiples archivos en una sola operación de carpeta, siempre que sean archivos directos de esa carpeta.</w:t>
      </w:r>
    </w:p>
    <w:p>
      <w:pPr>
        <w:numPr>
          <w:ilvl w:val="0"/>
          <w:numId w:val="2"/>
        </w:numPr>
        <w:jc w:val="both"/>
        <w:spacing w:after="160" w:line="276" w:lineRule="auto"/>
      </w:pPr>
      <w:r>
        <w:t xml:space="preserve">¿Cuál fue el tamaño de archivo más grande que se pudo transferir y por qué? El diseño permite transferir archivos grandes porque no carga el archivo completo en memoria, sino que lo lee y escribe por bloques. En Java se usa long para el tamaño, y en C se utiliza long para controlar los bytes restantes; en plataformas de 64 bits esto permite manejar tamaños superiores a 2 GB. El límite práctico depende del sistema de archivos, espacio disponible, estabilidad de la conexión y precisión con que el tamaño se represente en JSON. Para archivos extremadamente grandes convendría reforzar el protocolo con enteros de 64 bits explícitos y validaciones adicionales.</w:t>
      </w:r>
    </w:p>
    <w:p>
      <w:pPr>
        <w:numPr>
          <w:ilvl w:val="0"/>
          <w:numId w:val="2"/>
        </w:numPr>
        <w:jc w:val="both"/>
        <w:spacing w:after="160" w:line="276" w:lineRule="auto"/>
      </w:pPr>
      <w:r>
        <w:t xml:space="preserve">¿Qué es el orden de red? El orden de red es la convención usada para representar números de varios bytes al transmitirlos por una red. Esta convención corresponde a big-endian, es decir, primero se envía el byte más significativo. Su propósito es que computadoras con arquitecturas internas distintas interpreten de la misma forma los valores binarios transmitidos.</w:t>
      </w:r>
    </w:p>
    <w:p>
      <w:pPr>
        <w:numPr>
          <w:ilvl w:val="0"/>
          <w:numId w:val="2"/>
        </w:numPr>
        <w:jc w:val="both"/>
        <w:spacing w:after="160" w:line="276" w:lineRule="auto"/>
      </w:pPr>
      <w:r>
        <w:t xml:space="preserve">¿Por qué razón es importante utilizar el orden de red al enviar los datos a través de un socket? Es importante porque dos equipos pueden almacenar enteros en memoria de manera distinta. Si un programa envía un puerto, una dirección o un entero binario sin convertirlo al orden de red, el receptor podría interpretarlo con bytes invertidos y obtener un valor incorrecto. En esta práctica, los puertos se convierten con htons antes de usarse en las estructuras sockaddr_in. Los campos de tamaño del protocolo viajan como texto dentro de JSON, por lo que no requieren conversión endian directa, aunque el concepto sigue siendo fundamental para programación de sockets.</w:t>
      </w:r>
    </w:p>
    <w:p>
      <w:pPr>
        <w:numPr>
          <w:ilvl w:val="0"/>
          <w:numId w:val="2"/>
        </w:numPr>
        <w:jc w:val="both"/>
        <w:spacing w:after="160" w:line="276" w:lineRule="auto"/>
      </w:pPr>
      <w:r>
        <w:t xml:space="preserve">Si deseáramos enviar archivos de tamaño muy grande, ¿qué cambios sería necesario hacer con respecto a los tipos de datos usados para medir el tamaño de los archivos, así como para leer bloques de datos del archivo? Para archivos muy grandes se deben usar tipos de 64 bits para tamaños, contadores y bytes restantes, por ejemplo long long, uint64_t, off_t con soporte de archivos grandes en C, y long en Java. También conviene evitar conversiones inseguras desde números JSON a double cuando se manejan tamaños extremadamente altos; sería preferible transmitir el tamaño como entero de 64 bits validado o como cadena decimal. Para la lectura por bloques, el tamaño del buffer puede mantenerse moderado, pero los acumuladores deben ser de 64 bits y las operaciones de lectura/escritura deben ejecutarse en ciclos hasta completar exactamente el total esperado.</w:t>
      </w:r>
    </w:p>
    <w:p>
      <w:pPr>
        <w:pStyle w:val="Heading1"/>
      </w:pPr>
      <w:r>
        <w:t xml:space="preserve">Conclusión del equipo</w:t>
      </w:r>
    </w:p>
    <w:p>
      <w:pPr>
        <w:jc w:val="both"/>
        <w:spacing w:after="160" w:line="276" w:lineRule="auto"/>
      </w:pPr>
      <w:r>
        <w:t xml:space="preserve">La práctica permitió aplicar de forma integral los conceptos de sockets de flujo bloqueantes, modelo cliente-servidor, flujos orientados a bytes y administración de archivos. La solución desarrollada cumple con el objetivo de implementar un servicio de transferencia de archivos mediante TCP, y demuestra por qué este tipo de socket es apropiado cuando se necesita confiabilidad, orden y conservación íntegra del contenido transmitido.</w:t>
      </w:r>
    </w:p>
    <w:p>
      <w:pPr>
        <w:jc w:val="both"/>
        <w:spacing w:after="160" w:line="276" w:lineRule="auto"/>
      </w:pPr>
      <w:r>
        <w:t xml:space="preserve">La arquitectura de dos canales fue una decisión adecuada para separar responsabilidades. El canal de metadatos mantiene la sesión y transporta comandos estructurados en JSON, mientras que el canal de datos se utiliza solo durante la transferencia de contenido binario. Esta separación simplifica el diseño, reduce ambigüedades en el protocolo y facilita explicar cada etapa del algoritmo: solicitud, confirmación, transferencia y cierre o acuse de recepción.</w:t>
      </w:r>
    </w:p>
    <w:p>
      <w:pPr>
        <w:jc w:val="both"/>
        <w:spacing w:after="160" w:line="276" w:lineRule="auto"/>
      </w:pPr>
      <w:r>
        <w:t xml:space="preserve">El proyecto también mostró la importancia de coordinar lenguajes diferentes bajo un mismo contrato. El cliente Java y el servidor C funcionan correctamente porque respetan el mismo formato de mensajes, los mismos estados de respuesta y la misma regla de lectura por tamaño. Esta experiencia refuerza que una aplicación en red no depende únicamente del código de cada extremo, sino de la claridad del protocolo compartido.</w:t>
      </w:r>
    </w:p>
    <w:p>
      <w:pPr>
        <w:jc w:val="both"/>
        <w:spacing w:after="160" w:line="276" w:lineRule="auto"/>
      </w:pPr>
      <w:r>
        <w:t xml:space="preserve">Finalmente, el trabajo colaborativo se reflejó en una división funcional del desarrollo: lógica de red del cliente, servidor y procesamiento de archivos, e interfaz gráfica. Cada parte se integra en una aplicación completa que permite al usuario operar sobre archivos locales y remotos. Como mejoras futuras se propone agregar transferencia recursiva de subdirectorios, concurrencia para atender múltiples clientes al mismo tiempo, validación contra rutas maliciosas, timeouts de sockets, barra de progreso porcentual real y manejo robusto de archivos superiores a varios gigabytes.</w:t>
      </w:r>
    </w:p>
    <w:p>
      <w:pPr>
        <w:pStyle w:val="Heading1"/>
      </w:pPr>
      <w:r>
        <w:t xml:space="preserve">Referencias</w:t>
      </w:r>
    </w:p>
    <w:p>
      <w:pPr>
        <w:numPr>
          <w:ilvl w:val="0"/>
          <w:numId w:val="1"/>
        </w:numPr>
        <w:jc w:val="both"/>
        <w:spacing w:after="160" w:line="276" w:lineRule="auto"/>
      </w:pPr>
      <w:r>
        <w:t xml:space="preserve">Comer, D. E. Redes de computadoras e Internet. Pearson.</w:t>
      </w:r>
    </w:p>
    <w:p>
      <w:pPr>
        <w:numPr>
          <w:ilvl w:val="0"/>
          <w:numId w:val="1"/>
        </w:numPr>
        <w:jc w:val="both"/>
        <w:spacing w:after="160" w:line="276" w:lineRule="auto"/>
      </w:pPr>
      <w:r>
        <w:t xml:space="preserve">Stevens, W. R., Fenner, B. y Rudoff, A. M. UNIX Network Programming: The Sockets Networking API. Addison-Wesley.</w:t>
      </w:r>
    </w:p>
    <w:p>
      <w:pPr>
        <w:numPr>
          <w:ilvl w:val="0"/>
          <w:numId w:val="1"/>
        </w:numPr>
        <w:jc w:val="both"/>
        <w:spacing w:after="160" w:line="276" w:lineRule="auto"/>
      </w:pPr>
      <w:r>
        <w:t xml:space="preserve">Oracle. Java Platform, Standard Edition Documentation: java.net.Socket, InputStream, OutputStream, BufferedReader y SwingWorker.</w:t>
      </w:r>
    </w:p>
    <w:p>
      <w:pPr>
        <w:numPr>
          <w:ilvl w:val="0"/>
          <w:numId w:val="1"/>
        </w:numPr>
        <w:jc w:val="both"/>
        <w:spacing w:after="160" w:line="276" w:lineRule="auto"/>
      </w:pPr>
      <w:r>
        <w:t xml:space="preserve">The Open Group. POSIX Sockets API: socket, bind, listen, accept, recv, send, htons, sockaddr_in.</w:t>
      </w:r>
    </w:p>
    <w:p>
      <w:pPr>
        <w:numPr>
          <w:ilvl w:val="0"/>
          <w:numId w:val="1"/>
        </w:numPr>
        <w:jc w:val="both"/>
        <w:spacing w:after="160" w:line="276" w:lineRule="auto"/>
      </w:pPr>
      <w:r>
        <w:t xml:space="preserve">Gson User Guide. Biblioteca com.google.code.gson para serialización y análisis de JSON en Java.</w:t>
      </w:r>
    </w:p>
    <w:p>
      <w:pPr>
        <w:numPr>
          <w:ilvl w:val="0"/>
          <w:numId w:val="1"/>
        </w:numPr>
        <w:jc w:val="both"/>
        <w:spacing w:after="160" w:line="276" w:lineRule="auto"/>
      </w:pPr>
      <w:r>
        <w:t xml:space="preserve">cJSON. Biblioteca ligera en C para construcción y análisis de objetos JSON.</w:t>
      </w:r>
    </w:p>
    <w:p>
      <w:pPr>
        <w:pStyle w:val="Heading1"/>
      </w:pPr>
      <w:r>
        <w:t xml:space="preserve">Anexos</w:t>
      </w:r>
    </w:p>
    <w:p>
      <w:pPr>
        <w:pStyle w:val="Heading2"/>
      </w:pPr>
      <w:r>
        <w:t xml:space="preserve">Anexo A. Comandos del protocolo</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pPr>
              <w:spacing w:after="80"/>
            </w:pPr>
            <w:r>
              <w:rPr>
                <w:b/>
              </w:rPr>
              <w:t>Comando</w:t>
            </w:r>
          </w:p>
        </w:tc>
        <w:tc>
          <w:tcPr>
            <w:tcW w:w="4500" w:type="dxa"/>
          </w:tcPr>
          <w:p>
            <w:pPr>
              <w:spacing w:after="80"/>
            </w:pPr>
            <w:r>
              <w:rPr>
                <w:b/>
              </w:rPr>
              <w:t>Propósito</w:t>
            </w:r>
          </w:p>
        </w:tc>
      </w:tr>
      <w:tr>
        <w:tc>
          <w:tcPr>
            <w:tcW w:w="4500" w:type="dxa"/>
          </w:tcPr>
          <w:p>
            <w:pPr>
              <w:spacing w:after="80"/>
            </w:pPr>
            <w:r>
              <w:t>LIST</w:t>
            </w:r>
          </w:p>
        </w:tc>
        <w:tc>
          <w:tcPr>
            <w:tcW w:w="4500" w:type="dxa"/>
          </w:tcPr>
          <w:p>
            <w:pPr>
              <w:spacing w:after="80"/>
            </w:pPr>
            <w:r>
              <w:t>Solicita el listado de la carpeta remota.</w:t>
            </w:r>
          </w:p>
        </w:tc>
      </w:tr>
      <w:tr>
        <w:tc>
          <w:tcPr>
            <w:tcW w:w="4500" w:type="dxa"/>
          </w:tcPr>
          <w:p>
            <w:pPr>
              <w:spacing w:after="80"/>
            </w:pPr>
            <w:r>
              <w:t>UPLOAD</w:t>
            </w:r>
          </w:p>
        </w:tc>
        <w:tc>
          <w:tcPr>
            <w:tcW w:w="4500" w:type="dxa"/>
          </w:tcPr>
          <w:p>
            <w:pPr>
              <w:spacing w:after="80"/>
            </w:pPr>
            <w:r>
              <w:t>Inicia la subida de un archivo individual hacia el servidor.</w:t>
            </w:r>
          </w:p>
        </w:tc>
      </w:tr>
      <w:tr>
        <w:tc>
          <w:tcPr>
            <w:tcW w:w="4500" w:type="dxa"/>
          </w:tcPr>
          <w:p>
            <w:pPr>
              <w:spacing w:after="80"/>
            </w:pPr>
            <w:r>
              <w:t>DOWNLOAD</w:t>
            </w:r>
          </w:p>
        </w:tc>
        <w:tc>
          <w:tcPr>
            <w:tcW w:w="4500" w:type="dxa"/>
          </w:tcPr>
          <w:p>
            <w:pPr>
              <w:spacing w:after="80"/>
            </w:pPr>
            <w:r>
              <w:t>Solicita la descarga de un archivo remoto.</w:t>
            </w:r>
          </w:p>
        </w:tc>
      </w:tr>
      <w:tr>
        <w:tc>
          <w:tcPr>
            <w:tcW w:w="4500" w:type="dxa"/>
          </w:tcPr>
          <w:p>
            <w:pPr>
              <w:spacing w:after="80"/>
            </w:pPr>
            <w:r>
              <w:t>UPLOAD_DIR</w:t>
            </w:r>
          </w:p>
        </w:tc>
        <w:tc>
          <w:tcPr>
            <w:tcW w:w="4500" w:type="dxa"/>
          </w:tcPr>
          <w:p>
            <w:pPr>
              <w:spacing w:after="80"/>
            </w:pPr>
            <w:r>
              <w:t>Crea o inicia el envío de una carpeta remota.</w:t>
            </w:r>
          </w:p>
        </w:tc>
      </w:tr>
      <w:tr>
        <w:tc>
          <w:tcPr>
            <w:tcW w:w="4500" w:type="dxa"/>
          </w:tcPr>
          <w:p>
            <w:pPr>
              <w:spacing w:after="80"/>
            </w:pPr>
            <w:r>
              <w:t>FILE</w:t>
            </w:r>
          </w:p>
        </w:tc>
        <w:tc>
          <w:tcPr>
            <w:tcW w:w="4500" w:type="dxa"/>
          </w:tcPr>
          <w:p>
            <w:pPr>
              <w:spacing w:after="80"/>
            </w:pPr>
            <w:r>
              <w:t>Transfiere un archivo dentro del flujo de subida de carpeta.</w:t>
            </w:r>
          </w:p>
        </w:tc>
      </w:tr>
      <w:tr>
        <w:tc>
          <w:tcPr>
            <w:tcW w:w="4500" w:type="dxa"/>
          </w:tcPr>
          <w:p>
            <w:pPr>
              <w:spacing w:after="80"/>
            </w:pPr>
            <w:r>
              <w:t>DOWNLOAD_DIR</w:t>
            </w:r>
          </w:p>
        </w:tc>
        <w:tc>
          <w:tcPr>
            <w:tcW w:w="4500" w:type="dxa"/>
          </w:tcPr>
          <w:p>
            <w:pPr>
              <w:spacing w:after="80"/>
            </w:pPr>
            <w:r>
              <w:t>Solicita la descarga de los archivos directos de una carpeta remota.</w:t>
            </w:r>
          </w:p>
        </w:tc>
      </w:tr>
      <w:tr>
        <w:tc>
          <w:tcPr>
            <w:tcW w:w="4500" w:type="dxa"/>
          </w:tcPr>
          <w:p>
            <w:pPr>
              <w:spacing w:after="80"/>
            </w:pPr>
            <w:r>
              <w:t>NEXT_OK</w:t>
            </w:r>
          </w:p>
        </w:tc>
        <w:tc>
          <w:tcPr>
            <w:tcW w:w="4500" w:type="dxa"/>
          </w:tcPr>
          <w:p>
            <w:pPr>
              <w:spacing w:after="80"/>
            </w:pPr>
            <w:r>
              <w:t>Confirma la recepción de un archivo dentro de una carpeta.</w:t>
            </w:r>
          </w:p>
        </w:tc>
      </w:tr>
      <w:tr>
        <w:tc>
          <w:tcPr>
            <w:tcW w:w="4500" w:type="dxa"/>
          </w:tcPr>
          <w:p>
            <w:pPr>
              <w:spacing w:after="80"/>
            </w:pPr>
            <w:r>
              <w:t>DELETE</w:t>
            </w:r>
          </w:p>
        </w:tc>
        <w:tc>
          <w:tcPr>
            <w:tcW w:w="4500" w:type="dxa"/>
          </w:tcPr>
          <w:p>
            <w:pPr>
              <w:spacing w:after="80"/>
            </w:pPr>
            <w:r>
              <w:t>Elimina un archivo remoto.</w:t>
            </w:r>
          </w:p>
        </w:tc>
      </w:tr>
      <w:tr>
        <w:tc>
          <w:tcPr>
            <w:tcW w:w="4500" w:type="dxa"/>
          </w:tcPr>
          <w:p>
            <w:pPr>
              <w:spacing w:after="80"/>
            </w:pPr>
            <w:r>
              <w:t>RENAME_FILE</w:t>
            </w:r>
          </w:p>
        </w:tc>
        <w:tc>
          <w:tcPr>
            <w:tcW w:w="4500" w:type="dxa"/>
          </w:tcPr>
          <w:p>
            <w:pPr>
              <w:spacing w:after="80"/>
            </w:pPr>
            <w:r>
              <w:t>Renombra un archivo remoto.</w:t>
            </w:r>
          </w:p>
        </w:tc>
      </w:tr>
      <w:tr>
        <w:tc>
          <w:tcPr>
            <w:tcW w:w="4500" w:type="dxa"/>
          </w:tcPr>
          <w:p>
            <w:pPr>
              <w:spacing w:after="80"/>
            </w:pPr>
            <w:r>
              <w:t>RENAME_DIR</w:t>
            </w:r>
          </w:p>
        </w:tc>
        <w:tc>
          <w:tcPr>
            <w:tcW w:w="4500" w:type="dxa"/>
          </w:tcPr>
          <w:p>
            <w:pPr>
              <w:spacing w:after="80"/>
            </w:pPr>
            <w:r>
              <w:t>Renombra una carpeta remota.</w:t>
            </w:r>
          </w:p>
        </w:tc>
      </w:tr>
      <w:tr>
        <w:tc>
          <w:tcPr>
            <w:tcW w:w="4500" w:type="dxa"/>
          </w:tcPr>
          <w:p>
            <w:pPr>
              <w:spacing w:after="80"/>
            </w:pPr>
            <w:r>
              <w:t>EXIT</w:t>
            </w:r>
          </w:p>
        </w:tc>
        <w:tc>
          <w:tcPr>
            <w:tcW w:w="4500" w:type="dxa"/>
          </w:tcPr>
          <w:p>
            <w:pPr>
              <w:spacing w:after="80"/>
            </w:pPr>
            <w:r>
              <w:t>Cierra la sesión del cliente.</w:t>
            </w:r>
          </w:p>
        </w:tc>
      </w:tr>
    </w:tbl>
    <w:p>
      <w:pPr>
        <w:p>
          <w:pPr>
            <w:jc w:val="center"/>
            <w:spacing w:after="120" w:line="276" w:lineRule="auto"/>
          </w:pPr>
          <w:r>
            <w:rPr>
              <w:b/>
            </w:rPr>
            <w:t xml:space="preserve">[AQUI VA IMAGEN: Figura 6. Evidencia adicional de archivos transferidos o estructura de carpetas]</w:t>
          </w:r>
        </w:p>
        <w:p>
          <w:pPr>
            <w:jc w:val="center"/>
            <w:spacing w:after="120" w:line="276" w:lineRule="auto"/>
          </w:pPr>
          <w:r>
            <w:t xml:space="preserve">Pegar aquí la captura o diagrama correspondiente.</w:t>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t xml:space="preserve"/>
          </w:r>
        </w:p>
        <w:p>
          <w:pPr>
            <w:jc w:val="center"/>
            <w:spacing w:after="120" w:line="276" w:lineRule="auto"/>
          </w:pPr>
          <w:r>
            <w:rPr>
              <w:b/>
            </w:rPr>
            <w:t xml:space="preserve">Figura 6. Evidencia complementaria del funcionamiento del servicio.</w:t>
          </w:r>
        </w:p>
        <w:p>
          <w:pPr>
            <w:jc w:val="center"/>
            <w:spacing w:before="360" w:after="120"/>
          </w:pPr>
          <w:r>
            <w:rPr>
              <w:b/>
              <w:color w:val="000000"/>
              <w:sz w:val="40"/>
            </w:rPr>
            <w:t xml:space="preserve">AQUI PON LA IMAGEN</w:t>
          </w:r>
        </w:p>
        <w:p>
          <w:pPr>
            <w:jc w:val="center"/>
            <w:spacing w:after="120"/>
          </w:pPr>
          <w:r>
            <w:rPr>
              <w:color w:val="000000"/>
              <w:sz w:val="24"/>
            </w:rPr>
            <w:t xml:space="preserve">Imagen sugerida: evidencia adicional de archivos o carpetas.</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pStyle w:val="Heading2"/>
      </w:pPr>
      <w:r>
        <w:t xml:space="preserve">Anexo B. Correspondencia con la rúbrica</w:t>
      </w:r>
    </w:p>
    <w:p>
      <w:pPr>
        <w:jc w:val="both"/>
        <w:spacing w:after="160" w:line="276" w:lineRule="auto"/>
      </w:pPr>
      <w:r>
        <w:t xml:space="preserve">En análisis, el proyecto identifica que el problema requiere comunicación confiable y transferencia íntegra de bytes, por lo que selecciona sockets de flujo TCP. En diseño, define una arquitectura con dos conexiones separadas, una de control y otra de datos, alineada con el tipo de comunicación solicitada. En implementación, usa sockets de flujo bloqueantes, flujos orientados a bytes, manejo de archivos y un contrato JSON común entre Java y C. En conocimientos, demuestra dominio de TCP, delimitación de mensajes, lectura por tamaño, sistema de archivos y coordinación cliente-servidor. En presentación, el reporte explica los algoritmos principales y propone casos de prueba. En trabajo colaborativo, el desarrollo se distribuyó entre cliente, servidor e interfaz gráfica, integrando las partes bajo un mismo protocolo.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abstractNum>
  <w:num w:numId="1">
    <w:abstractNumId w:val="1"/>
  </w:num>
  <w:abstractNum w:abstractNumId="2">
    <w:multiLevelType w:val="hybridMultilevel"/>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qFormat/>
    <w:pPr>
      <w:spacing w:after="160" w:line="276" w:lineRule="auto"/>
      <w:jc w:val="both"/>
    </w:pPr>
    <w:rPr>
      <w:rFonts w:ascii="Calibri" w:hAnsi="Calibri"/>
      <w:sz w:val="22"/>
    </w:rPr>
  </w:style>
  <w:style w:type="paragraph" w:styleId="Title">
    <w:name w:val="Title"/>
    <w:basedOn w:val="Normal"/>
    <w:qFormat/>
    <w:pPr>
      <w:jc w:val="center"/>
      <w:spacing w:after="240"/>
    </w:pPr>
    <w:rPr>
      <w:b/>
      <w:sz w:val="36"/>
    </w:rPr>
  </w:style>
  <w:style w:type="paragraph" w:styleId="Subtitle">
    <w:name w:val="Subtitle"/>
    <w:basedOn w:val="Normal"/>
    <w:qFormat/>
    <w:pPr>
      <w:jc w:val="center"/>
      <w:spacing w:after="120"/>
    </w:pPr>
    <w:rPr>
      <w:i/>
      <w:sz w:val="24"/>
      <w:color w:val="555555"/>
    </w:rPr>
  </w:style>
  <w:style w:type="paragraph" w:styleId="Heading1">
    <w:name w:val="heading 1"/>
    <w:basedOn w:val="Normal"/>
    <w:next w:val="Normal"/>
    <w:qFormat/>
    <w:pPr>
      <w:keepNext/>
      <w:spacing w:before="360" w:after="160"/>
      <w:outlineLvl w:val="0"/>
    </w:pPr>
    <w:rPr>
      <w:b/>
      <w:sz w:val="32"/>
      <w:color w:val="1F4E79"/>
    </w:rPr>
  </w:style>
  <w:style w:type="paragraph" w:styleId="Heading2">
    <w:name w:val="heading 2"/>
    <w:basedOn w:val="Normal"/>
    <w:next w:val="Normal"/>
    <w:qFormat/>
    <w:pPr>
      <w:keepNext/>
      <w:spacing w:before="240" w:after="120"/>
      <w:outlineLvl w:val="1"/>
    </w:pPr>
    <w:rPr>
      <w:b/>
      <w:sz w:val="26"/>
      <w:color w:val="2F5496"/>
    </w:rPr>
  </w:style>
  <w:style w:type="table" w:styleId="TableGrid">
    <w:name w:val="Table Grid"/>
    <w:basedOn w:val="TableNormal"/>
    <w:uiPriority w:val="59"/>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