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5D240" w14:textId="77777777" w:rsidR="00C1728B" w:rsidRDefault="00C1728B">
      <w:pPr>
        <w:spacing w:after="0" w:line="240" w:lineRule="auto"/>
        <w:rPr>
          <w:rFonts w:ascii="Times New Roman" w:eastAsia="Times New Roman" w:hAnsi="Times New Roman" w:cs="Times New Roman"/>
          <w:sz w:val="24"/>
          <w:szCs w:val="24"/>
        </w:rPr>
      </w:pPr>
    </w:p>
    <w:tbl>
      <w:tblPr>
        <w:tblStyle w:val="a"/>
        <w:tblW w:w="897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467"/>
        <w:gridCol w:w="2738"/>
      </w:tblGrid>
      <w:tr w:rsidR="00C1728B" w14:paraId="6F845D5B" w14:textId="77777777">
        <w:tc>
          <w:tcPr>
            <w:tcW w:w="1765" w:type="dxa"/>
            <w:vMerge w:val="restart"/>
            <w:tcBorders>
              <w:top w:val="single" w:sz="6" w:space="0" w:color="000000"/>
              <w:left w:val="single" w:sz="6" w:space="0" w:color="000000"/>
              <w:bottom w:val="single" w:sz="6" w:space="0" w:color="000000"/>
              <w:right w:val="single" w:sz="6" w:space="0" w:color="000000"/>
            </w:tcBorders>
            <w:vAlign w:val="center"/>
          </w:tcPr>
          <w:p w14:paraId="639FC86D" w14:textId="77777777" w:rsidR="00C1728B"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8EBF2E" wp14:editId="7E48EE4C">
                  <wp:extent cx="914400" cy="600075"/>
                  <wp:effectExtent l="0" t="0" r="0" b="0"/>
                  <wp:docPr id="13300464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12371" b="22681"/>
                          <a:stretch>
                            <a:fillRect/>
                          </a:stretch>
                        </pic:blipFill>
                        <pic:spPr>
                          <a:xfrm>
                            <a:off x="0" y="0"/>
                            <a:ext cx="914400" cy="600075"/>
                          </a:xfrm>
                          <a:prstGeom prst="rect">
                            <a:avLst/>
                          </a:prstGeom>
                          <a:ln/>
                        </pic:spPr>
                      </pic:pic>
                    </a:graphicData>
                  </a:graphic>
                </wp:inline>
              </w:drawing>
            </w:r>
          </w:p>
        </w:tc>
        <w:tc>
          <w:tcPr>
            <w:tcW w:w="4467" w:type="dxa"/>
            <w:vMerge w:val="restart"/>
            <w:tcBorders>
              <w:top w:val="single" w:sz="6" w:space="0" w:color="000000"/>
              <w:left w:val="single" w:sz="6" w:space="0" w:color="000000"/>
              <w:bottom w:val="single" w:sz="6" w:space="0" w:color="000000"/>
              <w:right w:val="single" w:sz="6" w:space="0" w:color="000000"/>
            </w:tcBorders>
            <w:vAlign w:val="center"/>
          </w:tcPr>
          <w:p w14:paraId="03D8DC16"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317FED58"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SOLICITUD DE GRADO </w:t>
            </w:r>
            <w:proofErr w:type="gramStart"/>
            <w:r>
              <w:rPr>
                <w:rFonts w:ascii="Arial" w:eastAsia="Arial" w:hAnsi="Arial" w:cs="Arial"/>
                <w:b/>
                <w:smallCaps/>
                <w:color w:val="000000"/>
              </w:rPr>
              <w:t>PREGRADO,POSGRADO</w:t>
            </w:r>
            <w:proofErr w:type="gramEnd"/>
            <w:r>
              <w:rPr>
                <w:rFonts w:ascii="Arial" w:eastAsia="Arial" w:hAnsi="Arial" w:cs="Arial"/>
                <w:b/>
                <w:smallCaps/>
                <w:color w:val="000000"/>
              </w:rPr>
              <w:t xml:space="preserve"> Y </w:t>
            </w:r>
            <w:r>
              <w:rPr>
                <w:rFonts w:ascii="Arial" w:eastAsia="Arial" w:hAnsi="Arial" w:cs="Arial"/>
                <w:b/>
                <w:smallCaps/>
              </w:rPr>
              <w:t>EDUCACIÓN</w:t>
            </w:r>
            <w:r>
              <w:rPr>
                <w:rFonts w:ascii="Arial" w:eastAsia="Arial" w:hAnsi="Arial" w:cs="Arial"/>
                <w:b/>
                <w:smallCaps/>
                <w:color w:val="000000"/>
              </w:rPr>
              <w:t xml:space="preserve"> CONTINUA.</w:t>
            </w: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13C10909" w14:textId="77777777" w:rsidR="00C1728B" w:rsidRDefault="00000000">
            <w:pPr>
              <w:spacing w:after="0" w:line="240" w:lineRule="auto"/>
              <w:rPr>
                <w:rFonts w:ascii="Arial" w:eastAsia="Arial" w:hAnsi="Arial" w:cs="Arial"/>
                <w:b/>
                <w:smallCaps/>
                <w:color w:val="000000"/>
              </w:rPr>
            </w:pPr>
            <w:r>
              <w:rPr>
                <w:rFonts w:ascii="Arial" w:eastAsia="Arial" w:hAnsi="Arial" w:cs="Arial"/>
                <w:b/>
                <w:smallCaps/>
                <w:color w:val="000000"/>
              </w:rPr>
              <w:t>CÓDIGO: PR-</w:t>
            </w:r>
            <w:r>
              <w:rPr>
                <w:rFonts w:ascii="Arial" w:eastAsia="Arial" w:hAnsi="Arial" w:cs="Arial"/>
                <w:b/>
                <w:smallCaps/>
              </w:rPr>
              <w:t>DC-EAE</w:t>
            </w:r>
            <w:r>
              <w:rPr>
                <w:rFonts w:ascii="Arial" w:eastAsia="Arial" w:hAnsi="Arial" w:cs="Arial"/>
                <w:b/>
                <w:smallCaps/>
                <w:color w:val="000000"/>
              </w:rPr>
              <w:t>-0</w:t>
            </w:r>
            <w:r>
              <w:rPr>
                <w:rFonts w:ascii="Arial" w:eastAsia="Arial" w:hAnsi="Arial" w:cs="Arial"/>
                <w:b/>
                <w:smallCaps/>
              </w:rPr>
              <w:t>2</w:t>
            </w:r>
          </w:p>
        </w:tc>
      </w:tr>
      <w:tr w:rsidR="00C1728B" w14:paraId="5947B4B7"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43FE6A03"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467" w:type="dxa"/>
            <w:vMerge/>
            <w:tcBorders>
              <w:top w:val="single" w:sz="6" w:space="0" w:color="000000"/>
              <w:left w:val="single" w:sz="6" w:space="0" w:color="000000"/>
              <w:bottom w:val="single" w:sz="6" w:space="0" w:color="000000"/>
              <w:right w:val="single" w:sz="6" w:space="0" w:color="000000"/>
            </w:tcBorders>
            <w:vAlign w:val="center"/>
          </w:tcPr>
          <w:p w14:paraId="1235DBF8"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7447BA2" w14:textId="77777777" w:rsidR="00C1728B" w:rsidRDefault="00000000">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C1728B" w14:paraId="7CF6385C"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2EECB988"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467" w:type="dxa"/>
            <w:vMerge/>
            <w:tcBorders>
              <w:top w:val="single" w:sz="6" w:space="0" w:color="000000"/>
              <w:left w:val="single" w:sz="6" w:space="0" w:color="000000"/>
              <w:bottom w:val="single" w:sz="6" w:space="0" w:color="000000"/>
              <w:right w:val="single" w:sz="6" w:space="0" w:color="000000"/>
            </w:tcBorders>
            <w:vAlign w:val="center"/>
          </w:tcPr>
          <w:p w14:paraId="4A966335"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0668C911" w14:textId="77777777" w:rsidR="00C1728B" w:rsidRDefault="00000000">
            <w:pPr>
              <w:spacing w:after="0" w:line="240" w:lineRule="auto"/>
              <w:rPr>
                <w:rFonts w:ascii="Arial" w:eastAsia="Arial" w:hAnsi="Arial" w:cs="Arial"/>
                <w:b/>
                <w:smallCaps/>
                <w:color w:val="000000"/>
              </w:rPr>
            </w:pPr>
            <w:r>
              <w:rPr>
                <w:rFonts w:ascii="Arial" w:eastAsia="Arial" w:hAnsi="Arial" w:cs="Arial"/>
                <w:b/>
                <w:smallCaps/>
                <w:color w:val="000000"/>
              </w:rPr>
              <w:t>FECHA: 30/10</w:t>
            </w:r>
            <w:r>
              <w:rPr>
                <w:rFonts w:ascii="Arial" w:eastAsia="Arial" w:hAnsi="Arial" w:cs="Arial"/>
                <w:b/>
                <w:smallCaps/>
              </w:rPr>
              <w:t xml:space="preserve"> </w:t>
            </w:r>
            <w:r>
              <w:rPr>
                <w:rFonts w:ascii="Arial" w:eastAsia="Arial" w:hAnsi="Arial" w:cs="Arial"/>
                <w:b/>
                <w:smallCaps/>
                <w:color w:val="000000"/>
              </w:rPr>
              <w:t>/2024</w:t>
            </w:r>
          </w:p>
        </w:tc>
      </w:tr>
    </w:tbl>
    <w:p w14:paraId="0CDD218D"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40" w:type="dxa"/>
        <w:tblInd w:w="0" w:type="dxa"/>
        <w:tblLayout w:type="fixed"/>
        <w:tblLook w:val="0400" w:firstRow="0" w:lastRow="0" w:firstColumn="0" w:lastColumn="0" w:noHBand="0" w:noVBand="1"/>
      </w:tblPr>
      <w:tblGrid>
        <w:gridCol w:w="8840"/>
      </w:tblGrid>
      <w:tr w:rsidR="00C1728B" w14:paraId="63463246" w14:textId="77777777">
        <w:tc>
          <w:tcPr>
            <w:tcW w:w="8840" w:type="dxa"/>
            <w:vAlign w:val="center"/>
          </w:tcPr>
          <w:p w14:paraId="1A5CE914"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40" w:type="dxa"/>
              <w:tblInd w:w="0" w:type="dxa"/>
              <w:tblLayout w:type="fixed"/>
              <w:tblLook w:val="0400" w:firstRow="0" w:lastRow="0" w:firstColumn="0" w:lastColumn="0" w:noHBand="0" w:noVBand="1"/>
            </w:tblPr>
            <w:tblGrid>
              <w:gridCol w:w="36"/>
              <w:gridCol w:w="8804"/>
            </w:tblGrid>
            <w:tr w:rsidR="00C1728B" w14:paraId="14DB806C" w14:textId="77777777">
              <w:tc>
                <w:tcPr>
                  <w:tcW w:w="0" w:type="auto"/>
                  <w:vAlign w:val="center"/>
                </w:tcPr>
                <w:p w14:paraId="79666959" w14:textId="77777777" w:rsidR="00C1728B" w:rsidRDefault="00C1728B">
                  <w:pPr>
                    <w:spacing w:after="0" w:line="240" w:lineRule="auto"/>
                    <w:rPr>
                      <w:rFonts w:ascii="Times New Roman" w:eastAsia="Times New Roman" w:hAnsi="Times New Roman" w:cs="Times New Roman"/>
                      <w:sz w:val="24"/>
                      <w:szCs w:val="24"/>
                    </w:rPr>
                  </w:pPr>
                </w:p>
              </w:tc>
              <w:tc>
                <w:tcPr>
                  <w:tcW w:w="0" w:type="auto"/>
                  <w:vAlign w:val="center"/>
                </w:tcPr>
                <w:p w14:paraId="68E4674D" w14:textId="77777777" w:rsidR="00C1728B" w:rsidRDefault="00C1728B">
                  <w:pPr>
                    <w:spacing w:after="0" w:line="240" w:lineRule="auto"/>
                    <w:rPr>
                      <w:rFonts w:ascii="Arial" w:eastAsia="Arial" w:hAnsi="Arial" w:cs="Arial"/>
                      <w:b/>
                      <w:smallCaps/>
                      <w:color w:val="000000"/>
                    </w:rPr>
                  </w:pPr>
                </w:p>
                <w:p w14:paraId="1D5BEB70" w14:textId="77777777" w:rsidR="00C1728B" w:rsidRDefault="00C1728B">
                  <w:pPr>
                    <w:spacing w:after="0" w:line="240" w:lineRule="auto"/>
                    <w:rPr>
                      <w:rFonts w:ascii="Arial" w:eastAsia="Arial" w:hAnsi="Arial" w:cs="Arial"/>
                      <w:b/>
                      <w:smallCaps/>
                      <w:color w:val="000000"/>
                    </w:rPr>
                  </w:pPr>
                </w:p>
                <w:p w14:paraId="6A63E1D4" w14:textId="77777777" w:rsidR="00C1728B" w:rsidRDefault="00000000">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Gestionar las solicitudes de grado de los estudiantes de educación superior y asegurar el cumplimiento de los requisitos definidos institucionalmente, de tal manera que los postulantes de los programas académicos de pregrado, posgrado educación continua finalicen de manera satisfactoria el proceso de formación con la obtención del título académico, de acuerdo con lo establecido en el Reglamento Estudiantil de UNISANPABLO vigente.</w:t>
                  </w:r>
                </w:p>
              </w:tc>
            </w:tr>
            <w:tr w:rsidR="00C1728B" w14:paraId="613301D3" w14:textId="77777777">
              <w:tc>
                <w:tcPr>
                  <w:tcW w:w="0" w:type="auto"/>
                  <w:vAlign w:val="center"/>
                </w:tcPr>
                <w:p w14:paraId="43DA731F" w14:textId="77777777" w:rsidR="00C1728B" w:rsidRDefault="00C1728B">
                  <w:pPr>
                    <w:spacing w:after="0" w:line="240" w:lineRule="auto"/>
                    <w:rPr>
                      <w:rFonts w:ascii="Times New Roman" w:eastAsia="Times New Roman" w:hAnsi="Times New Roman" w:cs="Times New Roman"/>
                      <w:sz w:val="24"/>
                      <w:szCs w:val="24"/>
                    </w:rPr>
                  </w:pPr>
                </w:p>
              </w:tc>
              <w:tc>
                <w:tcPr>
                  <w:tcW w:w="0" w:type="auto"/>
                  <w:vAlign w:val="center"/>
                </w:tcPr>
                <w:p w14:paraId="2E7F3578" w14:textId="77777777" w:rsidR="00C1728B" w:rsidRDefault="00000000">
                  <w:pPr>
                    <w:spacing w:after="0" w:line="240" w:lineRule="auto"/>
                    <w:rPr>
                      <w:rFonts w:ascii="Arial" w:eastAsia="Arial" w:hAnsi="Arial" w:cs="Arial"/>
                      <w:b/>
                      <w:smallCaps/>
                      <w:color w:val="000000"/>
                    </w:rPr>
                  </w:pPr>
                  <w:r>
                    <w:rPr>
                      <w:rFonts w:ascii="Arial" w:eastAsia="Arial" w:hAnsi="Arial" w:cs="Arial"/>
                      <w:b/>
                      <w:smallCaps/>
                      <w:color w:val="000000"/>
                    </w:rPr>
                    <w:t xml:space="preserve">  </w:t>
                  </w:r>
                </w:p>
              </w:tc>
            </w:tr>
            <w:tr w:rsidR="00C1728B" w14:paraId="4C363C28" w14:textId="77777777">
              <w:tc>
                <w:tcPr>
                  <w:tcW w:w="0" w:type="auto"/>
                  <w:vAlign w:val="center"/>
                </w:tcPr>
                <w:p w14:paraId="7CD9F58F" w14:textId="77777777" w:rsidR="00C1728B" w:rsidRDefault="00C1728B">
                  <w:pPr>
                    <w:spacing w:after="0" w:line="240" w:lineRule="auto"/>
                    <w:rPr>
                      <w:rFonts w:ascii="Times New Roman" w:eastAsia="Times New Roman" w:hAnsi="Times New Roman" w:cs="Times New Roman"/>
                      <w:sz w:val="24"/>
                      <w:szCs w:val="24"/>
                    </w:rPr>
                  </w:pPr>
                </w:p>
              </w:tc>
              <w:tc>
                <w:tcPr>
                  <w:tcW w:w="0" w:type="auto"/>
                  <w:vAlign w:val="center"/>
                </w:tcPr>
                <w:p w14:paraId="50AE5D18" w14:textId="77777777" w:rsidR="00C1728B" w:rsidRDefault="00C1728B">
                  <w:pPr>
                    <w:spacing w:after="0" w:line="240" w:lineRule="auto"/>
                    <w:rPr>
                      <w:rFonts w:ascii="Arial" w:eastAsia="Arial" w:hAnsi="Arial" w:cs="Arial"/>
                      <w:b/>
                      <w:smallCaps/>
                      <w:color w:val="000000"/>
                    </w:rPr>
                  </w:pPr>
                </w:p>
              </w:tc>
            </w:tr>
          </w:tbl>
          <w:p w14:paraId="57AEAD96" w14:textId="77777777" w:rsidR="00C1728B" w:rsidRDefault="00C1728B">
            <w:pPr>
              <w:spacing w:after="0" w:line="240" w:lineRule="auto"/>
              <w:jc w:val="both"/>
              <w:rPr>
                <w:rFonts w:ascii="Arial" w:eastAsia="Arial" w:hAnsi="Arial" w:cs="Arial"/>
                <w:color w:val="000000"/>
              </w:rPr>
            </w:pPr>
          </w:p>
        </w:tc>
      </w:tr>
    </w:tbl>
    <w:p w14:paraId="17039F05"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40" w:type="dxa"/>
        <w:tblInd w:w="0" w:type="dxa"/>
        <w:tblLayout w:type="fixed"/>
        <w:tblLook w:val="0400" w:firstRow="0" w:lastRow="0" w:firstColumn="0" w:lastColumn="0" w:noHBand="0" w:noVBand="1"/>
      </w:tblPr>
      <w:tblGrid>
        <w:gridCol w:w="8840"/>
      </w:tblGrid>
      <w:tr w:rsidR="00C1728B" w14:paraId="45E75829" w14:textId="77777777">
        <w:tc>
          <w:tcPr>
            <w:tcW w:w="8840" w:type="dxa"/>
            <w:vAlign w:val="center"/>
          </w:tcPr>
          <w:p w14:paraId="00F83266"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40" w:type="dxa"/>
              <w:tblInd w:w="0" w:type="dxa"/>
              <w:tblLayout w:type="fixed"/>
              <w:tblLook w:val="0400" w:firstRow="0" w:lastRow="0" w:firstColumn="0" w:lastColumn="0" w:noHBand="0" w:noVBand="1"/>
            </w:tblPr>
            <w:tblGrid>
              <w:gridCol w:w="36"/>
              <w:gridCol w:w="8804"/>
            </w:tblGrid>
            <w:tr w:rsidR="00C1728B" w14:paraId="4FCF9674" w14:textId="77777777">
              <w:tc>
                <w:tcPr>
                  <w:tcW w:w="0" w:type="auto"/>
                  <w:vAlign w:val="center"/>
                </w:tcPr>
                <w:p w14:paraId="4CB233A4" w14:textId="77777777" w:rsidR="00C1728B" w:rsidRDefault="00C1728B">
                  <w:pPr>
                    <w:spacing w:after="0" w:line="240" w:lineRule="auto"/>
                    <w:rPr>
                      <w:rFonts w:ascii="Times New Roman" w:eastAsia="Times New Roman" w:hAnsi="Times New Roman" w:cs="Times New Roman"/>
                      <w:sz w:val="24"/>
                      <w:szCs w:val="24"/>
                    </w:rPr>
                  </w:pPr>
                </w:p>
              </w:tc>
              <w:tc>
                <w:tcPr>
                  <w:tcW w:w="0" w:type="auto"/>
                  <w:vAlign w:val="center"/>
                </w:tcPr>
                <w:p w14:paraId="6B740A72" w14:textId="77777777" w:rsidR="00C1728B" w:rsidRDefault="00000000">
                  <w:pPr>
                    <w:spacing w:after="0" w:line="240" w:lineRule="auto"/>
                    <w:rPr>
                      <w:rFonts w:ascii="Arial" w:eastAsia="Arial" w:hAnsi="Arial" w:cs="Arial"/>
                      <w:color w:val="000000"/>
                    </w:rPr>
                  </w:pPr>
                  <w:r>
                    <w:rPr>
                      <w:rFonts w:ascii="Arial" w:eastAsia="Arial" w:hAnsi="Arial" w:cs="Arial"/>
                      <w:b/>
                      <w:smallCaps/>
                      <w:color w:val="000000"/>
                    </w:rPr>
                    <w:t>2. ALCANCE:</w:t>
                  </w:r>
                </w:p>
                <w:p w14:paraId="5DC1A3FC" w14:textId="77777777" w:rsidR="00C1728B" w:rsidRDefault="00000000">
                  <w:pPr>
                    <w:spacing w:after="0" w:line="240" w:lineRule="auto"/>
                    <w:rPr>
                      <w:rFonts w:ascii="Arial" w:eastAsia="Arial" w:hAnsi="Arial" w:cs="Arial"/>
                      <w:color w:val="000000"/>
                    </w:rPr>
                  </w:pPr>
                  <w:r>
                    <w:rPr>
                      <w:rFonts w:ascii="Arial" w:eastAsia="Arial" w:hAnsi="Arial" w:cs="Arial"/>
                      <w:color w:val="000000"/>
                    </w:rPr>
                    <w:t>inicia con la elaboración del calendario de grados y finaliza con el cambio de estatus de los estudiantes o egresados no graduados postulados grado, que cuentan con reporte de pago, la generación y envío del reporte de postulados autorizados y con estatus Listos para Ceremonia a la Secretaría de UNISANPABLO para la elaboración de diplomas, actas y la gestión de la ceremonia de grado.</w:t>
                  </w:r>
                </w:p>
                <w:p w14:paraId="68BCDC07" w14:textId="77777777" w:rsidR="00C1728B" w:rsidRDefault="00C1728B">
                  <w:pPr>
                    <w:spacing w:after="0" w:line="240" w:lineRule="auto"/>
                    <w:rPr>
                      <w:rFonts w:ascii="Arial" w:eastAsia="Arial" w:hAnsi="Arial" w:cs="Arial"/>
                      <w:color w:val="000000"/>
                    </w:rPr>
                  </w:pPr>
                </w:p>
                <w:p w14:paraId="3051DE72" w14:textId="77777777" w:rsidR="00C1728B" w:rsidRDefault="00C1728B">
                  <w:pPr>
                    <w:spacing w:after="0" w:line="240" w:lineRule="auto"/>
                    <w:rPr>
                      <w:rFonts w:ascii="Arial" w:eastAsia="Arial" w:hAnsi="Arial" w:cs="Arial"/>
                      <w:color w:val="000000"/>
                    </w:rPr>
                  </w:pPr>
                </w:p>
              </w:tc>
            </w:tr>
          </w:tbl>
          <w:p w14:paraId="69CBAE37" w14:textId="77777777" w:rsidR="00C1728B" w:rsidRDefault="00C1728B">
            <w:pPr>
              <w:spacing w:after="0" w:line="240" w:lineRule="auto"/>
              <w:jc w:val="both"/>
              <w:rPr>
                <w:rFonts w:ascii="Arial" w:eastAsia="Arial" w:hAnsi="Arial" w:cs="Arial"/>
                <w:color w:val="000000"/>
              </w:rPr>
            </w:pPr>
          </w:p>
        </w:tc>
      </w:tr>
    </w:tbl>
    <w:p w14:paraId="572DF11D"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40" w:type="dxa"/>
        <w:tblInd w:w="0" w:type="dxa"/>
        <w:tblLayout w:type="fixed"/>
        <w:tblLook w:val="0400" w:firstRow="0" w:lastRow="0" w:firstColumn="0" w:lastColumn="0" w:noHBand="0" w:noVBand="1"/>
      </w:tblPr>
      <w:tblGrid>
        <w:gridCol w:w="8840"/>
      </w:tblGrid>
      <w:tr w:rsidR="00C1728B" w14:paraId="2BB70CAF" w14:textId="77777777">
        <w:tc>
          <w:tcPr>
            <w:tcW w:w="8840" w:type="dxa"/>
            <w:vAlign w:val="center"/>
          </w:tcPr>
          <w:p w14:paraId="1887C5AC" w14:textId="77777777" w:rsidR="00C1728B" w:rsidRDefault="00000000">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C1728B" w14:paraId="5D359F6B" w14:textId="77777777">
        <w:tc>
          <w:tcPr>
            <w:tcW w:w="8840" w:type="dxa"/>
            <w:vAlign w:val="center"/>
          </w:tcPr>
          <w:p w14:paraId="286E6E11"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6"/>
            </w:tblGrid>
            <w:tr w:rsidR="00C1728B" w14:paraId="0DEDD712" w14:textId="77777777">
              <w:trPr>
                <w:trHeight w:val="150"/>
              </w:trPr>
              <w:tc>
                <w:tcPr>
                  <w:tcW w:w="0" w:type="auto"/>
                  <w:vAlign w:val="center"/>
                </w:tcPr>
                <w:p w14:paraId="2F814982" w14:textId="77777777" w:rsidR="00C1728B" w:rsidRDefault="00C1728B">
                  <w:pPr>
                    <w:spacing w:after="0" w:line="240" w:lineRule="auto"/>
                    <w:jc w:val="both"/>
                    <w:rPr>
                      <w:rFonts w:ascii="Arial" w:eastAsia="Arial" w:hAnsi="Arial" w:cs="Arial"/>
                      <w:color w:val="000000"/>
                    </w:rPr>
                  </w:pPr>
                </w:p>
              </w:tc>
            </w:tr>
          </w:tbl>
          <w:p w14:paraId="78609504"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40" w:type="dxa"/>
              <w:tblInd w:w="0" w:type="dxa"/>
              <w:tblLayout w:type="fixed"/>
              <w:tblLook w:val="0400" w:firstRow="0" w:lastRow="0" w:firstColumn="0" w:lastColumn="0" w:noHBand="0" w:noVBand="1"/>
            </w:tblPr>
            <w:tblGrid>
              <w:gridCol w:w="36"/>
              <w:gridCol w:w="8804"/>
            </w:tblGrid>
            <w:tr w:rsidR="00C1728B" w14:paraId="16A50BD2" w14:textId="77777777">
              <w:tc>
                <w:tcPr>
                  <w:tcW w:w="0" w:type="auto"/>
                  <w:vAlign w:val="center"/>
                </w:tcPr>
                <w:p w14:paraId="2C41C599" w14:textId="77777777" w:rsidR="00C1728B" w:rsidRDefault="00C1728B">
                  <w:pPr>
                    <w:spacing w:after="0" w:line="240" w:lineRule="auto"/>
                    <w:jc w:val="both"/>
                    <w:rPr>
                      <w:rFonts w:ascii="Arial" w:eastAsia="Arial" w:hAnsi="Arial" w:cs="Arial"/>
                      <w:color w:val="000000"/>
                    </w:rPr>
                  </w:pPr>
                </w:p>
              </w:tc>
              <w:tc>
                <w:tcPr>
                  <w:tcW w:w="0" w:type="auto"/>
                  <w:vAlign w:val="center"/>
                </w:tcPr>
                <w:p w14:paraId="72463DE5" w14:textId="77777777" w:rsidR="00C1728B" w:rsidRDefault="00C1728B">
                  <w:pPr>
                    <w:spacing w:after="0" w:line="240" w:lineRule="auto"/>
                    <w:jc w:val="both"/>
                    <w:rPr>
                      <w:rFonts w:ascii="Arial" w:eastAsia="Arial" w:hAnsi="Arial" w:cs="Arial"/>
                      <w:color w:val="000000"/>
                    </w:rPr>
                  </w:pPr>
                </w:p>
                <w:p w14:paraId="0BC166B1" w14:textId="77777777" w:rsidR="00C1728B" w:rsidRDefault="00000000">
                  <w:pPr>
                    <w:spacing w:after="0" w:line="240" w:lineRule="auto"/>
                    <w:jc w:val="both"/>
                    <w:rPr>
                      <w:rFonts w:ascii="Arial" w:eastAsia="Arial" w:hAnsi="Arial" w:cs="Arial"/>
                      <w:b/>
                    </w:rPr>
                  </w:pPr>
                  <w:r>
                    <w:rPr>
                      <w:rFonts w:ascii="Arial" w:eastAsia="Arial" w:hAnsi="Arial" w:cs="Arial"/>
                      <w:b/>
                    </w:rPr>
                    <w:t>CRÉDITO ACADÉMICO:</w:t>
                  </w:r>
                  <w:r>
                    <w:t xml:space="preserve"> </w:t>
                  </w:r>
                  <w:r>
                    <w:rPr>
                      <w:rFonts w:ascii="Arial" w:eastAsia="Arial" w:hAnsi="Arial" w:cs="Arial"/>
                    </w:rPr>
                    <w:t>Es la unidad de medida de trabajo académico del estudiante que indica el esfuerzo a realizar para alcanzar los resultados de aprendizaje previstos. El crédito equivale a cuarenta y ocho (48) horas para un periodo académico y la Institución determina la proporción entre relación directa y el trabajo autónomo del estudiante.</w:t>
                  </w:r>
                </w:p>
                <w:p w14:paraId="158D4861" w14:textId="77777777" w:rsidR="00C1728B" w:rsidRDefault="00C1728B">
                  <w:pPr>
                    <w:spacing w:after="0" w:line="240" w:lineRule="auto"/>
                    <w:jc w:val="both"/>
                    <w:rPr>
                      <w:rFonts w:ascii="Arial" w:eastAsia="Arial" w:hAnsi="Arial" w:cs="Arial"/>
                      <w:color w:val="000000"/>
                    </w:rPr>
                  </w:pPr>
                </w:p>
                <w:p w14:paraId="681E6DEE"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DERECHOS DE GRADO:</w:t>
                  </w:r>
                  <w:r>
                    <w:t xml:space="preserve"> </w:t>
                  </w:r>
                  <w:r>
                    <w:rPr>
                      <w:rFonts w:ascii="Arial" w:eastAsia="Arial" w:hAnsi="Arial" w:cs="Arial"/>
                      <w:color w:val="000000"/>
                    </w:rPr>
                    <w:t>Son un derecho pecuniario que corresponde proporcionalmente a los costos administrativos y técnicos en los que incurre la Institución por la graduación de los egresados no graduados que cumplieron los requisitos para obtener su título, valor que debe ser cancelado en su totalidad por el graduando.</w:t>
                  </w:r>
                </w:p>
                <w:p w14:paraId="726C223E" w14:textId="77777777" w:rsidR="00C1728B" w:rsidRDefault="00C1728B">
                  <w:pPr>
                    <w:spacing w:after="0" w:line="240" w:lineRule="auto"/>
                    <w:jc w:val="both"/>
                    <w:rPr>
                      <w:rFonts w:ascii="Arial" w:eastAsia="Arial" w:hAnsi="Arial" w:cs="Arial"/>
                      <w:b/>
                      <w:color w:val="00B050"/>
                    </w:rPr>
                  </w:pPr>
                </w:p>
                <w:p w14:paraId="396A9C1C" w14:textId="77777777" w:rsidR="00C1728B" w:rsidRDefault="00000000">
                  <w:pPr>
                    <w:spacing w:after="0" w:line="240" w:lineRule="auto"/>
                    <w:jc w:val="both"/>
                    <w:rPr>
                      <w:rFonts w:ascii="Arial" w:eastAsia="Arial" w:hAnsi="Arial" w:cs="Arial"/>
                    </w:rPr>
                  </w:pPr>
                  <w:r>
                    <w:rPr>
                      <w:rFonts w:ascii="Arial" w:eastAsia="Arial" w:hAnsi="Arial" w:cs="Arial"/>
                      <w:b/>
                    </w:rPr>
                    <w:t>DERECHOS PECUNIARIOS:</w:t>
                  </w:r>
                  <w:r>
                    <w:t xml:space="preserve"> </w:t>
                  </w:r>
                  <w:r>
                    <w:rPr>
                      <w:rFonts w:ascii="Arial" w:eastAsia="Arial" w:hAnsi="Arial" w:cs="Arial"/>
                    </w:rPr>
                    <w:t xml:space="preserve">UNISANPABLO puede exigir a los aspirantes, estudiantes o egresados unos derechos pecuniarios con ocasión de los servicios académicos y complementarios que presta, tales como inscripción, matrícula, derechos de grado, certificaciones, entre otros. Los estudiantes deberán cancelar, en las fechas previamente </w:t>
                  </w:r>
                  <w:r>
                    <w:rPr>
                      <w:rFonts w:ascii="Arial" w:eastAsia="Arial" w:hAnsi="Arial" w:cs="Arial"/>
                    </w:rPr>
                    <w:lastRenderedPageBreak/>
                    <w:t>determinadas por la Institución, los derechos pecuniarios establecidos por concepto de la prestación de los servicios académicos y administrativos. El Consejo superior fijará los derechos pecuniarios que se cobrarán a los estudiantes.</w:t>
                  </w:r>
                </w:p>
                <w:p w14:paraId="49F3B41D" w14:textId="77777777" w:rsidR="00C1728B" w:rsidRDefault="00C1728B">
                  <w:pPr>
                    <w:spacing w:after="0" w:line="240" w:lineRule="auto"/>
                    <w:jc w:val="both"/>
                    <w:rPr>
                      <w:rFonts w:ascii="Arial" w:eastAsia="Arial" w:hAnsi="Arial" w:cs="Arial"/>
                      <w:color w:val="000000"/>
                    </w:rPr>
                  </w:pPr>
                </w:p>
                <w:p w14:paraId="2551A37D"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EGRESADO:</w:t>
                  </w:r>
                  <w:r>
                    <w:t xml:space="preserve"> </w:t>
                  </w:r>
                  <w:r>
                    <w:rPr>
                      <w:rFonts w:ascii="Arial" w:eastAsia="Arial" w:hAnsi="Arial" w:cs="Arial"/>
                      <w:color w:val="000000"/>
                    </w:rPr>
                    <w:t xml:space="preserve">Se considera egresado, el estudiante que ha culminado su formación en un programa académico de educación superior ofrecido por la Institución y ha obtenido el título correspondiente. </w:t>
                  </w:r>
                </w:p>
                <w:p w14:paraId="47F9BBEA" w14:textId="77777777" w:rsidR="00C1728B" w:rsidRDefault="00C1728B">
                  <w:pPr>
                    <w:spacing w:after="0" w:line="240" w:lineRule="auto"/>
                    <w:jc w:val="both"/>
                    <w:rPr>
                      <w:rFonts w:ascii="Arial" w:eastAsia="Arial" w:hAnsi="Arial" w:cs="Arial"/>
                      <w:color w:val="000000"/>
                    </w:rPr>
                  </w:pPr>
                </w:p>
                <w:p w14:paraId="52AAE11D" w14:textId="77777777" w:rsidR="00C1728B" w:rsidRDefault="00000000">
                  <w:pPr>
                    <w:spacing w:after="0" w:line="240" w:lineRule="auto"/>
                    <w:jc w:val="both"/>
                    <w:rPr>
                      <w:rFonts w:ascii="Arial" w:eastAsia="Arial" w:hAnsi="Arial" w:cs="Arial"/>
                      <w:b/>
                      <w:color w:val="000000"/>
                    </w:rPr>
                  </w:pPr>
                  <w:r>
                    <w:rPr>
                      <w:rFonts w:ascii="Arial" w:eastAsia="Arial" w:hAnsi="Arial" w:cs="Arial"/>
                      <w:b/>
                      <w:color w:val="000000"/>
                    </w:rPr>
                    <w:t>EGRESADO NO GRADUADO:</w:t>
                  </w:r>
                  <w:r>
                    <w:rPr>
                      <w:rFonts w:ascii="Arial" w:eastAsia="Arial" w:hAnsi="Arial" w:cs="Arial"/>
                      <w:color w:val="333333"/>
                      <w:sz w:val="17"/>
                      <w:szCs w:val="17"/>
                    </w:rPr>
                    <w:t xml:space="preserve"> </w:t>
                  </w:r>
                  <w:r>
                    <w:rPr>
                      <w:rFonts w:ascii="Arial" w:eastAsia="Arial" w:hAnsi="Arial" w:cs="Arial"/>
                      <w:color w:val="000000"/>
                    </w:rPr>
                    <w:t>La condición de egresado no graduado la adquiere la persona que culmina los créditos académicos del plan de estudios para el cual se matriculó, mientras cumple los demás requisitos para la obtención del título correspondiente mediante el grado. El egresado no Graduado pierde el estatus de estudiante en UNISANPABLO, y adquiere aquella condición por un periodo máximo de dos (2) años para efecto de los derechos compatibles con este.</w:t>
                  </w:r>
                </w:p>
                <w:p w14:paraId="008AFEF7" w14:textId="77777777" w:rsidR="00C1728B" w:rsidRDefault="00C1728B">
                  <w:pPr>
                    <w:spacing w:after="0" w:line="240" w:lineRule="auto"/>
                    <w:jc w:val="both"/>
                    <w:rPr>
                      <w:rFonts w:ascii="Arial" w:eastAsia="Arial" w:hAnsi="Arial" w:cs="Arial"/>
                    </w:rPr>
                  </w:pPr>
                </w:p>
                <w:p w14:paraId="6F63ECA5" w14:textId="77777777" w:rsidR="00C1728B" w:rsidRDefault="00000000">
                  <w:pPr>
                    <w:spacing w:after="0" w:line="240" w:lineRule="auto"/>
                    <w:jc w:val="both"/>
                    <w:rPr>
                      <w:rFonts w:ascii="Arial" w:eastAsia="Arial" w:hAnsi="Arial" w:cs="Arial"/>
                    </w:rPr>
                  </w:pPr>
                  <w:r>
                    <w:rPr>
                      <w:rFonts w:ascii="Arial" w:eastAsia="Arial" w:hAnsi="Arial" w:cs="Arial"/>
                      <w:b/>
                    </w:rPr>
                    <w:t>Encuesta Momento Cero OLE (Observatorio Laboral para la Educación):</w:t>
                  </w:r>
                  <w:r>
                    <w:t xml:space="preserve"> </w:t>
                  </w:r>
                  <w:r>
                    <w:rPr>
                      <w:rFonts w:ascii="Arial" w:eastAsia="Arial" w:hAnsi="Arial" w:cs="Arial"/>
                    </w:rPr>
                    <w:t>Se utiliza para el seguimiento a la trayectoria del estudiante antes de obtener el título de pregrado tres meses antes (momento cero) y tres meses posteriores a la entrega del título, así como al año, a los tres años y a los cinco años después de haber recibido el título.</w:t>
                  </w:r>
                </w:p>
                <w:p w14:paraId="677A6882" w14:textId="77777777" w:rsidR="00C1728B" w:rsidRDefault="00C1728B">
                  <w:pPr>
                    <w:spacing w:after="0" w:line="240" w:lineRule="auto"/>
                    <w:jc w:val="both"/>
                    <w:rPr>
                      <w:rFonts w:ascii="Arial" w:eastAsia="Arial" w:hAnsi="Arial" w:cs="Arial"/>
                    </w:rPr>
                  </w:pPr>
                </w:p>
                <w:p w14:paraId="5E081E43" w14:textId="77777777" w:rsidR="00C1728B" w:rsidRDefault="00000000">
                  <w:pPr>
                    <w:spacing w:after="0" w:line="240" w:lineRule="auto"/>
                    <w:jc w:val="both"/>
                    <w:rPr>
                      <w:rFonts w:ascii="Arial" w:eastAsia="Arial" w:hAnsi="Arial" w:cs="Arial"/>
                    </w:rPr>
                  </w:pPr>
                  <w:r>
                    <w:rPr>
                      <w:rFonts w:ascii="Arial" w:eastAsia="Arial" w:hAnsi="Arial" w:cs="Arial"/>
                      <w:b/>
                    </w:rPr>
                    <w:t>ESTUDIANTE DE EDUCACIÓN SUPERIOR:</w:t>
                  </w:r>
                  <w:r>
                    <w:t xml:space="preserve"> </w:t>
                  </w:r>
                  <w:r>
                    <w:rPr>
                      <w:rFonts w:ascii="Arial" w:eastAsia="Arial" w:hAnsi="Arial" w:cs="Arial"/>
                    </w:rPr>
                    <w:t>Es un estudiante de Educación Superior de UNISANPABLO la persona que tiene matrícula vigente en cualquiera de los programas académicos de educación superior en los niveles de pregrado, posgrado y educación continua , conducentes a título académico previo cumplimiento de los requisitos legales, académicos, administrativos y financieros exigidos por la Institución (Estudiantes matriculados continuos o nuevos, y para el caso del reporte al SNIES, serán la variable Matriculados).</w:t>
                  </w:r>
                </w:p>
                <w:p w14:paraId="787DE4C6" w14:textId="77777777" w:rsidR="00C1728B" w:rsidRDefault="00C1728B">
                  <w:pPr>
                    <w:spacing w:after="0" w:line="240" w:lineRule="auto"/>
                    <w:jc w:val="both"/>
                    <w:rPr>
                      <w:rFonts w:ascii="Arial" w:eastAsia="Arial" w:hAnsi="Arial" w:cs="Arial"/>
                    </w:rPr>
                  </w:pPr>
                </w:p>
                <w:p w14:paraId="10BE8A7A" w14:textId="77777777" w:rsidR="00C1728B" w:rsidRDefault="00000000">
                  <w:pPr>
                    <w:spacing w:after="0" w:line="240" w:lineRule="auto"/>
                    <w:jc w:val="both"/>
                    <w:rPr>
                      <w:rFonts w:ascii="Arial" w:eastAsia="Arial" w:hAnsi="Arial" w:cs="Arial"/>
                    </w:rPr>
                  </w:pPr>
                  <w:r>
                    <w:rPr>
                      <w:rFonts w:ascii="Arial" w:eastAsia="Arial" w:hAnsi="Arial" w:cs="Arial"/>
                      <w:b/>
                    </w:rPr>
                    <w:t>HISTORIA ACADÉMICA:</w:t>
                  </w:r>
                  <w:r>
                    <w:t xml:space="preserve"> </w:t>
                  </w:r>
                  <w:r>
                    <w:rPr>
                      <w:rFonts w:ascii="Arial" w:eastAsia="Arial" w:hAnsi="Arial" w:cs="Arial"/>
                    </w:rPr>
                    <w:t>Trazabilidad de los cursos que el estudiante ha aprobado y reprobado, en curso normal, en regularización, extraordinario, examen de suficiencia, examen de validación, examen global, examen especial, que se registra en el Sistema de Información Académica.</w:t>
                  </w:r>
                </w:p>
                <w:p w14:paraId="78D31840" w14:textId="77777777" w:rsidR="00C1728B" w:rsidRDefault="00C1728B">
                  <w:pPr>
                    <w:spacing w:after="0" w:line="240" w:lineRule="auto"/>
                    <w:jc w:val="both"/>
                    <w:rPr>
                      <w:rFonts w:ascii="Arial" w:eastAsia="Arial" w:hAnsi="Arial" w:cs="Arial"/>
                      <w:b/>
                      <w:color w:val="000000"/>
                    </w:rPr>
                  </w:pPr>
                </w:p>
                <w:p w14:paraId="5556365A" w14:textId="77777777" w:rsidR="00C1728B" w:rsidRDefault="00000000">
                  <w:pPr>
                    <w:spacing w:after="0" w:line="240" w:lineRule="auto"/>
                    <w:jc w:val="both"/>
                    <w:rPr>
                      <w:rFonts w:ascii="Arial" w:eastAsia="Arial" w:hAnsi="Arial" w:cs="Arial"/>
                      <w:b/>
                      <w:color w:val="000000"/>
                    </w:rPr>
                  </w:pPr>
                  <w:r>
                    <w:rPr>
                      <w:rFonts w:ascii="Arial" w:eastAsia="Arial" w:hAnsi="Arial" w:cs="Arial"/>
                      <w:b/>
                      <w:color w:val="000000"/>
                    </w:rPr>
                    <w:t>PAZ Y SALVO:</w:t>
                  </w:r>
                  <w:r>
                    <w:t xml:space="preserve"> </w:t>
                  </w:r>
                  <w:r>
                    <w:rPr>
                      <w:rFonts w:ascii="Arial" w:eastAsia="Arial" w:hAnsi="Arial" w:cs="Arial"/>
                      <w:color w:val="000000"/>
                    </w:rPr>
                    <w:t>Certifica al estudiante el cumplimiento de los requisitos establecidos por la Ley 30 de 1992 en relación con las áreas académicas y administrativas. Estos requisitos son: académico, financiero, admisiones y registro, biblioteca, bienestar, infraestructura - laboratorios, encuesta de egresados y visto bueno por departamento de jurídica.</w:t>
                  </w:r>
                </w:p>
                <w:p w14:paraId="676FF222" w14:textId="77777777" w:rsidR="00C1728B" w:rsidRDefault="00C1728B">
                  <w:pPr>
                    <w:spacing w:after="0" w:line="240" w:lineRule="auto"/>
                    <w:jc w:val="both"/>
                    <w:rPr>
                      <w:rFonts w:ascii="Arial" w:eastAsia="Arial" w:hAnsi="Arial" w:cs="Arial"/>
                      <w:b/>
                      <w:color w:val="000000"/>
                    </w:rPr>
                  </w:pPr>
                </w:p>
                <w:p w14:paraId="4CA90194" w14:textId="77777777" w:rsidR="00C1728B" w:rsidRDefault="00000000">
                  <w:pPr>
                    <w:spacing w:after="0" w:line="240" w:lineRule="auto"/>
                    <w:jc w:val="both"/>
                    <w:rPr>
                      <w:rFonts w:ascii="Arial" w:eastAsia="Arial" w:hAnsi="Arial" w:cs="Arial"/>
                      <w:b/>
                      <w:color w:val="000000"/>
                    </w:rPr>
                  </w:pPr>
                  <w:r>
                    <w:rPr>
                      <w:rFonts w:ascii="Arial" w:eastAsia="Arial" w:hAnsi="Arial" w:cs="Arial"/>
                      <w:b/>
                      <w:color w:val="000000"/>
                    </w:rPr>
                    <w:t>PERIODO ACADÉMICO:</w:t>
                  </w:r>
                  <w:r>
                    <w:t xml:space="preserve"> </w:t>
                  </w:r>
                  <w:r>
                    <w:rPr>
                      <w:rFonts w:ascii="Arial" w:eastAsia="Arial" w:hAnsi="Arial" w:cs="Arial"/>
                      <w:color w:val="000000"/>
                    </w:rPr>
                    <w:t>Es el número determinado de semanas requerido para el desarrollo de los créditos establecidos en un programa académico. Los programas Académicos en UNISANPABLO</w:t>
                  </w:r>
                  <w:r>
                    <w:rPr>
                      <w:rFonts w:ascii="Arial" w:eastAsia="Arial" w:hAnsi="Arial" w:cs="Arial"/>
                    </w:rPr>
                    <w:t xml:space="preserve"> se desarrollarán en periodicidad semestral de acuerdo con el calendario definido por la Institución.</w:t>
                  </w:r>
                  <w:r>
                    <w:rPr>
                      <w:rFonts w:ascii="Arial" w:eastAsia="Arial" w:hAnsi="Arial" w:cs="Arial"/>
                      <w:color w:val="000000"/>
                    </w:rPr>
                    <w:t xml:space="preserve"> La periodicidad estará definida en el registro calificado de cada programa académico.</w:t>
                  </w:r>
                </w:p>
                <w:p w14:paraId="0AAE74F1" w14:textId="77777777" w:rsidR="00C1728B" w:rsidRDefault="00C1728B">
                  <w:pPr>
                    <w:spacing w:after="0" w:line="240" w:lineRule="auto"/>
                    <w:jc w:val="both"/>
                    <w:rPr>
                      <w:rFonts w:ascii="Arial" w:eastAsia="Arial" w:hAnsi="Arial" w:cs="Arial"/>
                      <w:b/>
                      <w:color w:val="000000"/>
                    </w:rPr>
                  </w:pPr>
                </w:p>
                <w:p w14:paraId="61C903C9" w14:textId="77777777" w:rsidR="00C1728B" w:rsidRDefault="00000000">
                  <w:pPr>
                    <w:spacing w:after="0" w:line="240" w:lineRule="auto"/>
                    <w:jc w:val="both"/>
                    <w:rPr>
                      <w:rFonts w:ascii="Arial" w:eastAsia="Arial" w:hAnsi="Arial" w:cs="Arial"/>
                      <w:b/>
                      <w:color w:val="000000"/>
                    </w:rPr>
                  </w:pPr>
                  <w:r>
                    <w:rPr>
                      <w:rFonts w:ascii="Arial" w:eastAsia="Arial" w:hAnsi="Arial" w:cs="Arial"/>
                      <w:b/>
                      <w:color w:val="000000"/>
                    </w:rPr>
                    <w:t>PLAN DE ESTUDIOS:</w:t>
                  </w:r>
                  <w:r>
                    <w:t xml:space="preserve"> </w:t>
                  </w:r>
                  <w:r>
                    <w:rPr>
                      <w:rFonts w:ascii="Arial" w:eastAsia="Arial" w:hAnsi="Arial" w:cs="Arial"/>
                      <w:color w:val="000000"/>
                    </w:rPr>
                    <w:t>Es el esquema estructurado de las áreas obligatorias y fundamentales y de áreas optativas con sus respectivos cursos que forman parte del currículo de los establecimientos educativos. Organización temática, problemática de los espacios académicos que el estudiante debería aprobar.</w:t>
                  </w:r>
                </w:p>
                <w:p w14:paraId="77A325BC" w14:textId="77777777" w:rsidR="00C1728B" w:rsidRDefault="00C1728B">
                  <w:pPr>
                    <w:spacing w:after="0" w:line="240" w:lineRule="auto"/>
                    <w:jc w:val="both"/>
                    <w:rPr>
                      <w:rFonts w:ascii="Arial" w:eastAsia="Arial" w:hAnsi="Arial" w:cs="Arial"/>
                      <w:b/>
                      <w:color w:val="000000"/>
                    </w:rPr>
                  </w:pPr>
                </w:p>
                <w:p w14:paraId="48EB96D5"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PROGRAMA ACADÉMICO:</w:t>
                  </w:r>
                  <w:r>
                    <w:t xml:space="preserve"> </w:t>
                  </w:r>
                  <w:r>
                    <w:rPr>
                      <w:rFonts w:ascii="Arial" w:eastAsia="Arial" w:hAnsi="Arial" w:cs="Arial"/>
                      <w:color w:val="000000"/>
                    </w:rPr>
                    <w:t xml:space="preserve">Corresponde al conjunto de fundamentos, saberes, didácticas, innovaciones educativas, procesos de enseñanza – aprendizaje, y escenarios </w:t>
                  </w:r>
                  <w:r>
                    <w:rPr>
                      <w:rFonts w:ascii="Arial" w:eastAsia="Arial" w:hAnsi="Arial" w:cs="Arial"/>
                      <w:color w:val="000000"/>
                    </w:rPr>
                    <w:lastRenderedPageBreak/>
                    <w:t>formativos tendientes a la formación integral del estudiante que conlleva a la obtención de un título académico en educación superior”. Su denominación formal se encuentra definida en el registro calificado otorgado por el Ministerio de Educación Nacional, en su correspondiente Documento de Registro Calificado y en el Proyecto Educativo de Programa (PEP).</w:t>
                  </w:r>
                </w:p>
                <w:p w14:paraId="110634D6" w14:textId="77777777" w:rsidR="00C1728B" w:rsidRDefault="00C1728B">
                  <w:pPr>
                    <w:spacing w:after="0" w:line="240" w:lineRule="auto"/>
                    <w:jc w:val="both"/>
                    <w:rPr>
                      <w:rFonts w:ascii="Arial" w:eastAsia="Arial" w:hAnsi="Arial" w:cs="Arial"/>
                      <w:b/>
                      <w:color w:val="000000"/>
                    </w:rPr>
                  </w:pPr>
                </w:p>
                <w:p w14:paraId="3625A5D9" w14:textId="77777777" w:rsidR="00C1728B" w:rsidRDefault="00000000">
                  <w:pPr>
                    <w:spacing w:after="0" w:line="240" w:lineRule="auto"/>
                    <w:jc w:val="both"/>
                    <w:rPr>
                      <w:rFonts w:ascii="Arial" w:eastAsia="Arial" w:hAnsi="Arial" w:cs="Arial"/>
                      <w:b/>
                    </w:rPr>
                  </w:pPr>
                  <w:r>
                    <w:rPr>
                      <w:rFonts w:ascii="Arial" w:eastAsia="Arial" w:hAnsi="Arial" w:cs="Arial"/>
                      <w:b/>
                    </w:rPr>
                    <w:t>SISTEMA DE INFORMACIÓN ACADÉMICA (Q10):</w:t>
                  </w:r>
                  <w:r>
                    <w:t xml:space="preserve"> </w:t>
                  </w:r>
                  <w:r>
                    <w:rPr>
                      <w:rFonts w:ascii="Arial" w:eastAsia="Arial" w:hAnsi="Arial" w:cs="Arial"/>
                    </w:rPr>
                    <w:t>Sistema de Información que administra y gestiona los procesos relacionados con los servicios académicos administrativos y financieros, en el cual se aloja la historia académica, admirativa y financiera del estudiante.</w:t>
                  </w:r>
                </w:p>
                <w:p w14:paraId="5D5840D5" w14:textId="77777777" w:rsidR="00C1728B" w:rsidRDefault="00C1728B">
                  <w:pPr>
                    <w:spacing w:after="0" w:line="240" w:lineRule="auto"/>
                    <w:jc w:val="both"/>
                    <w:rPr>
                      <w:rFonts w:ascii="Arial" w:eastAsia="Arial" w:hAnsi="Arial" w:cs="Arial"/>
                    </w:rPr>
                  </w:pPr>
                </w:p>
                <w:p w14:paraId="1DBC24C4" w14:textId="77777777" w:rsidR="00C1728B" w:rsidRDefault="00C1728B">
                  <w:pPr>
                    <w:spacing w:after="0" w:line="240" w:lineRule="auto"/>
                    <w:jc w:val="both"/>
                    <w:rPr>
                      <w:rFonts w:ascii="Arial" w:eastAsia="Arial" w:hAnsi="Arial" w:cs="Arial"/>
                      <w:b/>
                      <w:color w:val="000000"/>
                    </w:rPr>
                  </w:pPr>
                </w:p>
                <w:p w14:paraId="55DB3092" w14:textId="77777777" w:rsidR="00C1728B" w:rsidRDefault="00C1728B">
                  <w:pPr>
                    <w:spacing w:after="0" w:line="240" w:lineRule="auto"/>
                    <w:jc w:val="both"/>
                    <w:rPr>
                      <w:rFonts w:ascii="Arial" w:eastAsia="Arial" w:hAnsi="Arial" w:cs="Arial"/>
                      <w:b/>
                      <w:color w:val="000000"/>
                    </w:rPr>
                  </w:pPr>
                </w:p>
                <w:p w14:paraId="54E321D0" w14:textId="77777777" w:rsidR="00C1728B" w:rsidRDefault="00000000">
                  <w:pPr>
                    <w:spacing w:after="0" w:line="240" w:lineRule="auto"/>
                    <w:jc w:val="both"/>
                    <w:rPr>
                      <w:rFonts w:ascii="Arial" w:eastAsia="Arial" w:hAnsi="Arial" w:cs="Arial"/>
                      <w:b/>
                      <w:color w:val="000000"/>
                    </w:rPr>
                  </w:pPr>
                  <w:r>
                    <w:rPr>
                      <w:rFonts w:ascii="Arial" w:eastAsia="Arial" w:hAnsi="Arial" w:cs="Arial"/>
                      <w:b/>
                      <w:color w:val="000000"/>
                    </w:rPr>
                    <w:t>4. DESARROLLO:</w:t>
                  </w:r>
                </w:p>
                <w:p w14:paraId="2894FB0F" w14:textId="77777777" w:rsidR="00C1728B" w:rsidRDefault="00C1728B">
                  <w:pPr>
                    <w:spacing w:after="0" w:line="240" w:lineRule="auto"/>
                    <w:jc w:val="both"/>
                    <w:rPr>
                      <w:rFonts w:ascii="Arial" w:eastAsia="Arial" w:hAnsi="Arial" w:cs="Arial"/>
                      <w:b/>
                      <w:color w:val="000000"/>
                    </w:rPr>
                  </w:pPr>
                </w:p>
                <w:p w14:paraId="767047C3" w14:textId="77777777" w:rsidR="00C1728B" w:rsidRDefault="00000000">
                  <w:pPr>
                    <w:spacing w:after="0" w:line="240" w:lineRule="auto"/>
                    <w:jc w:val="both"/>
                    <w:rPr>
                      <w:rFonts w:ascii="Arial" w:eastAsia="Arial" w:hAnsi="Arial" w:cs="Arial"/>
                      <w:color w:val="000000"/>
                    </w:rPr>
                  </w:pPr>
                  <w:r>
                    <w:rPr>
                      <w:rFonts w:ascii="Arial" w:eastAsia="Arial" w:hAnsi="Arial" w:cs="Arial"/>
                      <w:smallCaps/>
                      <w:color w:val="000000"/>
                    </w:rPr>
                    <w:t xml:space="preserve">PR-AF-GRF-02 </w:t>
                  </w:r>
                  <w:r>
                    <w:rPr>
                      <w:rFonts w:ascii="Arial" w:eastAsia="Arial" w:hAnsi="Arial" w:cs="Arial"/>
                      <w:color w:val="000000"/>
                    </w:rPr>
                    <w:t>Aplicación de becas, descuentos y patrocinios</w:t>
                  </w:r>
                </w:p>
                <w:p w14:paraId="4C7DF176" w14:textId="77777777" w:rsidR="00C1728B" w:rsidRDefault="00C1728B">
                  <w:pPr>
                    <w:spacing w:after="0" w:line="240" w:lineRule="auto"/>
                    <w:jc w:val="both"/>
                    <w:rPr>
                      <w:rFonts w:ascii="Arial" w:eastAsia="Arial" w:hAnsi="Arial" w:cs="Arial"/>
                      <w:color w:val="000000"/>
                    </w:rPr>
                  </w:pPr>
                </w:p>
              </w:tc>
            </w:tr>
          </w:tbl>
          <w:p w14:paraId="54C3237F" w14:textId="77777777" w:rsidR="00C1728B" w:rsidRDefault="00C1728B">
            <w:pPr>
              <w:spacing w:after="0" w:line="240" w:lineRule="auto"/>
              <w:jc w:val="both"/>
              <w:rPr>
                <w:rFonts w:ascii="Arial" w:eastAsia="Arial" w:hAnsi="Arial" w:cs="Arial"/>
                <w:color w:val="000000"/>
              </w:rPr>
            </w:pPr>
          </w:p>
        </w:tc>
      </w:tr>
      <w:tr w:rsidR="00C1728B" w14:paraId="2707CDC3" w14:textId="77777777">
        <w:trPr>
          <w:trHeight w:val="225"/>
        </w:trPr>
        <w:tc>
          <w:tcPr>
            <w:tcW w:w="8840" w:type="dxa"/>
            <w:vAlign w:val="center"/>
          </w:tcPr>
          <w:p w14:paraId="6D31B55E" w14:textId="77777777" w:rsidR="00C1728B" w:rsidRDefault="00C1728B">
            <w:pPr>
              <w:spacing w:after="0" w:line="240" w:lineRule="auto"/>
              <w:jc w:val="both"/>
              <w:rPr>
                <w:rFonts w:ascii="Times New Roman" w:eastAsia="Times New Roman" w:hAnsi="Times New Roman" w:cs="Times New Roman"/>
                <w:sz w:val="20"/>
                <w:szCs w:val="20"/>
              </w:rPr>
            </w:pPr>
          </w:p>
        </w:tc>
      </w:tr>
    </w:tbl>
    <w:p w14:paraId="716D79FE" w14:textId="77777777" w:rsidR="00C1728B" w:rsidRDefault="00C1728B">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6"/>
        <w:gridCol w:w="4255"/>
        <w:gridCol w:w="2549"/>
      </w:tblGrid>
      <w:tr w:rsidR="00C1728B" w14:paraId="2AFCA274" w14:textId="77777777">
        <w:tc>
          <w:tcPr>
            <w:tcW w:w="2406" w:type="dxa"/>
          </w:tcPr>
          <w:p w14:paraId="0FEE0268" w14:textId="77777777" w:rsidR="00C1728B" w:rsidRDefault="00000000">
            <w:pPr>
              <w:jc w:val="center"/>
              <w:rPr>
                <w:rFonts w:ascii="Arial" w:eastAsia="Arial" w:hAnsi="Arial" w:cs="Arial"/>
                <w:color w:val="000000"/>
              </w:rPr>
            </w:pPr>
            <w:r>
              <w:rPr>
                <w:rFonts w:ascii="Arial" w:eastAsia="Arial" w:hAnsi="Arial" w:cs="Arial"/>
                <w:b/>
                <w:smallCaps/>
                <w:color w:val="000000"/>
              </w:rPr>
              <w:t>RESPONSABLE</w:t>
            </w:r>
          </w:p>
        </w:tc>
        <w:tc>
          <w:tcPr>
            <w:tcW w:w="4255" w:type="dxa"/>
          </w:tcPr>
          <w:p w14:paraId="38DF1072" w14:textId="77777777" w:rsidR="00C1728B"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549" w:type="dxa"/>
          </w:tcPr>
          <w:p w14:paraId="6086B5E3" w14:textId="77777777" w:rsidR="00C1728B"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C1728B" w14:paraId="615237C3" w14:textId="77777777">
        <w:trPr>
          <w:trHeight w:val="225"/>
        </w:trPr>
        <w:tc>
          <w:tcPr>
            <w:tcW w:w="2406" w:type="dxa"/>
          </w:tcPr>
          <w:p w14:paraId="38F0FF94" w14:textId="77777777" w:rsidR="00C1728B" w:rsidRDefault="00000000">
            <w:pPr>
              <w:rPr>
                <w:rFonts w:ascii="Arial" w:eastAsia="Arial" w:hAnsi="Arial" w:cs="Arial"/>
                <w:color w:val="000000"/>
              </w:rPr>
            </w:pPr>
            <w:r>
              <w:rPr>
                <w:rFonts w:ascii="Arial" w:eastAsia="Arial" w:hAnsi="Arial" w:cs="Arial"/>
                <w:color w:val="000000"/>
              </w:rPr>
              <w:t xml:space="preserve">Vicerrectoría académica </w:t>
            </w:r>
          </w:p>
          <w:p w14:paraId="10899687" w14:textId="77777777" w:rsidR="00C1728B" w:rsidRDefault="00000000">
            <w:pPr>
              <w:rPr>
                <w:rFonts w:ascii="Arial" w:eastAsia="Arial" w:hAnsi="Arial" w:cs="Arial"/>
                <w:color w:val="000000"/>
              </w:rPr>
            </w:pPr>
            <w:r>
              <w:rPr>
                <w:rFonts w:ascii="Arial" w:eastAsia="Arial" w:hAnsi="Arial" w:cs="Arial"/>
                <w:color w:val="000000"/>
              </w:rPr>
              <w:t>Secretaria general</w:t>
            </w:r>
          </w:p>
        </w:tc>
        <w:tc>
          <w:tcPr>
            <w:tcW w:w="4255" w:type="dxa"/>
          </w:tcPr>
          <w:p w14:paraId="096070A5" w14:textId="77777777" w:rsidR="00C1728B"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Determinar Anualmente, las fechas probables de grado para los programas de pregrado, posgrado y educación continua.</w:t>
            </w:r>
          </w:p>
          <w:p w14:paraId="53CE14E0"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2403B24A"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incluye fechas clave para los estudiantes, asegurando el cumplimiento del calendario establecido,</w:t>
            </w:r>
          </w:p>
          <w:p w14:paraId="3CDB7D5A"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 xml:space="preserve"> </w:t>
            </w:r>
          </w:p>
          <w:p w14:paraId="4B64AF93"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El área académica envía al correo electrónico institucional a la Secretaría para la aprobación</w:t>
            </w:r>
          </w:p>
          <w:p w14:paraId="70B077FC"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3CF7F9BB" w14:textId="77777777" w:rsidR="00C1728B" w:rsidRDefault="00000000">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una vez aprobado, se gestiona la publicación del calendario anual de grados en el portal institucional, informando a los estudiantes.</w:t>
            </w:r>
          </w:p>
        </w:tc>
        <w:tc>
          <w:tcPr>
            <w:tcW w:w="2549" w:type="dxa"/>
          </w:tcPr>
          <w:p w14:paraId="10344617" w14:textId="77777777" w:rsidR="00C1728B" w:rsidRDefault="00000000">
            <w:pPr>
              <w:jc w:val="both"/>
              <w:rPr>
                <w:rFonts w:ascii="Arial" w:eastAsia="Arial" w:hAnsi="Arial" w:cs="Arial"/>
                <w:color w:val="000000"/>
              </w:rPr>
            </w:pPr>
            <w:r>
              <w:rPr>
                <w:rFonts w:ascii="Arial" w:eastAsia="Arial" w:hAnsi="Arial" w:cs="Arial"/>
                <w:color w:val="000000"/>
              </w:rPr>
              <w:t>Cronograma de grados de pregrado, posgrado y educación continua.</w:t>
            </w:r>
          </w:p>
          <w:p w14:paraId="40719AF3" w14:textId="77777777" w:rsidR="00C1728B" w:rsidRDefault="00C1728B">
            <w:pPr>
              <w:jc w:val="both"/>
              <w:rPr>
                <w:rFonts w:ascii="Arial" w:eastAsia="Arial" w:hAnsi="Arial" w:cs="Arial"/>
                <w:color w:val="000000"/>
              </w:rPr>
            </w:pPr>
          </w:p>
        </w:tc>
      </w:tr>
      <w:tr w:rsidR="00C1728B" w14:paraId="0AD4BCB8" w14:textId="77777777">
        <w:tc>
          <w:tcPr>
            <w:tcW w:w="2406" w:type="dxa"/>
          </w:tcPr>
          <w:p w14:paraId="2A322BBA" w14:textId="77777777" w:rsidR="00C1728B" w:rsidRDefault="00000000">
            <w:pPr>
              <w:rPr>
                <w:rFonts w:ascii="Arial" w:eastAsia="Arial" w:hAnsi="Arial" w:cs="Arial"/>
                <w:color w:val="000000"/>
              </w:rPr>
            </w:pPr>
            <w:r>
              <w:rPr>
                <w:rFonts w:ascii="Arial" w:eastAsia="Arial" w:hAnsi="Arial" w:cs="Arial"/>
                <w:color w:val="000000"/>
              </w:rPr>
              <w:t>Registro y control</w:t>
            </w:r>
          </w:p>
          <w:p w14:paraId="61C44A05" w14:textId="77777777" w:rsidR="00C1728B" w:rsidRDefault="00C1728B">
            <w:pPr>
              <w:rPr>
                <w:rFonts w:ascii="Arial" w:eastAsia="Arial" w:hAnsi="Arial" w:cs="Arial"/>
                <w:color w:val="000000"/>
                <w:highlight w:val="yellow"/>
              </w:rPr>
            </w:pPr>
          </w:p>
          <w:p w14:paraId="42589EA6" w14:textId="77777777" w:rsidR="00C1728B" w:rsidRDefault="00C1728B">
            <w:pPr>
              <w:rPr>
                <w:rFonts w:ascii="Arial" w:eastAsia="Arial" w:hAnsi="Arial" w:cs="Arial"/>
                <w:color w:val="000000"/>
                <w:highlight w:val="yellow"/>
              </w:rPr>
            </w:pPr>
          </w:p>
        </w:tc>
        <w:tc>
          <w:tcPr>
            <w:tcW w:w="4255" w:type="dxa"/>
          </w:tcPr>
          <w:p w14:paraId="5CCB114E" w14:textId="77777777" w:rsidR="00C1728B"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configuración en el Sistema de Información Académica (Q10).</w:t>
            </w:r>
          </w:p>
          <w:p w14:paraId="7563D6B8"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12313494" w14:textId="77777777" w:rsidR="00C1728B" w:rsidRDefault="00000000">
            <w:pPr>
              <w:pBdr>
                <w:top w:val="nil"/>
                <w:left w:val="nil"/>
                <w:bottom w:val="nil"/>
                <w:right w:val="nil"/>
                <w:between w:val="nil"/>
              </w:pBdr>
              <w:spacing w:after="160" w:line="259" w:lineRule="auto"/>
              <w:ind w:left="720"/>
              <w:jc w:val="both"/>
              <w:rPr>
                <w:rFonts w:ascii="Arial" w:eastAsia="Arial" w:hAnsi="Arial" w:cs="Arial"/>
                <w:color w:val="000000"/>
                <w:highlight w:val="yellow"/>
              </w:rPr>
            </w:pPr>
            <w:r>
              <w:rPr>
                <w:rFonts w:ascii="Arial" w:eastAsia="Arial" w:hAnsi="Arial" w:cs="Arial"/>
                <w:color w:val="000000"/>
              </w:rPr>
              <w:t xml:space="preserve">Se realiza la configuración de las fechas del Cronograma de Grados </w:t>
            </w:r>
            <w:r>
              <w:rPr>
                <w:rFonts w:ascii="Arial" w:eastAsia="Arial" w:hAnsi="Arial" w:cs="Arial"/>
                <w:color w:val="000000"/>
              </w:rPr>
              <w:lastRenderedPageBreak/>
              <w:t>autorizado por la Secretaría y Vicerrectoría.</w:t>
            </w:r>
          </w:p>
        </w:tc>
        <w:tc>
          <w:tcPr>
            <w:tcW w:w="2549" w:type="dxa"/>
            <w:shd w:val="clear" w:color="auto" w:fill="auto"/>
          </w:tcPr>
          <w:p w14:paraId="04BABC41" w14:textId="77777777" w:rsidR="00C1728B" w:rsidRDefault="00000000">
            <w:pPr>
              <w:jc w:val="both"/>
              <w:rPr>
                <w:rFonts w:ascii="Arial" w:eastAsia="Arial" w:hAnsi="Arial" w:cs="Arial"/>
                <w:highlight w:val="yellow"/>
              </w:rPr>
            </w:pPr>
            <w:r>
              <w:rPr>
                <w:rFonts w:ascii="Arial" w:eastAsia="Arial" w:hAnsi="Arial" w:cs="Arial"/>
              </w:rPr>
              <w:lastRenderedPageBreak/>
              <w:t>Sistema Q10</w:t>
            </w:r>
          </w:p>
        </w:tc>
      </w:tr>
      <w:tr w:rsidR="00C1728B" w14:paraId="3E6D509C" w14:textId="77777777">
        <w:tc>
          <w:tcPr>
            <w:tcW w:w="2406" w:type="dxa"/>
          </w:tcPr>
          <w:p w14:paraId="1E588DAD" w14:textId="77777777" w:rsidR="00C1728B" w:rsidRDefault="00C1728B">
            <w:pPr>
              <w:jc w:val="both"/>
              <w:rPr>
                <w:rFonts w:ascii="Arial" w:eastAsia="Arial" w:hAnsi="Arial" w:cs="Arial"/>
                <w:color w:val="000000"/>
                <w:highlight w:val="yellow"/>
              </w:rPr>
            </w:pPr>
          </w:p>
          <w:p w14:paraId="463FED7B" w14:textId="77777777" w:rsidR="00C1728B" w:rsidRDefault="00000000">
            <w:pPr>
              <w:rPr>
                <w:rFonts w:ascii="Arial" w:eastAsia="Arial" w:hAnsi="Arial" w:cs="Arial"/>
                <w:color w:val="000000"/>
              </w:rPr>
            </w:pPr>
            <w:r>
              <w:rPr>
                <w:rFonts w:ascii="Arial" w:eastAsia="Arial" w:hAnsi="Arial" w:cs="Arial"/>
                <w:color w:val="000000"/>
              </w:rPr>
              <w:t>Secretaría</w:t>
            </w:r>
          </w:p>
        </w:tc>
        <w:tc>
          <w:tcPr>
            <w:tcW w:w="4255" w:type="dxa"/>
            <w:shd w:val="clear" w:color="auto" w:fill="auto"/>
          </w:tcPr>
          <w:p w14:paraId="1D86540A" w14:textId="77777777" w:rsidR="00C1728B" w:rsidRDefault="00000000">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la validación del calendario antes de ser publicado.</w:t>
            </w:r>
          </w:p>
          <w:p w14:paraId="4552BAA1"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11CE98C5"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realiza la validación</w:t>
            </w:r>
          </w:p>
          <w:p w14:paraId="3DC76EB8"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26EF68AE"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 xml:space="preserve"> Si existe alguna observación se comunica al área de registro, continuar actividad 2.</w:t>
            </w:r>
          </w:p>
          <w:p w14:paraId="498F9AE6"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25365288"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Si no existen correcciones continuar la actividad 4.</w:t>
            </w:r>
          </w:p>
          <w:p w14:paraId="3008F13E"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621B9616" w14:textId="77777777" w:rsidR="00C1728B" w:rsidRDefault="00C1728B">
            <w:pPr>
              <w:pBdr>
                <w:top w:val="nil"/>
                <w:left w:val="nil"/>
                <w:bottom w:val="nil"/>
                <w:right w:val="nil"/>
                <w:between w:val="nil"/>
              </w:pBdr>
              <w:spacing w:after="160" w:line="259" w:lineRule="auto"/>
              <w:ind w:left="720"/>
              <w:jc w:val="both"/>
              <w:rPr>
                <w:rFonts w:ascii="Arial" w:eastAsia="Arial" w:hAnsi="Arial" w:cs="Arial"/>
                <w:color w:val="000000"/>
              </w:rPr>
            </w:pPr>
          </w:p>
          <w:p w14:paraId="5759BD88" w14:textId="77777777" w:rsidR="00C1728B" w:rsidRDefault="00C1728B">
            <w:pPr>
              <w:jc w:val="both"/>
              <w:rPr>
                <w:rFonts w:ascii="Arial" w:eastAsia="Arial" w:hAnsi="Arial" w:cs="Arial"/>
              </w:rPr>
            </w:pPr>
          </w:p>
        </w:tc>
        <w:tc>
          <w:tcPr>
            <w:tcW w:w="2549" w:type="dxa"/>
            <w:shd w:val="clear" w:color="auto" w:fill="auto"/>
          </w:tcPr>
          <w:p w14:paraId="28C8E7B2" w14:textId="77777777" w:rsidR="00C1728B" w:rsidRDefault="00000000">
            <w:pPr>
              <w:jc w:val="both"/>
              <w:rPr>
                <w:rFonts w:ascii="Arial" w:eastAsia="Arial" w:hAnsi="Arial" w:cs="Arial"/>
                <w:highlight w:val="yellow"/>
              </w:rPr>
            </w:pPr>
            <w:r>
              <w:rPr>
                <w:rFonts w:ascii="Arial" w:eastAsia="Arial" w:hAnsi="Arial" w:cs="Arial"/>
              </w:rPr>
              <w:t> </w:t>
            </w:r>
          </w:p>
        </w:tc>
      </w:tr>
      <w:tr w:rsidR="00C1728B" w14:paraId="3243A347" w14:textId="77777777">
        <w:tc>
          <w:tcPr>
            <w:tcW w:w="2406" w:type="dxa"/>
          </w:tcPr>
          <w:p w14:paraId="02BA4C50" w14:textId="77777777" w:rsidR="00C1728B" w:rsidRDefault="00000000">
            <w:pPr>
              <w:jc w:val="both"/>
              <w:rPr>
                <w:rFonts w:ascii="Arial" w:eastAsia="Arial" w:hAnsi="Arial" w:cs="Arial"/>
              </w:rPr>
            </w:pPr>
            <w:r>
              <w:rPr>
                <w:rFonts w:ascii="Arial" w:eastAsia="Arial" w:hAnsi="Arial" w:cs="Arial"/>
              </w:rPr>
              <w:t xml:space="preserve">Programa Académico </w:t>
            </w:r>
          </w:p>
          <w:p w14:paraId="400E5228" w14:textId="77777777" w:rsidR="00C1728B" w:rsidRDefault="00000000">
            <w:pPr>
              <w:jc w:val="both"/>
              <w:rPr>
                <w:rFonts w:ascii="Arial" w:eastAsia="Arial" w:hAnsi="Arial" w:cs="Arial"/>
              </w:rPr>
            </w:pPr>
            <w:r>
              <w:rPr>
                <w:rFonts w:ascii="Arial" w:eastAsia="Arial" w:hAnsi="Arial" w:cs="Arial"/>
              </w:rPr>
              <w:t xml:space="preserve">Registro y control </w:t>
            </w:r>
          </w:p>
          <w:p w14:paraId="0072B21D" w14:textId="77777777" w:rsidR="00C1728B" w:rsidRDefault="00C1728B">
            <w:pPr>
              <w:jc w:val="both"/>
              <w:rPr>
                <w:rFonts w:ascii="Arial" w:eastAsia="Arial" w:hAnsi="Arial" w:cs="Arial"/>
                <w:color w:val="000000"/>
              </w:rPr>
            </w:pPr>
          </w:p>
        </w:tc>
        <w:tc>
          <w:tcPr>
            <w:tcW w:w="4255" w:type="dxa"/>
          </w:tcPr>
          <w:p w14:paraId="4B27A407" w14:textId="77777777" w:rsidR="00C1728B" w:rsidRDefault="00000000">
            <w:pPr>
              <w:pBdr>
                <w:top w:val="nil"/>
                <w:left w:val="nil"/>
                <w:bottom w:val="nil"/>
                <w:right w:val="nil"/>
                <w:between w:val="nil"/>
              </w:pBdr>
              <w:spacing w:line="259" w:lineRule="auto"/>
              <w:ind w:left="720"/>
              <w:jc w:val="both"/>
              <w:rPr>
                <w:rFonts w:ascii="Arial" w:eastAsia="Arial" w:hAnsi="Arial" w:cs="Arial"/>
                <w:b/>
                <w:color w:val="000000"/>
              </w:rPr>
            </w:pPr>
            <w:r>
              <w:rPr>
                <w:rFonts w:ascii="Arial" w:eastAsia="Arial" w:hAnsi="Arial" w:cs="Arial"/>
                <w:b/>
                <w:color w:val="000000"/>
              </w:rPr>
              <w:t>4.Realizar la postulación de grado por medio del sistema (Q10) y cargar documentos.</w:t>
            </w:r>
          </w:p>
          <w:p w14:paraId="4ACC81CD"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229C71F0" w14:textId="77777777" w:rsidR="00C1728B" w:rsidRDefault="00000000">
            <w:pPr>
              <w:pBdr>
                <w:top w:val="nil"/>
                <w:left w:val="nil"/>
                <w:bottom w:val="nil"/>
                <w:right w:val="nil"/>
                <w:between w:val="nil"/>
              </w:pBdr>
              <w:spacing w:line="259" w:lineRule="auto"/>
              <w:ind w:left="360"/>
              <w:jc w:val="both"/>
              <w:rPr>
                <w:rFonts w:ascii="Arial" w:eastAsia="Arial" w:hAnsi="Arial" w:cs="Arial"/>
                <w:color w:val="000000"/>
              </w:rPr>
            </w:pPr>
            <w:r>
              <w:rPr>
                <w:rFonts w:ascii="Arial" w:eastAsia="Arial" w:hAnsi="Arial" w:cs="Arial"/>
                <w:color w:val="000000"/>
              </w:rPr>
              <w:t xml:space="preserve">Se realiza la postulación de grado y se entregan los documentos o se cargan. </w:t>
            </w:r>
          </w:p>
          <w:p w14:paraId="66CBBD35" w14:textId="77777777" w:rsidR="00C1728B" w:rsidRDefault="00C1728B">
            <w:pPr>
              <w:pBdr>
                <w:top w:val="nil"/>
                <w:left w:val="nil"/>
                <w:bottom w:val="nil"/>
                <w:right w:val="nil"/>
                <w:between w:val="nil"/>
              </w:pBdr>
              <w:spacing w:after="160" w:line="259" w:lineRule="auto"/>
              <w:ind w:left="720"/>
              <w:jc w:val="both"/>
              <w:rPr>
                <w:rFonts w:ascii="Arial" w:eastAsia="Arial" w:hAnsi="Arial" w:cs="Arial"/>
                <w:color w:val="000000"/>
              </w:rPr>
            </w:pPr>
          </w:p>
          <w:p w14:paraId="31267CDC" w14:textId="77777777" w:rsidR="00C1728B" w:rsidRDefault="00000000">
            <w:pPr>
              <w:ind w:left="360"/>
              <w:jc w:val="both"/>
              <w:rPr>
                <w:rFonts w:ascii="Arial" w:eastAsia="Arial" w:hAnsi="Arial" w:cs="Arial"/>
              </w:rPr>
            </w:pPr>
            <w:r>
              <w:rPr>
                <w:rFonts w:ascii="Arial" w:eastAsia="Arial" w:hAnsi="Arial" w:cs="Arial"/>
              </w:rPr>
              <w:t>Se verifican los datos básicos (nombres, apellidos, género, tipo y número de documento de identificación) e información del</w:t>
            </w:r>
          </w:p>
          <w:p w14:paraId="2C90DF43"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programa académico</w:t>
            </w:r>
          </w:p>
          <w:p w14:paraId="4CD1D0ED" w14:textId="77777777" w:rsidR="00C1728B" w:rsidRDefault="00C1728B">
            <w:pPr>
              <w:pBdr>
                <w:top w:val="nil"/>
                <w:left w:val="nil"/>
                <w:bottom w:val="nil"/>
                <w:right w:val="nil"/>
                <w:between w:val="nil"/>
              </w:pBdr>
              <w:spacing w:after="160" w:line="259" w:lineRule="auto"/>
              <w:ind w:left="720"/>
              <w:jc w:val="both"/>
              <w:rPr>
                <w:rFonts w:ascii="Arial" w:eastAsia="Arial" w:hAnsi="Arial" w:cs="Arial"/>
                <w:color w:val="000000"/>
              </w:rPr>
            </w:pPr>
          </w:p>
          <w:p w14:paraId="2848E7CB" w14:textId="77777777" w:rsidR="00C1728B" w:rsidRDefault="00000000">
            <w:pPr>
              <w:rPr>
                <w:rFonts w:ascii="Arial" w:eastAsia="Arial" w:hAnsi="Arial" w:cs="Arial"/>
              </w:rPr>
            </w:pPr>
            <w:r>
              <w:rPr>
                <w:rFonts w:ascii="Arial" w:eastAsia="Arial" w:hAnsi="Arial" w:cs="Arial"/>
              </w:rPr>
              <w:t xml:space="preserve"> </w:t>
            </w:r>
          </w:p>
        </w:tc>
        <w:tc>
          <w:tcPr>
            <w:tcW w:w="2549" w:type="dxa"/>
            <w:shd w:val="clear" w:color="auto" w:fill="auto"/>
          </w:tcPr>
          <w:p w14:paraId="0FF12C78" w14:textId="77777777" w:rsidR="00C1728B" w:rsidRDefault="00000000">
            <w:pPr>
              <w:jc w:val="both"/>
              <w:rPr>
                <w:rFonts w:ascii="Arial" w:eastAsia="Arial" w:hAnsi="Arial" w:cs="Arial"/>
              </w:rPr>
            </w:pPr>
            <w:r>
              <w:rPr>
                <w:rFonts w:ascii="Arial" w:eastAsia="Arial" w:hAnsi="Arial" w:cs="Arial"/>
              </w:rPr>
              <w:t xml:space="preserve">Sistema Q10 </w:t>
            </w:r>
          </w:p>
        </w:tc>
      </w:tr>
      <w:tr w:rsidR="00C1728B" w14:paraId="24D6B6EE" w14:textId="77777777">
        <w:tc>
          <w:tcPr>
            <w:tcW w:w="2406" w:type="dxa"/>
          </w:tcPr>
          <w:p w14:paraId="67DBB0A9" w14:textId="77777777" w:rsidR="00C1728B" w:rsidRDefault="00000000">
            <w:pPr>
              <w:rPr>
                <w:rFonts w:ascii="Arial" w:eastAsia="Arial" w:hAnsi="Arial" w:cs="Arial"/>
                <w:color w:val="000000"/>
              </w:rPr>
            </w:pPr>
            <w:r>
              <w:rPr>
                <w:rFonts w:ascii="Arial" w:eastAsia="Arial" w:hAnsi="Arial" w:cs="Arial"/>
                <w:color w:val="000000"/>
              </w:rPr>
              <w:t xml:space="preserve">Directores académicos </w:t>
            </w:r>
          </w:p>
        </w:tc>
        <w:tc>
          <w:tcPr>
            <w:tcW w:w="4255" w:type="dxa"/>
          </w:tcPr>
          <w:p w14:paraId="72152360" w14:textId="77777777" w:rsidR="00C1728B" w:rsidRDefault="00000000">
            <w:pPr>
              <w:pBdr>
                <w:top w:val="nil"/>
                <w:left w:val="nil"/>
                <w:bottom w:val="nil"/>
                <w:right w:val="nil"/>
                <w:between w:val="nil"/>
              </w:pBdr>
              <w:spacing w:line="259" w:lineRule="auto"/>
              <w:ind w:left="720"/>
              <w:jc w:val="both"/>
              <w:rPr>
                <w:rFonts w:ascii="Arial" w:eastAsia="Arial" w:hAnsi="Arial" w:cs="Arial"/>
                <w:b/>
                <w:color w:val="000000"/>
              </w:rPr>
            </w:pPr>
            <w:r>
              <w:rPr>
                <w:rFonts w:ascii="Arial" w:eastAsia="Arial" w:hAnsi="Arial" w:cs="Arial"/>
                <w:b/>
                <w:color w:val="000000"/>
              </w:rPr>
              <w:t>5.Verificar el cumplimiento de las condiciones de grado estudiantes o egresados no graduados</w:t>
            </w:r>
          </w:p>
          <w:p w14:paraId="2FFB0DDE"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4D4FB804"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06535E67"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Identifican los estudiantes con el cumplimiento del 100% de del plan de estudios con las sábanas de notas que tenga todos los créditos y trabajo de grado aprobados.</w:t>
            </w:r>
          </w:p>
          <w:p w14:paraId="47594CF1" w14:textId="77777777" w:rsidR="00C1728B" w:rsidRDefault="00C1728B">
            <w:pPr>
              <w:pBdr>
                <w:top w:val="nil"/>
                <w:left w:val="nil"/>
                <w:bottom w:val="nil"/>
                <w:right w:val="nil"/>
                <w:between w:val="nil"/>
              </w:pBdr>
              <w:spacing w:line="259" w:lineRule="auto"/>
              <w:ind w:left="720"/>
              <w:jc w:val="both"/>
              <w:rPr>
                <w:rFonts w:ascii="Arial" w:eastAsia="Arial" w:hAnsi="Arial" w:cs="Arial"/>
                <w:color w:val="FF0000"/>
              </w:rPr>
            </w:pPr>
          </w:p>
          <w:p w14:paraId="47E983E1"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lastRenderedPageBreak/>
              <w:t>Se informa a los estudiantes que se requiere una actualización académica, autorizados para el pago de derechos de grado ordinario o extraordinario, según corresponda.</w:t>
            </w:r>
          </w:p>
          <w:p w14:paraId="64752FC5"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7EB67B05" w14:textId="77777777" w:rsidR="00C1728B" w:rsidRDefault="00000000">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revisa si cumplen los requisitos académicos y se notifica a registro y control para que proceda                                                                         con la generación del recibo de pago autoriza el pago de derechos de grado continuar actividad 7.</w:t>
            </w:r>
          </w:p>
          <w:p w14:paraId="399A6295"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72C4BA07" w14:textId="77777777" w:rsidR="00C1728B" w:rsidRDefault="00000000">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Si no se cumplen los requisitos continuar actividad 6.</w:t>
            </w:r>
          </w:p>
        </w:tc>
        <w:tc>
          <w:tcPr>
            <w:tcW w:w="2549" w:type="dxa"/>
            <w:shd w:val="clear" w:color="auto" w:fill="auto"/>
          </w:tcPr>
          <w:p w14:paraId="00219ED3" w14:textId="77777777" w:rsidR="00C1728B" w:rsidRDefault="00000000">
            <w:pPr>
              <w:jc w:val="both"/>
              <w:rPr>
                <w:rFonts w:ascii="Arial" w:eastAsia="Arial" w:hAnsi="Arial" w:cs="Arial"/>
              </w:rPr>
            </w:pPr>
            <w:r>
              <w:rPr>
                <w:rFonts w:ascii="Arial" w:eastAsia="Arial" w:hAnsi="Arial" w:cs="Arial"/>
              </w:rPr>
              <w:lastRenderedPageBreak/>
              <w:t>Sabana de notas</w:t>
            </w:r>
          </w:p>
        </w:tc>
      </w:tr>
      <w:tr w:rsidR="00C1728B" w14:paraId="3D379941" w14:textId="77777777">
        <w:tc>
          <w:tcPr>
            <w:tcW w:w="2406" w:type="dxa"/>
          </w:tcPr>
          <w:p w14:paraId="5C349DBB" w14:textId="77777777" w:rsidR="00C1728B" w:rsidRDefault="00000000">
            <w:pPr>
              <w:jc w:val="both"/>
              <w:rPr>
                <w:rFonts w:ascii="Arial" w:eastAsia="Arial" w:hAnsi="Arial" w:cs="Arial"/>
              </w:rPr>
            </w:pPr>
            <w:r>
              <w:rPr>
                <w:rFonts w:ascii="Arial" w:eastAsia="Arial" w:hAnsi="Arial" w:cs="Arial"/>
              </w:rPr>
              <w:t>Estudiantes o egresados no graduados</w:t>
            </w:r>
          </w:p>
          <w:p w14:paraId="6993EBEB" w14:textId="77777777" w:rsidR="00C1728B" w:rsidRDefault="00C1728B">
            <w:pPr>
              <w:jc w:val="both"/>
              <w:rPr>
                <w:rFonts w:ascii="Arial" w:eastAsia="Arial" w:hAnsi="Arial" w:cs="Arial"/>
                <w:color w:val="000000"/>
              </w:rPr>
            </w:pPr>
          </w:p>
        </w:tc>
        <w:tc>
          <w:tcPr>
            <w:tcW w:w="4255" w:type="dxa"/>
          </w:tcPr>
          <w:p w14:paraId="6ACE802B" w14:textId="77777777" w:rsidR="00C1728B" w:rsidRDefault="00C1728B">
            <w:pPr>
              <w:jc w:val="both"/>
              <w:rPr>
                <w:rFonts w:ascii="Arial" w:eastAsia="Arial" w:hAnsi="Arial" w:cs="Arial"/>
              </w:rPr>
            </w:pPr>
          </w:p>
          <w:p w14:paraId="0F17DDBF" w14:textId="77777777" w:rsidR="00C1728B" w:rsidRDefault="00000000">
            <w:pPr>
              <w:ind w:left="360"/>
              <w:jc w:val="both"/>
              <w:rPr>
                <w:rFonts w:ascii="Arial" w:eastAsia="Arial" w:hAnsi="Arial" w:cs="Arial"/>
                <w:b/>
              </w:rPr>
            </w:pPr>
            <w:r>
              <w:rPr>
                <w:rFonts w:ascii="Arial" w:eastAsia="Arial" w:hAnsi="Arial" w:cs="Arial"/>
                <w:b/>
              </w:rPr>
              <w:t xml:space="preserve">6.Atender notificación de documentos faltantes e inconsistentes </w:t>
            </w:r>
          </w:p>
          <w:p w14:paraId="21A2A010" w14:textId="77777777" w:rsidR="00C1728B" w:rsidRDefault="00C1728B">
            <w:pPr>
              <w:ind w:left="360"/>
              <w:jc w:val="both"/>
              <w:rPr>
                <w:rFonts w:ascii="Arial" w:eastAsia="Arial" w:hAnsi="Arial" w:cs="Arial"/>
              </w:rPr>
            </w:pPr>
          </w:p>
          <w:p w14:paraId="76E337B6" w14:textId="77777777" w:rsidR="00C1728B" w:rsidRDefault="00000000">
            <w:pPr>
              <w:ind w:left="360"/>
              <w:jc w:val="both"/>
              <w:rPr>
                <w:rFonts w:ascii="Arial" w:eastAsia="Arial" w:hAnsi="Arial" w:cs="Arial"/>
              </w:rPr>
            </w:pPr>
            <w:r>
              <w:rPr>
                <w:rFonts w:ascii="Arial" w:eastAsia="Arial" w:hAnsi="Arial" w:cs="Arial"/>
              </w:rPr>
              <w:t>Se revisa la observación sobre los documentos inconsistentes o faltantes, y se envía a través de correo electrónico institucional a la Unidad de Admisiones y Registro, los documentos en formato PDF, dentro del tiempo establecido en el Calendario de Grados,</w:t>
            </w:r>
          </w:p>
          <w:p w14:paraId="05DD4046" w14:textId="77777777" w:rsidR="00C1728B" w:rsidRDefault="00000000">
            <w:pPr>
              <w:ind w:left="360"/>
              <w:jc w:val="both"/>
              <w:rPr>
                <w:rFonts w:ascii="Arial" w:eastAsia="Arial" w:hAnsi="Arial" w:cs="Arial"/>
              </w:rPr>
            </w:pPr>
            <w:r>
              <w:rPr>
                <w:rFonts w:ascii="Arial" w:eastAsia="Arial" w:hAnsi="Arial" w:cs="Arial"/>
              </w:rPr>
              <w:t>continuar actividad 5.</w:t>
            </w:r>
          </w:p>
          <w:p w14:paraId="13F77A59" w14:textId="77777777" w:rsidR="00C1728B" w:rsidRDefault="00C1728B">
            <w:pPr>
              <w:pBdr>
                <w:top w:val="nil"/>
                <w:left w:val="nil"/>
                <w:bottom w:val="nil"/>
                <w:right w:val="nil"/>
                <w:between w:val="nil"/>
              </w:pBdr>
              <w:spacing w:after="160" w:line="259" w:lineRule="auto"/>
              <w:ind w:left="720"/>
              <w:jc w:val="both"/>
              <w:rPr>
                <w:rFonts w:ascii="Arial" w:eastAsia="Arial" w:hAnsi="Arial" w:cs="Arial"/>
                <w:color w:val="000000"/>
              </w:rPr>
            </w:pPr>
          </w:p>
        </w:tc>
        <w:tc>
          <w:tcPr>
            <w:tcW w:w="2549" w:type="dxa"/>
            <w:shd w:val="clear" w:color="auto" w:fill="auto"/>
          </w:tcPr>
          <w:p w14:paraId="181D75A9" w14:textId="77777777" w:rsidR="00C1728B" w:rsidRDefault="00C1728B">
            <w:pPr>
              <w:jc w:val="both"/>
              <w:rPr>
                <w:rFonts w:ascii="Arial" w:eastAsia="Arial" w:hAnsi="Arial" w:cs="Arial"/>
              </w:rPr>
            </w:pPr>
          </w:p>
        </w:tc>
      </w:tr>
      <w:tr w:rsidR="00C1728B" w14:paraId="4A535BBA" w14:textId="77777777">
        <w:tc>
          <w:tcPr>
            <w:tcW w:w="2406" w:type="dxa"/>
          </w:tcPr>
          <w:p w14:paraId="18FF29AF" w14:textId="77777777" w:rsidR="00C1728B" w:rsidRDefault="00000000">
            <w:pPr>
              <w:rPr>
                <w:rFonts w:ascii="Arial" w:eastAsia="Arial" w:hAnsi="Arial" w:cs="Arial"/>
                <w:color w:val="000000"/>
              </w:rPr>
            </w:pPr>
            <w:r>
              <w:rPr>
                <w:rFonts w:ascii="Arial" w:eastAsia="Arial" w:hAnsi="Arial" w:cs="Arial"/>
                <w:color w:val="000000"/>
              </w:rPr>
              <w:t xml:space="preserve">Registro y control </w:t>
            </w:r>
          </w:p>
          <w:p w14:paraId="0FEED49A" w14:textId="77777777" w:rsidR="00C1728B" w:rsidRDefault="00C1728B">
            <w:pPr>
              <w:rPr>
                <w:rFonts w:ascii="Arial" w:eastAsia="Arial" w:hAnsi="Arial" w:cs="Arial"/>
                <w:color w:val="000000"/>
              </w:rPr>
            </w:pPr>
          </w:p>
        </w:tc>
        <w:tc>
          <w:tcPr>
            <w:tcW w:w="4255" w:type="dxa"/>
          </w:tcPr>
          <w:p w14:paraId="585EC9FF" w14:textId="77777777" w:rsidR="00C1728B" w:rsidRDefault="00000000">
            <w:pPr>
              <w:jc w:val="both"/>
              <w:rPr>
                <w:rFonts w:ascii="Arial" w:eastAsia="Arial" w:hAnsi="Arial" w:cs="Arial"/>
                <w:b/>
              </w:rPr>
            </w:pPr>
            <w:r>
              <w:rPr>
                <w:rFonts w:ascii="Arial" w:eastAsia="Arial" w:hAnsi="Arial" w:cs="Arial"/>
                <w:b/>
              </w:rPr>
              <w:t xml:space="preserve">  7.Verificar en Q10 los cambios de estatus de los graduados y egresados </w:t>
            </w:r>
          </w:p>
          <w:p w14:paraId="4778225D"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66CB24BF" w14:textId="77777777" w:rsidR="00C1728B" w:rsidRDefault="00C1728B">
            <w:pPr>
              <w:pBdr>
                <w:top w:val="nil"/>
                <w:left w:val="nil"/>
                <w:bottom w:val="nil"/>
                <w:right w:val="nil"/>
                <w:between w:val="nil"/>
              </w:pBdr>
              <w:spacing w:after="160" w:line="259" w:lineRule="auto"/>
              <w:ind w:left="720"/>
              <w:jc w:val="both"/>
              <w:rPr>
                <w:rFonts w:ascii="Arial" w:eastAsia="Arial" w:hAnsi="Arial" w:cs="Arial"/>
                <w:color w:val="000000"/>
              </w:rPr>
            </w:pPr>
          </w:p>
          <w:p w14:paraId="1A4DA0DC" w14:textId="77777777" w:rsidR="00C1728B" w:rsidRDefault="00000000">
            <w:pPr>
              <w:rPr>
                <w:rFonts w:ascii="Arial" w:eastAsia="Arial" w:hAnsi="Arial" w:cs="Arial"/>
              </w:rPr>
            </w:pPr>
            <w:r>
              <w:rPr>
                <w:rFonts w:ascii="Arial" w:eastAsia="Arial" w:hAnsi="Arial" w:cs="Arial"/>
              </w:rPr>
              <w:t>Después de que se confirme el cumplimiento de los requisitos de grados se actualiza el estatus en el Sistema de Información Académica (Q10) de los egresados o graduados que se postulan a grado en un periodo.</w:t>
            </w:r>
          </w:p>
          <w:p w14:paraId="2F20D9DC" w14:textId="77777777" w:rsidR="00C1728B" w:rsidRDefault="00C1728B">
            <w:pPr>
              <w:rPr>
                <w:rFonts w:ascii="Arial" w:eastAsia="Arial" w:hAnsi="Arial" w:cs="Arial"/>
              </w:rPr>
            </w:pPr>
          </w:p>
          <w:p w14:paraId="1A52A0C5" w14:textId="77777777" w:rsidR="00C1728B" w:rsidRDefault="00000000">
            <w:pPr>
              <w:rPr>
                <w:rFonts w:ascii="Arial" w:eastAsia="Arial" w:hAnsi="Arial" w:cs="Arial"/>
              </w:rPr>
            </w:pPr>
            <w:r>
              <w:rPr>
                <w:rFonts w:ascii="Arial" w:eastAsia="Arial" w:hAnsi="Arial" w:cs="Arial"/>
              </w:rPr>
              <w:t xml:space="preserve"> </w:t>
            </w:r>
          </w:p>
        </w:tc>
        <w:tc>
          <w:tcPr>
            <w:tcW w:w="2549" w:type="dxa"/>
            <w:shd w:val="clear" w:color="auto" w:fill="auto"/>
          </w:tcPr>
          <w:p w14:paraId="6EEE62DB" w14:textId="77777777" w:rsidR="00C1728B" w:rsidRDefault="00C1728B">
            <w:pPr>
              <w:jc w:val="both"/>
              <w:rPr>
                <w:rFonts w:ascii="Arial" w:eastAsia="Arial" w:hAnsi="Arial" w:cs="Arial"/>
              </w:rPr>
            </w:pPr>
          </w:p>
        </w:tc>
      </w:tr>
      <w:tr w:rsidR="00C1728B" w14:paraId="7AE3A036" w14:textId="77777777">
        <w:tc>
          <w:tcPr>
            <w:tcW w:w="2406" w:type="dxa"/>
          </w:tcPr>
          <w:p w14:paraId="7AF2C542" w14:textId="77777777" w:rsidR="00C1728B" w:rsidRDefault="00000000">
            <w:pPr>
              <w:rPr>
                <w:rFonts w:ascii="Arial" w:eastAsia="Arial" w:hAnsi="Arial" w:cs="Arial"/>
                <w:color w:val="000000"/>
              </w:rPr>
            </w:pPr>
            <w:r>
              <w:rPr>
                <w:rFonts w:ascii="Arial" w:eastAsia="Arial" w:hAnsi="Arial" w:cs="Arial"/>
                <w:color w:val="000000"/>
              </w:rPr>
              <w:t xml:space="preserve">Registro y control </w:t>
            </w:r>
          </w:p>
        </w:tc>
        <w:tc>
          <w:tcPr>
            <w:tcW w:w="4255" w:type="dxa"/>
          </w:tcPr>
          <w:p w14:paraId="4E867B3F" w14:textId="77777777" w:rsidR="00C1728B" w:rsidRDefault="00000000">
            <w:pPr>
              <w:ind w:left="360"/>
              <w:jc w:val="both"/>
              <w:rPr>
                <w:rFonts w:ascii="Arial" w:eastAsia="Arial" w:hAnsi="Arial" w:cs="Arial"/>
                <w:b/>
              </w:rPr>
            </w:pPr>
            <w:r>
              <w:rPr>
                <w:rFonts w:ascii="Arial" w:eastAsia="Arial" w:hAnsi="Arial" w:cs="Arial"/>
                <w:b/>
              </w:rPr>
              <w:t xml:space="preserve">8.Realizar la consulta de estudiantes o egresado no graduados que cumplan con </w:t>
            </w:r>
            <w:proofErr w:type="gramStart"/>
            <w:r>
              <w:rPr>
                <w:rFonts w:ascii="Arial" w:eastAsia="Arial" w:hAnsi="Arial" w:cs="Arial"/>
                <w:b/>
              </w:rPr>
              <w:t>todos los paz</w:t>
            </w:r>
            <w:proofErr w:type="gramEnd"/>
            <w:r>
              <w:rPr>
                <w:rFonts w:ascii="Arial" w:eastAsia="Arial" w:hAnsi="Arial" w:cs="Arial"/>
                <w:b/>
              </w:rPr>
              <w:t xml:space="preserve"> y salvos correspondientes.</w:t>
            </w:r>
          </w:p>
          <w:p w14:paraId="18330CE9" w14:textId="77777777" w:rsidR="00C1728B" w:rsidRDefault="00C1728B">
            <w:pPr>
              <w:pBdr>
                <w:top w:val="nil"/>
                <w:left w:val="nil"/>
                <w:bottom w:val="nil"/>
                <w:right w:val="nil"/>
                <w:between w:val="nil"/>
              </w:pBdr>
              <w:spacing w:after="160" w:line="259" w:lineRule="auto"/>
              <w:ind w:left="720"/>
              <w:jc w:val="both"/>
              <w:rPr>
                <w:rFonts w:ascii="Arial" w:eastAsia="Arial" w:hAnsi="Arial" w:cs="Arial"/>
                <w:color w:val="000000"/>
              </w:rPr>
            </w:pPr>
          </w:p>
          <w:p w14:paraId="79830522" w14:textId="77777777" w:rsidR="00C1728B" w:rsidRDefault="00000000">
            <w:pPr>
              <w:jc w:val="both"/>
              <w:rPr>
                <w:rFonts w:ascii="Arial" w:eastAsia="Arial" w:hAnsi="Arial" w:cs="Arial"/>
              </w:rPr>
            </w:pPr>
            <w:r>
              <w:rPr>
                <w:rFonts w:ascii="Arial" w:eastAsia="Arial" w:hAnsi="Arial" w:cs="Arial"/>
              </w:rPr>
              <w:t xml:space="preserve">Por las que se le otorga paz y salvo son las siguientes: Académica, Registro, Financiera, Biblioteca, Bienestar e Infraestructura.  </w:t>
            </w:r>
          </w:p>
        </w:tc>
        <w:tc>
          <w:tcPr>
            <w:tcW w:w="2549" w:type="dxa"/>
            <w:shd w:val="clear" w:color="auto" w:fill="auto"/>
          </w:tcPr>
          <w:p w14:paraId="3268D5EC" w14:textId="77777777" w:rsidR="00C1728B" w:rsidRDefault="00000000">
            <w:pPr>
              <w:jc w:val="both"/>
              <w:rPr>
                <w:rFonts w:ascii="Arial" w:eastAsia="Arial" w:hAnsi="Arial" w:cs="Arial"/>
                <w:highlight w:val="yellow"/>
              </w:rPr>
            </w:pPr>
            <w:r>
              <w:rPr>
                <w:rFonts w:ascii="Arial" w:eastAsia="Arial" w:hAnsi="Arial" w:cs="Arial"/>
              </w:rPr>
              <w:lastRenderedPageBreak/>
              <w:t xml:space="preserve">Paz y salvo </w:t>
            </w:r>
          </w:p>
        </w:tc>
      </w:tr>
      <w:tr w:rsidR="00C1728B" w14:paraId="6FC0613D" w14:textId="77777777">
        <w:tc>
          <w:tcPr>
            <w:tcW w:w="2406" w:type="dxa"/>
          </w:tcPr>
          <w:p w14:paraId="098643E3" w14:textId="77777777" w:rsidR="00C1728B" w:rsidRDefault="00000000">
            <w:pPr>
              <w:jc w:val="both"/>
              <w:rPr>
                <w:rFonts w:ascii="Arial" w:eastAsia="Arial" w:hAnsi="Arial" w:cs="Arial"/>
                <w:color w:val="000000"/>
              </w:rPr>
            </w:pPr>
            <w:r>
              <w:rPr>
                <w:rFonts w:ascii="Arial" w:eastAsia="Arial" w:hAnsi="Arial" w:cs="Arial"/>
                <w:color w:val="000000"/>
              </w:rPr>
              <w:t>Estudiantes</w:t>
            </w:r>
          </w:p>
          <w:p w14:paraId="7EE71023" w14:textId="77777777" w:rsidR="00C1728B"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egresados no graduados</w:t>
            </w:r>
          </w:p>
        </w:tc>
        <w:tc>
          <w:tcPr>
            <w:tcW w:w="4255" w:type="dxa"/>
          </w:tcPr>
          <w:p w14:paraId="01630328" w14:textId="77777777" w:rsidR="00C1728B" w:rsidRDefault="00000000">
            <w:pPr>
              <w:ind w:left="360"/>
              <w:jc w:val="both"/>
              <w:rPr>
                <w:rFonts w:ascii="Arial" w:eastAsia="Arial" w:hAnsi="Arial" w:cs="Arial"/>
                <w:b/>
              </w:rPr>
            </w:pPr>
            <w:r>
              <w:rPr>
                <w:rFonts w:ascii="Arial" w:eastAsia="Arial" w:hAnsi="Arial" w:cs="Arial"/>
                <w:b/>
              </w:rPr>
              <w:t xml:space="preserve">9.Diligenciar encuesta (OLE) de egresados </w:t>
            </w:r>
          </w:p>
          <w:p w14:paraId="4E7CD37F" w14:textId="77777777" w:rsidR="00C1728B" w:rsidRDefault="00C1728B">
            <w:pPr>
              <w:pBdr>
                <w:top w:val="nil"/>
                <w:left w:val="nil"/>
                <w:bottom w:val="nil"/>
                <w:right w:val="nil"/>
                <w:between w:val="nil"/>
              </w:pBdr>
              <w:spacing w:line="259" w:lineRule="auto"/>
              <w:ind w:left="720"/>
              <w:jc w:val="both"/>
              <w:rPr>
                <w:rFonts w:ascii="Arial" w:eastAsia="Arial" w:hAnsi="Arial" w:cs="Arial"/>
                <w:color w:val="000000"/>
              </w:rPr>
            </w:pPr>
          </w:p>
          <w:p w14:paraId="25CA914C" w14:textId="77777777" w:rsidR="00C1728B" w:rsidRDefault="00000000">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 xml:space="preserve">Se ingresa en el enlace habilitado y se diligencia, en los tiempos establecidos del Calendario de Grados, la encuesta definida institucionalmente para su seguimiento en el momento de su titulación </w:t>
            </w:r>
          </w:p>
        </w:tc>
        <w:tc>
          <w:tcPr>
            <w:tcW w:w="2549" w:type="dxa"/>
            <w:shd w:val="clear" w:color="auto" w:fill="auto"/>
          </w:tcPr>
          <w:p w14:paraId="6734CD99" w14:textId="77777777" w:rsidR="00C1728B" w:rsidRDefault="00000000">
            <w:pPr>
              <w:jc w:val="both"/>
              <w:rPr>
                <w:rFonts w:ascii="Arial" w:eastAsia="Arial" w:hAnsi="Arial" w:cs="Arial"/>
                <w:highlight w:val="yellow"/>
              </w:rPr>
            </w:pPr>
            <w:r>
              <w:rPr>
                <w:rFonts w:ascii="Arial" w:eastAsia="Arial" w:hAnsi="Arial" w:cs="Arial"/>
              </w:rPr>
              <w:t xml:space="preserve">Encuesta OLE </w:t>
            </w:r>
          </w:p>
        </w:tc>
      </w:tr>
      <w:tr w:rsidR="00C1728B" w14:paraId="14CB93CC" w14:textId="77777777">
        <w:tc>
          <w:tcPr>
            <w:tcW w:w="2406" w:type="dxa"/>
          </w:tcPr>
          <w:p w14:paraId="425F4843" w14:textId="77777777" w:rsidR="00C1728B" w:rsidRDefault="00000000">
            <w:pPr>
              <w:jc w:val="both"/>
              <w:rPr>
                <w:rFonts w:ascii="Arial" w:eastAsia="Arial" w:hAnsi="Arial" w:cs="Arial"/>
                <w:color w:val="000000"/>
              </w:rPr>
            </w:pPr>
            <w:r>
              <w:rPr>
                <w:rFonts w:ascii="Arial" w:eastAsia="Arial" w:hAnsi="Arial" w:cs="Arial"/>
                <w:color w:val="000000"/>
              </w:rPr>
              <w:t>Secretaría</w:t>
            </w:r>
          </w:p>
          <w:p w14:paraId="5C6409C8" w14:textId="77777777" w:rsidR="00C1728B" w:rsidRDefault="00000000">
            <w:pPr>
              <w:jc w:val="both"/>
              <w:rPr>
                <w:rFonts w:ascii="Arial" w:eastAsia="Arial" w:hAnsi="Arial" w:cs="Arial"/>
                <w:color w:val="000000"/>
                <w:highlight w:val="yellow"/>
              </w:rPr>
            </w:pPr>
            <w:r>
              <w:rPr>
                <w:rFonts w:ascii="Arial" w:eastAsia="Arial" w:hAnsi="Arial" w:cs="Arial"/>
                <w:color w:val="000000"/>
              </w:rPr>
              <w:t xml:space="preserve">Directores académicos </w:t>
            </w:r>
          </w:p>
        </w:tc>
        <w:tc>
          <w:tcPr>
            <w:tcW w:w="4255" w:type="dxa"/>
          </w:tcPr>
          <w:p w14:paraId="04D81686" w14:textId="77777777" w:rsidR="00C1728B" w:rsidRDefault="00000000">
            <w:pPr>
              <w:ind w:left="360"/>
              <w:jc w:val="both"/>
              <w:rPr>
                <w:rFonts w:ascii="Arial" w:eastAsia="Arial" w:hAnsi="Arial" w:cs="Arial"/>
                <w:b/>
              </w:rPr>
            </w:pPr>
            <w:r>
              <w:rPr>
                <w:rFonts w:ascii="Arial" w:eastAsia="Arial" w:hAnsi="Arial" w:cs="Arial"/>
                <w:b/>
              </w:rPr>
              <w:t>10.Identificar estudiantes con distinciones en el Sistema de Información Académica.</w:t>
            </w:r>
          </w:p>
          <w:p w14:paraId="70E4D67D" w14:textId="77777777" w:rsidR="00C1728B" w:rsidRDefault="00C1728B">
            <w:pPr>
              <w:ind w:left="360"/>
              <w:jc w:val="both"/>
              <w:rPr>
                <w:rFonts w:ascii="Arial" w:eastAsia="Arial" w:hAnsi="Arial" w:cs="Arial"/>
              </w:rPr>
            </w:pPr>
          </w:p>
          <w:p w14:paraId="16056203" w14:textId="77777777" w:rsidR="00C1728B" w:rsidRDefault="00000000">
            <w:pPr>
              <w:ind w:left="360"/>
              <w:jc w:val="both"/>
              <w:rPr>
                <w:rFonts w:ascii="Arial" w:eastAsia="Arial" w:hAnsi="Arial" w:cs="Arial"/>
              </w:rPr>
            </w:pPr>
            <w:r>
              <w:rPr>
                <w:rFonts w:ascii="Arial" w:eastAsia="Arial" w:hAnsi="Arial" w:cs="Arial"/>
              </w:rPr>
              <w:t xml:space="preserve">los estudiantes que cumplen los </w:t>
            </w:r>
          </w:p>
          <w:p w14:paraId="678DD671" w14:textId="77777777" w:rsidR="00C1728B" w:rsidRDefault="00000000">
            <w:pPr>
              <w:jc w:val="both"/>
              <w:rPr>
                <w:rFonts w:ascii="Arial" w:eastAsia="Arial" w:hAnsi="Arial" w:cs="Arial"/>
              </w:rPr>
            </w:pPr>
            <w:r>
              <w:rPr>
                <w:rFonts w:ascii="Arial" w:eastAsia="Arial" w:hAnsi="Arial" w:cs="Arial"/>
              </w:rPr>
              <w:t>Requisitos para reconocimiento por distinciones definidas y se genera el Documento de aprobación de grado, incluyendo en el campo de observaciones, los estudiantes con distinciones (Grado de Honor con sus diferentes especialidades), así como los grados póstumos autorizados por la Rectoría</w:t>
            </w:r>
          </w:p>
        </w:tc>
        <w:tc>
          <w:tcPr>
            <w:tcW w:w="2549" w:type="dxa"/>
            <w:shd w:val="clear" w:color="auto" w:fill="auto"/>
          </w:tcPr>
          <w:p w14:paraId="4768A696" w14:textId="77777777" w:rsidR="00C1728B" w:rsidRDefault="00000000">
            <w:pPr>
              <w:jc w:val="both"/>
              <w:rPr>
                <w:rFonts w:ascii="Arial" w:eastAsia="Arial" w:hAnsi="Arial" w:cs="Arial"/>
              </w:rPr>
            </w:pPr>
            <w:r>
              <w:rPr>
                <w:rFonts w:ascii="Arial" w:eastAsia="Arial" w:hAnsi="Arial" w:cs="Arial"/>
              </w:rPr>
              <w:t>Documento de aprobación de grado</w:t>
            </w:r>
          </w:p>
        </w:tc>
      </w:tr>
      <w:tr w:rsidR="00C1728B" w14:paraId="173A6F41" w14:textId="77777777">
        <w:tc>
          <w:tcPr>
            <w:tcW w:w="2406" w:type="dxa"/>
          </w:tcPr>
          <w:p w14:paraId="60F1C1A3" w14:textId="77777777" w:rsidR="00C1728B" w:rsidRDefault="00000000">
            <w:pPr>
              <w:jc w:val="both"/>
              <w:rPr>
                <w:rFonts w:ascii="Arial" w:eastAsia="Arial" w:hAnsi="Arial" w:cs="Arial"/>
                <w:color w:val="000000"/>
              </w:rPr>
            </w:pPr>
            <w:r>
              <w:rPr>
                <w:rFonts w:ascii="Arial" w:eastAsia="Arial" w:hAnsi="Arial" w:cs="Arial"/>
                <w:color w:val="000000"/>
              </w:rPr>
              <w:t>Estudiantes</w:t>
            </w:r>
          </w:p>
          <w:p w14:paraId="359E83D3" w14:textId="77777777" w:rsidR="00C1728B" w:rsidRDefault="00000000">
            <w:pPr>
              <w:jc w:val="both"/>
              <w:rPr>
                <w:rFonts w:ascii="Arial" w:eastAsia="Arial" w:hAnsi="Arial" w:cs="Arial"/>
                <w:color w:val="000000"/>
                <w:highlight w:val="yellow"/>
              </w:rPr>
            </w:pPr>
            <w:r>
              <w:rPr>
                <w:rFonts w:ascii="Arial" w:eastAsia="Arial" w:hAnsi="Arial" w:cs="Arial"/>
                <w:color w:val="000000"/>
              </w:rPr>
              <w:t>egresados no graduados</w:t>
            </w:r>
          </w:p>
        </w:tc>
        <w:tc>
          <w:tcPr>
            <w:tcW w:w="4255" w:type="dxa"/>
          </w:tcPr>
          <w:p w14:paraId="1D3407ED" w14:textId="77777777" w:rsidR="00C1728B" w:rsidRDefault="00000000">
            <w:pPr>
              <w:ind w:left="360"/>
              <w:jc w:val="both"/>
              <w:rPr>
                <w:rFonts w:ascii="Arial" w:eastAsia="Arial" w:hAnsi="Arial" w:cs="Arial"/>
                <w:b/>
              </w:rPr>
            </w:pPr>
            <w:r>
              <w:rPr>
                <w:rFonts w:ascii="Arial" w:eastAsia="Arial" w:hAnsi="Arial" w:cs="Arial"/>
                <w:b/>
              </w:rPr>
              <w:t xml:space="preserve">11.Realizar el pago de derechos de grado </w:t>
            </w:r>
          </w:p>
          <w:p w14:paraId="7020D381" w14:textId="77777777" w:rsidR="00C1728B" w:rsidRDefault="00C1728B">
            <w:pPr>
              <w:ind w:left="360"/>
              <w:jc w:val="both"/>
              <w:rPr>
                <w:rFonts w:ascii="Arial" w:eastAsia="Arial" w:hAnsi="Arial" w:cs="Arial"/>
              </w:rPr>
            </w:pPr>
          </w:p>
          <w:p w14:paraId="365EF5D9" w14:textId="77777777" w:rsidR="00C1728B" w:rsidRDefault="00000000">
            <w:pPr>
              <w:ind w:left="360"/>
              <w:jc w:val="both"/>
              <w:rPr>
                <w:rFonts w:ascii="Arial" w:eastAsia="Arial" w:hAnsi="Arial" w:cs="Arial"/>
              </w:rPr>
            </w:pPr>
            <w:r>
              <w:rPr>
                <w:rFonts w:ascii="Arial" w:eastAsia="Arial" w:hAnsi="Arial" w:cs="Arial"/>
              </w:rPr>
              <w:t xml:space="preserve">Una vez tenga el recibo de derechos de grado, debe verificar que la información corresponda a los datos del estudiante que va a realizar el pago asegurándose que estén completos y correctos, así como las entidades financieras y canales autorizados por la Institución para hacerlo </w:t>
            </w:r>
          </w:p>
          <w:p w14:paraId="740A5494" w14:textId="77777777" w:rsidR="00C1728B" w:rsidRDefault="00000000">
            <w:pPr>
              <w:jc w:val="both"/>
              <w:rPr>
                <w:rFonts w:ascii="Arial" w:eastAsia="Arial" w:hAnsi="Arial" w:cs="Arial"/>
              </w:rPr>
            </w:pPr>
            <w:r>
              <w:rPr>
                <w:rFonts w:ascii="Arial" w:eastAsia="Arial" w:hAnsi="Arial" w:cs="Arial"/>
              </w:rPr>
              <w:t>Se realiza el pago de los derechos de grado, en las fechas estipuladas en el recibo</w:t>
            </w:r>
          </w:p>
        </w:tc>
        <w:tc>
          <w:tcPr>
            <w:tcW w:w="2549" w:type="dxa"/>
            <w:shd w:val="clear" w:color="auto" w:fill="auto"/>
          </w:tcPr>
          <w:p w14:paraId="4B5BAE4C" w14:textId="77777777" w:rsidR="00C1728B" w:rsidRDefault="00000000">
            <w:pPr>
              <w:jc w:val="both"/>
              <w:rPr>
                <w:rFonts w:ascii="Arial" w:eastAsia="Arial" w:hAnsi="Arial" w:cs="Arial"/>
              </w:rPr>
            </w:pPr>
            <w:r>
              <w:rPr>
                <w:rFonts w:ascii="Arial" w:eastAsia="Arial" w:hAnsi="Arial" w:cs="Arial"/>
              </w:rPr>
              <w:t xml:space="preserve">Recibo de pago de grado </w:t>
            </w:r>
          </w:p>
        </w:tc>
      </w:tr>
      <w:tr w:rsidR="00C1728B" w14:paraId="208AB5D4" w14:textId="77777777">
        <w:tc>
          <w:tcPr>
            <w:tcW w:w="2406" w:type="dxa"/>
          </w:tcPr>
          <w:p w14:paraId="37CADBB1" w14:textId="77777777" w:rsidR="00C1728B" w:rsidRDefault="00000000">
            <w:pPr>
              <w:jc w:val="both"/>
              <w:rPr>
                <w:rFonts w:ascii="Arial" w:eastAsia="Arial" w:hAnsi="Arial" w:cs="Arial"/>
                <w:color w:val="000000"/>
                <w:highlight w:val="yellow"/>
              </w:rPr>
            </w:pPr>
            <w:r>
              <w:rPr>
                <w:rFonts w:ascii="Arial" w:eastAsia="Arial" w:hAnsi="Arial" w:cs="Arial"/>
                <w:color w:val="000000"/>
              </w:rPr>
              <w:t>Registro y control</w:t>
            </w:r>
          </w:p>
        </w:tc>
        <w:tc>
          <w:tcPr>
            <w:tcW w:w="4255" w:type="dxa"/>
          </w:tcPr>
          <w:p w14:paraId="7C5AEF49" w14:textId="77777777" w:rsidR="00C1728B" w:rsidRDefault="00000000">
            <w:pPr>
              <w:ind w:left="360"/>
              <w:jc w:val="both"/>
              <w:rPr>
                <w:rFonts w:ascii="Arial" w:eastAsia="Arial" w:hAnsi="Arial" w:cs="Arial"/>
                <w:b/>
              </w:rPr>
            </w:pPr>
            <w:r>
              <w:rPr>
                <w:rFonts w:ascii="Arial" w:eastAsia="Arial" w:hAnsi="Arial" w:cs="Arial"/>
                <w:b/>
              </w:rPr>
              <w:t>12.Reportar y hacer seguimiento a los pagos de derechos de grado</w:t>
            </w:r>
          </w:p>
          <w:p w14:paraId="479AC97E" w14:textId="77777777" w:rsidR="00C1728B" w:rsidRDefault="00C1728B">
            <w:pPr>
              <w:pBdr>
                <w:top w:val="nil"/>
                <w:left w:val="nil"/>
                <w:bottom w:val="nil"/>
                <w:right w:val="nil"/>
                <w:between w:val="nil"/>
              </w:pBdr>
              <w:spacing w:after="160" w:line="259" w:lineRule="auto"/>
              <w:ind w:left="720"/>
              <w:jc w:val="both"/>
              <w:rPr>
                <w:rFonts w:ascii="Arial" w:eastAsia="Arial" w:hAnsi="Arial" w:cs="Arial"/>
                <w:color w:val="000000"/>
              </w:rPr>
            </w:pPr>
          </w:p>
          <w:p w14:paraId="1830B7EC" w14:textId="77777777" w:rsidR="00C1728B" w:rsidRDefault="00000000">
            <w:pPr>
              <w:jc w:val="both"/>
              <w:rPr>
                <w:rFonts w:ascii="Arial" w:eastAsia="Arial" w:hAnsi="Arial" w:cs="Arial"/>
              </w:rPr>
            </w:pPr>
            <w:r>
              <w:rPr>
                <w:rFonts w:ascii="Arial" w:eastAsia="Arial" w:hAnsi="Arial" w:cs="Arial"/>
              </w:rPr>
              <w:lastRenderedPageBreak/>
              <w:t xml:space="preserve"> se descarga el reporte de las entidades financieras para verificar el pago por derechos de grado realizado por el estudiante,</w:t>
            </w:r>
            <w:r>
              <w:t xml:space="preserve"> </w:t>
            </w:r>
            <w:r>
              <w:rPr>
                <w:rFonts w:ascii="Arial" w:eastAsia="Arial" w:hAnsi="Arial" w:cs="Arial"/>
              </w:rPr>
              <w:t>En los casos en los que el estudiante no realice el pago de los derechos de grado, se entenderá que no se graduará en el periodo activo y deberá esperar al siguiente periodo que se defina en el Calendario de Grados.</w:t>
            </w:r>
          </w:p>
        </w:tc>
        <w:tc>
          <w:tcPr>
            <w:tcW w:w="2549" w:type="dxa"/>
            <w:shd w:val="clear" w:color="auto" w:fill="auto"/>
          </w:tcPr>
          <w:p w14:paraId="200CA7B6" w14:textId="77777777" w:rsidR="00C1728B" w:rsidRDefault="00000000">
            <w:pPr>
              <w:jc w:val="both"/>
              <w:rPr>
                <w:rFonts w:ascii="Arial" w:eastAsia="Arial" w:hAnsi="Arial" w:cs="Arial"/>
              </w:rPr>
            </w:pPr>
            <w:r>
              <w:rPr>
                <w:rFonts w:ascii="Arial" w:eastAsia="Arial" w:hAnsi="Arial" w:cs="Arial"/>
              </w:rPr>
              <w:lastRenderedPageBreak/>
              <w:t xml:space="preserve">Reporte de pagos </w:t>
            </w:r>
          </w:p>
        </w:tc>
      </w:tr>
      <w:tr w:rsidR="00C1728B" w14:paraId="622FF230" w14:textId="77777777">
        <w:tc>
          <w:tcPr>
            <w:tcW w:w="2406" w:type="dxa"/>
          </w:tcPr>
          <w:p w14:paraId="046E4F26" w14:textId="77777777" w:rsidR="00C1728B" w:rsidRDefault="00000000">
            <w:pPr>
              <w:jc w:val="both"/>
              <w:rPr>
                <w:rFonts w:ascii="Arial" w:eastAsia="Arial" w:hAnsi="Arial" w:cs="Arial"/>
                <w:color w:val="000000"/>
              </w:rPr>
            </w:pPr>
            <w:r>
              <w:rPr>
                <w:rFonts w:ascii="Arial" w:eastAsia="Arial" w:hAnsi="Arial" w:cs="Arial"/>
                <w:color w:val="000000"/>
              </w:rPr>
              <w:t>Secretaría</w:t>
            </w:r>
          </w:p>
        </w:tc>
        <w:tc>
          <w:tcPr>
            <w:tcW w:w="4255" w:type="dxa"/>
          </w:tcPr>
          <w:p w14:paraId="16DF2313" w14:textId="77777777" w:rsidR="00C1728B" w:rsidRDefault="00000000">
            <w:pPr>
              <w:ind w:left="360"/>
              <w:jc w:val="both"/>
              <w:rPr>
                <w:rFonts w:ascii="Arial" w:eastAsia="Arial" w:hAnsi="Arial" w:cs="Arial"/>
                <w:b/>
              </w:rPr>
            </w:pPr>
            <w:r>
              <w:rPr>
                <w:rFonts w:ascii="Arial" w:eastAsia="Arial" w:hAnsi="Arial" w:cs="Arial"/>
                <w:b/>
              </w:rPr>
              <w:t>13.Validar y elaborar reporte de postulados con estatus Listos para Ceremonia.</w:t>
            </w:r>
          </w:p>
          <w:p w14:paraId="09514135" w14:textId="77777777" w:rsidR="00C1728B" w:rsidRDefault="00C1728B">
            <w:pPr>
              <w:ind w:left="360"/>
              <w:jc w:val="both"/>
              <w:rPr>
                <w:rFonts w:ascii="Arial" w:eastAsia="Arial" w:hAnsi="Arial" w:cs="Arial"/>
              </w:rPr>
            </w:pPr>
          </w:p>
          <w:p w14:paraId="0D3F55AA" w14:textId="77777777" w:rsidR="00C1728B" w:rsidRDefault="00000000">
            <w:pPr>
              <w:ind w:left="360"/>
              <w:jc w:val="both"/>
              <w:rPr>
                <w:rFonts w:ascii="Arial" w:eastAsia="Arial" w:hAnsi="Arial" w:cs="Arial"/>
              </w:rPr>
            </w:pPr>
            <w:r>
              <w:rPr>
                <w:rFonts w:ascii="Arial" w:eastAsia="Arial" w:hAnsi="Arial" w:cs="Arial"/>
              </w:rPr>
              <w:t xml:space="preserve"> incluye la información de distinciones, el nombre del Rector autorizado para la firma de los diplomas.</w:t>
            </w:r>
          </w:p>
          <w:p w14:paraId="51C61234" w14:textId="77777777" w:rsidR="00C1728B" w:rsidRDefault="00C1728B">
            <w:pPr>
              <w:ind w:left="360"/>
              <w:jc w:val="both"/>
              <w:rPr>
                <w:rFonts w:ascii="Arial" w:eastAsia="Arial" w:hAnsi="Arial" w:cs="Arial"/>
                <w:b/>
              </w:rPr>
            </w:pPr>
          </w:p>
        </w:tc>
        <w:tc>
          <w:tcPr>
            <w:tcW w:w="2549" w:type="dxa"/>
            <w:shd w:val="clear" w:color="auto" w:fill="auto"/>
          </w:tcPr>
          <w:p w14:paraId="36B53E9E" w14:textId="77777777" w:rsidR="00C1728B" w:rsidRDefault="00000000">
            <w:pPr>
              <w:jc w:val="both"/>
              <w:rPr>
                <w:rFonts w:ascii="Arial" w:eastAsia="Arial" w:hAnsi="Arial" w:cs="Arial"/>
              </w:rPr>
            </w:pPr>
            <w:r>
              <w:rPr>
                <w:rFonts w:ascii="Arial" w:eastAsia="Arial" w:hAnsi="Arial" w:cs="Arial"/>
              </w:rPr>
              <w:t xml:space="preserve">Diplomas </w:t>
            </w:r>
          </w:p>
        </w:tc>
      </w:tr>
      <w:tr w:rsidR="00C1728B" w14:paraId="62473A02" w14:textId="77777777">
        <w:tc>
          <w:tcPr>
            <w:tcW w:w="2406" w:type="dxa"/>
          </w:tcPr>
          <w:p w14:paraId="646AFD84" w14:textId="77777777" w:rsidR="00C1728B" w:rsidRDefault="00000000">
            <w:pPr>
              <w:jc w:val="both"/>
              <w:rPr>
                <w:rFonts w:ascii="Arial" w:eastAsia="Arial" w:hAnsi="Arial" w:cs="Arial"/>
                <w:color w:val="000000"/>
              </w:rPr>
            </w:pPr>
            <w:r>
              <w:rPr>
                <w:rFonts w:ascii="Arial" w:eastAsia="Arial" w:hAnsi="Arial" w:cs="Arial"/>
                <w:color w:val="000000"/>
              </w:rPr>
              <w:t xml:space="preserve">Registro y control </w:t>
            </w:r>
          </w:p>
          <w:p w14:paraId="778CA83C" w14:textId="77777777" w:rsidR="00C1728B" w:rsidRDefault="00C1728B">
            <w:pPr>
              <w:jc w:val="both"/>
              <w:rPr>
                <w:rFonts w:ascii="Arial" w:eastAsia="Arial" w:hAnsi="Arial" w:cs="Arial"/>
                <w:color w:val="000000"/>
                <w:highlight w:val="yellow"/>
              </w:rPr>
            </w:pPr>
          </w:p>
        </w:tc>
        <w:tc>
          <w:tcPr>
            <w:tcW w:w="4255" w:type="dxa"/>
          </w:tcPr>
          <w:p w14:paraId="6A1F0C97" w14:textId="77777777" w:rsidR="00C1728B" w:rsidRDefault="00000000">
            <w:pPr>
              <w:ind w:left="360"/>
              <w:jc w:val="both"/>
              <w:rPr>
                <w:rFonts w:ascii="Arial" w:eastAsia="Arial" w:hAnsi="Arial" w:cs="Arial"/>
                <w:b/>
              </w:rPr>
            </w:pPr>
            <w:r>
              <w:rPr>
                <w:rFonts w:ascii="Arial" w:eastAsia="Arial" w:hAnsi="Arial" w:cs="Arial"/>
                <w:b/>
              </w:rPr>
              <w:t>14.Cambiar estatus a estudiantes con registro de pago en el sistema de información académica (Q10)</w:t>
            </w:r>
          </w:p>
          <w:p w14:paraId="4432F45E" w14:textId="77777777" w:rsidR="00C1728B" w:rsidRDefault="00C1728B">
            <w:pPr>
              <w:ind w:left="360"/>
              <w:jc w:val="both"/>
              <w:rPr>
                <w:rFonts w:ascii="Arial" w:eastAsia="Arial" w:hAnsi="Arial" w:cs="Arial"/>
              </w:rPr>
            </w:pPr>
          </w:p>
          <w:p w14:paraId="71D5891F" w14:textId="77777777" w:rsidR="00C1728B" w:rsidRDefault="00000000">
            <w:pPr>
              <w:ind w:left="360"/>
              <w:jc w:val="both"/>
              <w:rPr>
                <w:rFonts w:ascii="Arial" w:eastAsia="Arial" w:hAnsi="Arial" w:cs="Arial"/>
              </w:rPr>
            </w:pPr>
            <w:r>
              <w:rPr>
                <w:rFonts w:ascii="Arial" w:eastAsia="Arial" w:hAnsi="Arial" w:cs="Arial"/>
              </w:rPr>
              <w:t>Solamente para aquellos que realizaron el pago de derechos de grado.</w:t>
            </w:r>
          </w:p>
          <w:p w14:paraId="27FA5556" w14:textId="77777777" w:rsidR="00C1728B" w:rsidRDefault="00000000">
            <w:pPr>
              <w:ind w:left="360"/>
              <w:jc w:val="both"/>
              <w:rPr>
                <w:rFonts w:ascii="Arial" w:eastAsia="Arial" w:hAnsi="Arial" w:cs="Arial"/>
              </w:rPr>
            </w:pPr>
            <w:r>
              <w:rPr>
                <w:rFonts w:ascii="Arial" w:eastAsia="Arial" w:hAnsi="Arial" w:cs="Arial"/>
              </w:rPr>
              <w:t>Fin de procedimiento.</w:t>
            </w:r>
          </w:p>
        </w:tc>
        <w:tc>
          <w:tcPr>
            <w:tcW w:w="2549" w:type="dxa"/>
            <w:shd w:val="clear" w:color="auto" w:fill="auto"/>
          </w:tcPr>
          <w:p w14:paraId="49A88D72" w14:textId="77777777" w:rsidR="00C1728B" w:rsidRDefault="00C1728B">
            <w:pPr>
              <w:jc w:val="both"/>
              <w:rPr>
                <w:rFonts w:ascii="Arial" w:eastAsia="Arial" w:hAnsi="Arial" w:cs="Arial"/>
              </w:rPr>
            </w:pPr>
          </w:p>
        </w:tc>
      </w:tr>
    </w:tbl>
    <w:p w14:paraId="618958A2" w14:textId="77777777" w:rsidR="00C1728B" w:rsidRDefault="00C1728B">
      <w:pPr>
        <w:widowControl w:val="0"/>
        <w:pBdr>
          <w:top w:val="nil"/>
          <w:left w:val="nil"/>
          <w:bottom w:val="nil"/>
          <w:right w:val="nil"/>
          <w:between w:val="nil"/>
        </w:pBdr>
        <w:spacing w:after="0" w:line="276" w:lineRule="auto"/>
        <w:rPr>
          <w:rFonts w:ascii="Arial" w:eastAsia="Arial" w:hAnsi="Arial" w:cs="Arial"/>
        </w:rPr>
      </w:pPr>
    </w:p>
    <w:tbl>
      <w:tblPr>
        <w:tblStyle w:val="a8"/>
        <w:tblW w:w="8840" w:type="dxa"/>
        <w:tblInd w:w="0" w:type="dxa"/>
        <w:tblLayout w:type="fixed"/>
        <w:tblLook w:val="0400" w:firstRow="0" w:lastRow="0" w:firstColumn="0" w:lastColumn="0" w:noHBand="0" w:noVBand="1"/>
      </w:tblPr>
      <w:tblGrid>
        <w:gridCol w:w="8840"/>
      </w:tblGrid>
      <w:tr w:rsidR="00C1728B" w14:paraId="203D0CED" w14:textId="77777777">
        <w:trPr>
          <w:trHeight w:val="253"/>
        </w:trPr>
        <w:tc>
          <w:tcPr>
            <w:tcW w:w="8840" w:type="dxa"/>
            <w:vAlign w:val="center"/>
          </w:tcPr>
          <w:p w14:paraId="6D1A2CFE" w14:textId="77777777" w:rsidR="00C1728B" w:rsidRDefault="00C1728B">
            <w:pPr>
              <w:spacing w:after="0" w:line="240" w:lineRule="auto"/>
              <w:jc w:val="both"/>
              <w:rPr>
                <w:rFonts w:ascii="Arial" w:eastAsia="Arial" w:hAnsi="Arial" w:cs="Arial"/>
                <w:color w:val="000000"/>
              </w:rPr>
            </w:pPr>
          </w:p>
        </w:tc>
      </w:tr>
      <w:tr w:rsidR="00C1728B" w14:paraId="6981F0CA" w14:textId="77777777">
        <w:trPr>
          <w:trHeight w:val="225"/>
        </w:trPr>
        <w:tc>
          <w:tcPr>
            <w:tcW w:w="8840" w:type="dxa"/>
            <w:vAlign w:val="center"/>
          </w:tcPr>
          <w:p w14:paraId="6125B54A" w14:textId="77777777" w:rsidR="00C1728B" w:rsidRDefault="00C1728B">
            <w:pPr>
              <w:spacing w:after="0" w:line="240" w:lineRule="auto"/>
              <w:jc w:val="both"/>
              <w:rPr>
                <w:rFonts w:ascii="Arial" w:eastAsia="Arial" w:hAnsi="Arial" w:cs="Arial"/>
                <w:color w:val="000000"/>
              </w:rPr>
            </w:pPr>
          </w:p>
          <w:p w14:paraId="7EA8C5E0" w14:textId="77777777" w:rsidR="00C1728B" w:rsidRDefault="00C1728B">
            <w:pPr>
              <w:spacing w:after="0" w:line="240" w:lineRule="auto"/>
              <w:jc w:val="both"/>
              <w:rPr>
                <w:rFonts w:ascii="Arial" w:eastAsia="Arial" w:hAnsi="Arial" w:cs="Arial"/>
                <w:color w:val="000000"/>
              </w:rPr>
            </w:pPr>
          </w:p>
          <w:p w14:paraId="2BBC1517" w14:textId="77777777" w:rsidR="00C1728B" w:rsidRDefault="00C1728B">
            <w:pPr>
              <w:spacing w:after="0" w:line="240" w:lineRule="auto"/>
              <w:jc w:val="both"/>
              <w:rPr>
                <w:rFonts w:ascii="Arial" w:eastAsia="Arial" w:hAnsi="Arial" w:cs="Arial"/>
                <w:color w:val="000000"/>
              </w:rPr>
            </w:pPr>
          </w:p>
        </w:tc>
      </w:tr>
    </w:tbl>
    <w:p w14:paraId="38FF62A1"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8824"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3"/>
        <w:gridCol w:w="1324"/>
        <w:gridCol w:w="6177"/>
      </w:tblGrid>
      <w:tr w:rsidR="00C1728B" w14:paraId="71FDCFCD" w14:textId="77777777">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8778DE2"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D8AF74F"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177"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73E743B"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C1728B" w14:paraId="75DA7E8F" w14:textId="77777777">
        <w:tc>
          <w:tcPr>
            <w:tcW w:w="1323" w:type="dxa"/>
            <w:tcBorders>
              <w:top w:val="single" w:sz="6" w:space="0" w:color="000000"/>
              <w:left w:val="single" w:sz="6" w:space="0" w:color="000000"/>
              <w:bottom w:val="single" w:sz="6" w:space="0" w:color="000000"/>
              <w:right w:val="single" w:sz="6" w:space="0" w:color="000000"/>
            </w:tcBorders>
            <w:vAlign w:val="center"/>
          </w:tcPr>
          <w:p w14:paraId="3119D98B" w14:textId="77777777" w:rsidR="00C1728B" w:rsidRDefault="00000000">
            <w:pPr>
              <w:spacing w:after="0" w:line="240" w:lineRule="auto"/>
              <w:jc w:val="center"/>
              <w:rPr>
                <w:rFonts w:ascii="Arial" w:eastAsia="Arial" w:hAnsi="Arial" w:cs="Arial"/>
                <w:color w:val="000000"/>
              </w:rPr>
            </w:pPr>
            <w:r>
              <w:rPr>
                <w:rFonts w:ascii="Arial" w:eastAsia="Arial" w:hAnsi="Arial" w:cs="Arial"/>
                <w:color w:val="000000"/>
              </w:rPr>
              <w:t>1</w:t>
            </w:r>
          </w:p>
        </w:tc>
        <w:tc>
          <w:tcPr>
            <w:tcW w:w="1324" w:type="dxa"/>
            <w:tcBorders>
              <w:top w:val="single" w:sz="6" w:space="0" w:color="000000"/>
              <w:left w:val="single" w:sz="6" w:space="0" w:color="000000"/>
              <w:bottom w:val="single" w:sz="6" w:space="0" w:color="000000"/>
              <w:right w:val="single" w:sz="6" w:space="0" w:color="000000"/>
            </w:tcBorders>
            <w:vAlign w:val="center"/>
          </w:tcPr>
          <w:p w14:paraId="47BB7CE4" w14:textId="77777777" w:rsidR="00C1728B" w:rsidRDefault="00000000">
            <w:pPr>
              <w:spacing w:after="0" w:line="240" w:lineRule="auto"/>
              <w:jc w:val="center"/>
              <w:rPr>
                <w:rFonts w:ascii="Arial" w:eastAsia="Arial" w:hAnsi="Arial" w:cs="Arial"/>
                <w:color w:val="000000"/>
              </w:rPr>
            </w:pPr>
            <w:r>
              <w:rPr>
                <w:rFonts w:ascii="Arial" w:eastAsia="Arial" w:hAnsi="Arial" w:cs="Arial"/>
                <w:color w:val="000000"/>
              </w:rPr>
              <w:t>21/12/2023</w:t>
            </w:r>
          </w:p>
        </w:tc>
        <w:tc>
          <w:tcPr>
            <w:tcW w:w="6177" w:type="dxa"/>
            <w:tcBorders>
              <w:top w:val="single" w:sz="6" w:space="0" w:color="000000"/>
              <w:left w:val="single" w:sz="6" w:space="0" w:color="000000"/>
              <w:bottom w:val="single" w:sz="6" w:space="0" w:color="000000"/>
              <w:right w:val="single" w:sz="6" w:space="0" w:color="000000"/>
            </w:tcBorders>
            <w:vAlign w:val="center"/>
          </w:tcPr>
          <w:p w14:paraId="7EB31708"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a"/>
              <w:tblW w:w="6147" w:type="dxa"/>
              <w:tblInd w:w="0" w:type="dxa"/>
              <w:tblLayout w:type="fixed"/>
              <w:tblLook w:val="0400" w:firstRow="0" w:lastRow="0" w:firstColumn="0" w:lastColumn="0" w:noHBand="0" w:noVBand="1"/>
            </w:tblPr>
            <w:tblGrid>
              <w:gridCol w:w="80"/>
              <w:gridCol w:w="6067"/>
            </w:tblGrid>
            <w:tr w:rsidR="00C1728B" w14:paraId="0DFCA80D" w14:textId="77777777">
              <w:tc>
                <w:tcPr>
                  <w:tcW w:w="0" w:type="auto"/>
                  <w:vAlign w:val="center"/>
                </w:tcPr>
                <w:p w14:paraId="378796CD" w14:textId="77777777" w:rsidR="00C1728B" w:rsidRDefault="00C1728B">
                  <w:pPr>
                    <w:spacing w:after="0" w:line="240" w:lineRule="auto"/>
                    <w:jc w:val="center"/>
                    <w:rPr>
                      <w:rFonts w:ascii="Arial" w:eastAsia="Arial" w:hAnsi="Arial" w:cs="Arial"/>
                      <w:color w:val="000000"/>
                    </w:rPr>
                  </w:pPr>
                </w:p>
              </w:tc>
              <w:tc>
                <w:tcPr>
                  <w:tcW w:w="0" w:type="auto"/>
                  <w:vAlign w:val="center"/>
                </w:tcPr>
                <w:p w14:paraId="67B10AEA" w14:textId="77777777" w:rsidR="00C1728B" w:rsidRDefault="00000000">
                  <w:pPr>
                    <w:spacing w:after="0" w:line="240" w:lineRule="auto"/>
                    <w:jc w:val="both"/>
                    <w:rPr>
                      <w:rFonts w:ascii="Arial" w:eastAsia="Arial" w:hAnsi="Arial" w:cs="Arial"/>
                      <w:color w:val="000000"/>
                    </w:rPr>
                  </w:pPr>
                  <w:r>
                    <w:rPr>
                      <w:rFonts w:ascii="Arial" w:eastAsia="Arial" w:hAnsi="Arial" w:cs="Arial"/>
                      <w:color w:val="000000"/>
                    </w:rPr>
                    <w:t>Se realiza el procedimiento.</w:t>
                  </w:r>
                </w:p>
              </w:tc>
            </w:tr>
          </w:tbl>
          <w:p w14:paraId="30C7A38F" w14:textId="77777777" w:rsidR="00C1728B" w:rsidRDefault="00C1728B">
            <w:pPr>
              <w:spacing w:after="0" w:line="240" w:lineRule="auto"/>
              <w:jc w:val="both"/>
              <w:rPr>
                <w:rFonts w:ascii="Arial" w:eastAsia="Arial" w:hAnsi="Arial" w:cs="Arial"/>
                <w:color w:val="000000"/>
              </w:rPr>
            </w:pPr>
          </w:p>
        </w:tc>
      </w:tr>
    </w:tbl>
    <w:p w14:paraId="5A363D71"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b"/>
        <w:tblW w:w="8824"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1"/>
        <w:gridCol w:w="2941"/>
        <w:gridCol w:w="2942"/>
      </w:tblGrid>
      <w:tr w:rsidR="00C1728B" w14:paraId="0F2AF53E" w14:textId="77777777">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DDFFDE0"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51B74CF"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2942"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95CFB8C" w14:textId="77777777" w:rsidR="00C1728B" w:rsidRDefault="00000000">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C1728B" w14:paraId="653A3540" w14:textId="77777777">
        <w:tc>
          <w:tcPr>
            <w:tcW w:w="2941" w:type="dxa"/>
            <w:tcBorders>
              <w:top w:val="single" w:sz="6" w:space="0" w:color="000000"/>
              <w:left w:val="single" w:sz="6" w:space="0" w:color="000000"/>
              <w:bottom w:val="single" w:sz="6" w:space="0" w:color="000000"/>
              <w:right w:val="single" w:sz="6" w:space="0" w:color="000000"/>
            </w:tcBorders>
          </w:tcPr>
          <w:p w14:paraId="7E0EF4A8" w14:textId="77777777" w:rsidR="00C1728B" w:rsidRDefault="00C1728B">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c"/>
              <w:tblW w:w="2791" w:type="dxa"/>
              <w:tblInd w:w="0" w:type="dxa"/>
              <w:tblLayout w:type="fixed"/>
              <w:tblLook w:val="0400" w:firstRow="0" w:lastRow="0" w:firstColumn="0" w:lastColumn="0" w:noHBand="0" w:noVBand="1"/>
            </w:tblPr>
            <w:tblGrid>
              <w:gridCol w:w="935"/>
              <w:gridCol w:w="1856"/>
            </w:tblGrid>
            <w:tr w:rsidR="00C1728B" w14:paraId="698CFA9E" w14:textId="77777777">
              <w:tc>
                <w:tcPr>
                  <w:tcW w:w="0" w:type="auto"/>
                  <w:vAlign w:val="center"/>
                </w:tcPr>
                <w:p w14:paraId="1ECCC685"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0" w:type="auto"/>
                  <w:vAlign w:val="center"/>
                </w:tcPr>
                <w:p w14:paraId="30E8AEF7" w14:textId="77777777" w:rsidR="00C1728B" w:rsidRDefault="00000000">
                  <w:pPr>
                    <w:spacing w:after="0" w:line="240" w:lineRule="auto"/>
                    <w:jc w:val="both"/>
                    <w:rPr>
                      <w:rFonts w:ascii="Arial" w:eastAsia="Arial" w:hAnsi="Arial" w:cs="Arial"/>
                      <w:color w:val="000000"/>
                    </w:rPr>
                  </w:pPr>
                  <w:r>
                    <w:rPr>
                      <w:rFonts w:ascii="Arial" w:eastAsia="Arial" w:hAnsi="Arial" w:cs="Arial"/>
                      <w:color w:val="000000"/>
                    </w:rPr>
                    <w:t xml:space="preserve">Daniela Torres Torres </w:t>
                  </w:r>
                </w:p>
              </w:tc>
            </w:tr>
            <w:tr w:rsidR="00C1728B" w14:paraId="4C4A59EE" w14:textId="77777777">
              <w:tc>
                <w:tcPr>
                  <w:tcW w:w="0" w:type="auto"/>
                  <w:vAlign w:val="center"/>
                </w:tcPr>
                <w:p w14:paraId="607764C6"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0" w:type="auto"/>
                  <w:vAlign w:val="center"/>
                </w:tcPr>
                <w:p w14:paraId="5F61F6EA" w14:textId="77777777" w:rsidR="00C1728B" w:rsidRDefault="00000000">
                  <w:pPr>
                    <w:spacing w:after="0" w:line="240" w:lineRule="auto"/>
                    <w:jc w:val="both"/>
                    <w:rPr>
                      <w:rFonts w:ascii="Arial" w:eastAsia="Arial" w:hAnsi="Arial" w:cs="Arial"/>
                      <w:color w:val="000000"/>
                    </w:rPr>
                  </w:pPr>
                  <w:r>
                    <w:rPr>
                      <w:rFonts w:ascii="Arial" w:eastAsia="Arial" w:hAnsi="Arial" w:cs="Arial"/>
                      <w:color w:val="000000"/>
                    </w:rPr>
                    <w:t>Aprendiz</w:t>
                  </w:r>
                </w:p>
              </w:tc>
            </w:tr>
            <w:tr w:rsidR="00C1728B" w14:paraId="035C9E13" w14:textId="77777777">
              <w:tc>
                <w:tcPr>
                  <w:tcW w:w="0" w:type="auto"/>
                  <w:vAlign w:val="center"/>
                </w:tcPr>
                <w:p w14:paraId="5B68E104"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0" w:type="auto"/>
                  <w:vAlign w:val="center"/>
                </w:tcPr>
                <w:p w14:paraId="618D4352" w14:textId="77777777" w:rsidR="00C1728B" w:rsidRDefault="00000000">
                  <w:pPr>
                    <w:spacing w:after="0" w:line="240" w:lineRule="auto"/>
                    <w:jc w:val="both"/>
                    <w:rPr>
                      <w:rFonts w:ascii="Arial" w:eastAsia="Arial" w:hAnsi="Arial" w:cs="Arial"/>
                      <w:color w:val="000000"/>
                    </w:rPr>
                  </w:pPr>
                  <w:r>
                    <w:rPr>
                      <w:rFonts w:ascii="Arial" w:eastAsia="Arial" w:hAnsi="Arial" w:cs="Arial"/>
                      <w:color w:val="000000"/>
                    </w:rPr>
                    <w:t>27/09/2024</w:t>
                  </w:r>
                </w:p>
              </w:tc>
            </w:tr>
          </w:tbl>
          <w:p w14:paraId="1328E6FE" w14:textId="77777777" w:rsidR="00C1728B" w:rsidRDefault="00C1728B">
            <w:pPr>
              <w:spacing w:after="0" w:line="240" w:lineRule="auto"/>
              <w:jc w:val="both"/>
              <w:rPr>
                <w:rFonts w:ascii="Arial" w:eastAsia="Arial" w:hAnsi="Arial" w:cs="Arial"/>
                <w:color w:val="000000"/>
              </w:rPr>
            </w:pPr>
          </w:p>
        </w:tc>
        <w:tc>
          <w:tcPr>
            <w:tcW w:w="2941" w:type="dxa"/>
            <w:tcBorders>
              <w:top w:val="single" w:sz="6" w:space="0" w:color="000000"/>
              <w:left w:val="single" w:sz="6" w:space="0" w:color="000000"/>
              <w:bottom w:val="single" w:sz="6" w:space="0" w:color="000000"/>
              <w:right w:val="single" w:sz="6" w:space="0" w:color="000000"/>
            </w:tcBorders>
          </w:tcPr>
          <w:p w14:paraId="23325892"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d"/>
              <w:tblW w:w="2791" w:type="dxa"/>
              <w:tblInd w:w="0" w:type="dxa"/>
              <w:tblLayout w:type="fixed"/>
              <w:tblLook w:val="0400" w:firstRow="0" w:lastRow="0" w:firstColumn="0" w:lastColumn="0" w:noHBand="0" w:noVBand="1"/>
            </w:tblPr>
            <w:tblGrid>
              <w:gridCol w:w="935"/>
              <w:gridCol w:w="1856"/>
            </w:tblGrid>
            <w:tr w:rsidR="00C1728B" w14:paraId="636756CD" w14:textId="77777777">
              <w:tc>
                <w:tcPr>
                  <w:tcW w:w="0" w:type="auto"/>
                  <w:vAlign w:val="center"/>
                </w:tcPr>
                <w:p w14:paraId="5D7C98A7"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c>
                <w:tcPr>
                  <w:tcW w:w="0" w:type="auto"/>
                  <w:vAlign w:val="center"/>
                </w:tcPr>
                <w:p w14:paraId="0FF920AD" w14:textId="77777777" w:rsidR="00C1728B" w:rsidRDefault="00000000">
                  <w:pPr>
                    <w:spacing w:after="0" w:line="240" w:lineRule="auto"/>
                    <w:jc w:val="both"/>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C1728B" w14:paraId="3749520D" w14:textId="77777777">
              <w:tc>
                <w:tcPr>
                  <w:tcW w:w="0" w:type="auto"/>
                  <w:vAlign w:val="center"/>
                </w:tcPr>
                <w:p w14:paraId="0E79DB08"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c>
                <w:tcPr>
                  <w:tcW w:w="0" w:type="auto"/>
                  <w:vAlign w:val="center"/>
                </w:tcPr>
                <w:p w14:paraId="73D46C3D" w14:textId="77777777" w:rsidR="00C1728B" w:rsidRDefault="00000000">
                  <w:pPr>
                    <w:spacing w:after="0" w:line="240" w:lineRule="auto"/>
                    <w:jc w:val="both"/>
                    <w:rPr>
                      <w:rFonts w:ascii="Arial" w:eastAsia="Arial" w:hAnsi="Arial" w:cs="Arial"/>
                      <w:color w:val="000000"/>
                    </w:rPr>
                  </w:pPr>
                  <w:r>
                    <w:rPr>
                      <w:rFonts w:ascii="Arial" w:eastAsia="Arial" w:hAnsi="Arial" w:cs="Arial"/>
                      <w:color w:val="000000"/>
                    </w:rPr>
                    <w:t>Calidad, Procesos y Riesgos</w:t>
                  </w:r>
                </w:p>
              </w:tc>
            </w:tr>
            <w:tr w:rsidR="00C1728B" w14:paraId="109BEEB1" w14:textId="77777777">
              <w:tc>
                <w:tcPr>
                  <w:tcW w:w="0" w:type="auto"/>
                  <w:vAlign w:val="center"/>
                </w:tcPr>
                <w:p w14:paraId="12DD9A29"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c>
                <w:tcPr>
                  <w:tcW w:w="0" w:type="auto"/>
                  <w:vAlign w:val="center"/>
                </w:tcPr>
                <w:p w14:paraId="5A6FDDC7" w14:textId="77777777" w:rsidR="00C1728B" w:rsidRDefault="00000000">
                  <w:pPr>
                    <w:spacing w:after="0" w:line="240" w:lineRule="auto"/>
                    <w:jc w:val="both"/>
                    <w:rPr>
                      <w:rFonts w:ascii="Arial" w:eastAsia="Arial" w:hAnsi="Arial" w:cs="Arial"/>
                      <w:color w:val="000000"/>
                    </w:rPr>
                  </w:pPr>
                  <w:r>
                    <w:rPr>
                      <w:rFonts w:ascii="Arial" w:eastAsia="Arial" w:hAnsi="Arial" w:cs="Arial"/>
                      <w:color w:val="000000"/>
                    </w:rPr>
                    <w:t>21/12/2023</w:t>
                  </w:r>
                </w:p>
              </w:tc>
            </w:tr>
          </w:tbl>
          <w:p w14:paraId="4920B625" w14:textId="77777777" w:rsidR="00C1728B" w:rsidRDefault="00C1728B">
            <w:pPr>
              <w:spacing w:after="0" w:line="240" w:lineRule="auto"/>
              <w:jc w:val="both"/>
              <w:rPr>
                <w:rFonts w:ascii="Arial" w:eastAsia="Arial" w:hAnsi="Arial" w:cs="Arial"/>
                <w:color w:val="000000"/>
              </w:rPr>
            </w:pPr>
          </w:p>
        </w:tc>
        <w:tc>
          <w:tcPr>
            <w:tcW w:w="2942" w:type="dxa"/>
            <w:tcBorders>
              <w:top w:val="single" w:sz="6" w:space="0" w:color="000000"/>
              <w:left w:val="single" w:sz="6" w:space="0" w:color="000000"/>
              <w:bottom w:val="single" w:sz="6" w:space="0" w:color="000000"/>
              <w:right w:val="single" w:sz="6" w:space="0" w:color="000000"/>
            </w:tcBorders>
          </w:tcPr>
          <w:p w14:paraId="06F88BFA" w14:textId="77777777" w:rsidR="00C1728B" w:rsidRDefault="00C1728B">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995" w:type="dxa"/>
              <w:tblInd w:w="0" w:type="dxa"/>
              <w:tblLayout w:type="fixed"/>
              <w:tblLook w:val="0400" w:firstRow="0" w:lastRow="0" w:firstColumn="0" w:lastColumn="0" w:noHBand="0" w:noVBand="1"/>
            </w:tblPr>
            <w:tblGrid>
              <w:gridCol w:w="995"/>
            </w:tblGrid>
            <w:tr w:rsidR="00C1728B" w14:paraId="1A7FC3BA" w14:textId="77777777">
              <w:tc>
                <w:tcPr>
                  <w:tcW w:w="0" w:type="auto"/>
                  <w:vAlign w:val="center"/>
                </w:tcPr>
                <w:p w14:paraId="081EA3D4"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Nombre:</w:t>
                  </w:r>
                </w:p>
              </w:tc>
            </w:tr>
            <w:tr w:rsidR="00C1728B" w14:paraId="1BEB0B49" w14:textId="77777777">
              <w:tc>
                <w:tcPr>
                  <w:tcW w:w="0" w:type="auto"/>
                  <w:vAlign w:val="center"/>
                </w:tcPr>
                <w:p w14:paraId="32846387"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Cargo:</w:t>
                  </w:r>
                </w:p>
              </w:tc>
            </w:tr>
            <w:tr w:rsidR="00C1728B" w14:paraId="1E916C32" w14:textId="77777777">
              <w:tc>
                <w:tcPr>
                  <w:tcW w:w="0" w:type="auto"/>
                  <w:vAlign w:val="center"/>
                </w:tcPr>
                <w:p w14:paraId="231CAFCF" w14:textId="77777777" w:rsidR="00C1728B" w:rsidRDefault="00000000">
                  <w:pPr>
                    <w:spacing w:after="0" w:line="240" w:lineRule="auto"/>
                    <w:jc w:val="both"/>
                    <w:rPr>
                      <w:rFonts w:ascii="Arial" w:eastAsia="Arial" w:hAnsi="Arial" w:cs="Arial"/>
                      <w:color w:val="000000"/>
                    </w:rPr>
                  </w:pPr>
                  <w:r>
                    <w:rPr>
                      <w:rFonts w:ascii="Arial" w:eastAsia="Arial" w:hAnsi="Arial" w:cs="Arial"/>
                      <w:b/>
                      <w:color w:val="000000"/>
                    </w:rPr>
                    <w:t>Fecha:</w:t>
                  </w:r>
                </w:p>
              </w:tc>
            </w:tr>
          </w:tbl>
          <w:p w14:paraId="4BF08564" w14:textId="77777777" w:rsidR="00C1728B" w:rsidRDefault="00C1728B">
            <w:pPr>
              <w:spacing w:after="0" w:line="240" w:lineRule="auto"/>
              <w:jc w:val="both"/>
              <w:rPr>
                <w:rFonts w:ascii="Arial" w:eastAsia="Arial" w:hAnsi="Arial" w:cs="Arial"/>
                <w:color w:val="000000"/>
              </w:rPr>
            </w:pPr>
          </w:p>
        </w:tc>
      </w:tr>
    </w:tbl>
    <w:p w14:paraId="0519D5FC" w14:textId="77777777" w:rsidR="00C1728B" w:rsidRDefault="00C1728B"/>
    <w:p w14:paraId="77657D8F" w14:textId="0279744D" w:rsidR="00C1728B" w:rsidRDefault="00C1728B"/>
    <w:sectPr w:rsidR="00C1728B" w:rsidSect="00FC7A55">
      <w:pgSz w:w="12242" w:h="15842"/>
      <w:pgMar w:top="1418" w:right="1701" w:bottom="1418" w:left="1701"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377D6D"/>
    <w:multiLevelType w:val="multilevel"/>
    <w:tmpl w:val="475E5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104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28B"/>
    <w:rsid w:val="00C1728B"/>
    <w:rsid w:val="00C417FD"/>
    <w:rsid w:val="00FC7A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6CF1"/>
  <w15:docId w15:val="{CC0DF494-65F4-48BB-93F8-D13AAB1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B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Encabezado">
    <w:name w:val="header"/>
    <w:basedOn w:val="Normal"/>
    <w:link w:val="EncabezadoCar"/>
    <w:uiPriority w:val="99"/>
    <w:unhideWhenUsed/>
    <w:rsid w:val="00FE2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2928"/>
  </w:style>
  <w:style w:type="paragraph" w:styleId="Piedepgina">
    <w:name w:val="footer"/>
    <w:basedOn w:val="Normal"/>
    <w:link w:val="PiedepginaCar"/>
    <w:uiPriority w:val="99"/>
    <w:unhideWhenUsed/>
    <w:rsid w:val="00FE2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2928"/>
  </w:style>
  <w:style w:type="paragraph" w:styleId="Sinespaciado">
    <w:name w:val="No Spacing"/>
    <w:uiPriority w:val="1"/>
    <w:qFormat/>
    <w:rsid w:val="00777F4F"/>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60" w:type="dxa"/>
        <w:left w:w="60" w:type="dxa"/>
        <w:bottom w:w="60" w:type="dxa"/>
        <w:right w:w="60"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J/IFvadbAYOsXSIWbG6O33Xew==">CgMxLjA4AHIhMVozOHhpVGwzMDFNZTNsVk1JQWZMOXlibk0tV0NZWE9i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1777</Words>
  <Characters>9774</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ROMERO CHACON</dc:creator>
  <cp:lastModifiedBy>DAMIAN  ROJAS CASTILLO</cp:lastModifiedBy>
  <cp:revision>2</cp:revision>
  <dcterms:created xsi:type="dcterms:W3CDTF">2024-09-27T21:57:00Z</dcterms:created>
  <dcterms:modified xsi:type="dcterms:W3CDTF">2024-12-05T16:13:00Z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ies>
</file>