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T05. Убой и переработка мяса</w:t>
      </w:r>
    </w:p>
    <w:p>
      <w:pPr>
        <w:jc w:val="center"/>
      </w:pPr>
      <w:r>
        <w:rPr>
          <w:i/>
          <w:sz w:val="20"/>
        </w:rPr>
        <w:t>Проект «МОЯ МЕЧТА» | baseline кролиководство | 2026-06-24</w:t>
      </w:r>
    </w:p>
    <w:p>
      <w:pPr>
        <w:jc w:val="center"/>
      </w:pPr>
      <w:r>
        <w:rPr>
          <w:sz w:val="20"/>
        </w:rPr>
        <w:t>SINT Technologies 2400 г/ч, разделка, охлаждение, упаковка</w:t>
      </w:r>
    </w:p>
    <w:p/>
    <w:p>
      <w:pPr>
        <w:pStyle w:val="Heading1"/>
      </w:pPr>
      <w:r>
        <w:t>Действие при замене блока</w:t>
      </w:r>
    </w:p>
    <w:p>
      <w:r>
        <w:t>action_on_replace: adapt</w:t>
      </w:r>
    </w:p>
    <w:p>
      <w:pPr>
        <w:pStyle w:val="Heading1"/>
      </w:pPr>
      <w:r>
        <w:t>Содержание по источникам</w:t>
      </w:r>
    </w:p>
    <w:p>
      <w:pPr>
        <w:pStyle w:val="Heading2"/>
      </w:pPr>
      <w:r>
        <w:t>Источник: docs/graphify-corpus/01-vvedenie-i-resume.md</w:t>
      </w:r>
    </w:p>
    <w:p>
      <w:r>
        <w:t>Ссылки на исходный ТЭО (файл:строка):</w:t>
      </w:r>
    </w:p>
    <w:p>
      <w:r>
        <w:rPr>
          <w:rFonts w:ascii="Consolas" w:hAnsi="Consolas"/>
          <w:color w:val="1A568E"/>
          <w:sz w:val="18"/>
        </w:rPr>
        <w:t>↳ docs/graphify-corpus/01-vvedenie-i-resume.md:95–101</w:t>
      </w:r>
    </w:p>
    <w:p>
      <w:r>
        <w:rPr>
          <w:rFonts w:ascii="Consolas" w:hAnsi="Consolas"/>
          <w:color w:val="1A568E"/>
          <w:sz w:val="18"/>
        </w:rPr>
        <w:t>↳ docs/graphify-corpus/01-vvedenie-i-resume.md:178–184</w:t>
      </w:r>
    </w:p>
    <w:p>
      <w:r>
        <w:rPr>
          <w:rFonts w:ascii="Consolas" w:hAnsi="Consolas"/>
          <w:color w:val="1A568E"/>
          <w:sz w:val="18"/>
        </w:rPr>
        <w:t>↳ docs/graphify-corpus/01-vvedenie-i-resume.md:230–238</w:t>
      </w:r>
    </w:p>
    <w:p>
      <w:r>
        <w:rPr>
          <w:rFonts w:ascii="Consolas" w:hAnsi="Consolas"/>
          <w:color w:val="1A568E"/>
          <w:sz w:val="18"/>
        </w:rPr>
        <w:t>↳ docs/graphify-corpus/01-vvedenie-i-resume.md:401–407</w:t>
      </w:r>
    </w:p>
    <w:p>
      <w:r>
        <w:rPr>
          <w:rFonts w:ascii="Consolas" w:hAnsi="Consolas"/>
          <w:color w:val="1A568E"/>
          <w:sz w:val="18"/>
        </w:rPr>
        <w:t>↳ docs/graphify-corpus/01-vvedenie-i-resume.md:805–811</w:t>
      </w:r>
    </w:p>
    <w:p>
      <w:r>
        <w:rPr>
          <w:rFonts w:ascii="Consolas" w:hAnsi="Consolas"/>
          <w:color w:val="1A568E"/>
          <w:sz w:val="18"/>
        </w:rPr>
        <w:t>↳ docs/graphify-corpus/01-vvedenie-i-resume.md:917–923</w:t>
      </w:r>
    </w:p>
    <w:p>
      <w:r>
        <w:rPr>
          <w:rFonts w:ascii="Consolas" w:hAnsi="Consolas"/>
          <w:color w:val="1A568E"/>
          <w:sz w:val="18"/>
        </w:rPr>
        <w:t>↳ docs/graphify-corpus/01-vvedenie-i-resume.md:968–974</w:t>
      </w:r>
    </w:p>
    <w:p>
      <w:r>
        <w:rPr>
          <w:rFonts w:ascii="Consolas" w:hAnsi="Consolas"/>
          <w:color w:val="1A568E"/>
          <w:sz w:val="18"/>
        </w:rPr>
        <w:t>↳ docs/graphify-corpus/01-vvedenie-i-resume.md:1065–1071</w:t>
      </w:r>
    </w:p>
    <w:p>
      <w:r>
        <w:rPr>
          <w:rFonts w:ascii="Consolas" w:hAnsi="Consolas"/>
          <w:color w:val="1A568E"/>
          <w:sz w:val="18"/>
        </w:rPr>
        <w:t>↳ docs/graphify-corpus/01-vvedenie-i-resume.md:1689–1695</w:t>
      </w:r>
    </w:p>
    <w:p>
      <w:pPr>
        <w:pStyle w:val="Heading3"/>
      </w:pPr>
      <w:r>
        <w:t>Фрагмент docs/graphify-corpus/01-vvedenie-i-resume.md:95–101</w:t>
      </w:r>
    </w:p>
    <w:p>
      <w:r>
        <w:t>Объем производства мясо. На сегодняшний день потребность населения РФ в мясе составляет 83,0 кг на душу населения. При этом имеется спрос на мясо в размере 12,1 млн. тонн.</w:t>
      </w:r>
    </w:p>
    <w:p>
      <w:r>
        <w:t>По итогам 2024 года производство мяса в нашей стране выросло на 2,3%, тенденция ежегодного увеличения объемов выпуска сохраняется. Хозяйства всех категорий получили суммарно 11,7 млн. тонн в убойном весе, относительно прошлого года прибавка составила 262 тыс. тонн, по оценке аналитиков «ИМИТ», из которых 4,6 млн. тонн — свинина, 5,27 млн. тонн – мясо птицы, 1,6 млн. тонн — говядина, 0,2 млн. тонн - баранина.</w:t>
      </w:r>
    </w:p>
    <w:p>
      <w:r>
        <w:t>Аннотация проекта</w:t>
      </w:r>
    </w:p>
    <w:p>
      <w:pPr>
        <w:pStyle w:val="Heading3"/>
      </w:pPr>
      <w:r>
        <w:t>Фрагмент docs/graphify-corpus/01-vvedenie-i-resume.md:178–184</w:t>
      </w:r>
    </w:p>
    <w:p>
      <w:r>
        <w:t>100 000 гектаров предназначены для осуществления комплексного агропромышленного проекта, включающего животноводство, растениеводство, переработку сельхозпродукции, развитие тепличного хозяйства и других направлений сельского хозяйства с высокой добавленной стоимостью.</w:t>
      </w:r>
    </w:p>
    <w:p>
      <w:r>
        <w:t>Наша основная цель – предложить населению экологически чистые продукты по доступным ценам, снизив себестоимость готовой продукции через организацию глубокой переработки побочных продуктов и отходов животноводства, создание собственной кормовой базы и использование зеленой энергии.</w:t>
        <w:b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Мы планируем применить качественные современные европейские технологии, основанные на последних инновационных разработках, которые являются энергоэффективными и долговечными.</w:t>
        <w:br/>
        <w:t>Данный проект разработан на основе изучения итальянских технологий по разведению и выращиванию кроликов, крупного и малого рогатого скота, а также осетровых рыб, включая белугу.</w:t>
      </w:r>
    </w:p>
    <w:p>
      <w:pPr>
        <w:pStyle w:val="Heading3"/>
      </w:pPr>
      <w:r>
        <w:t>Фрагмент docs/graphify-corpus/01-vvedenie-i-resume.md:230–238</w:t>
      </w:r>
    </w:p>
    <w:p>
      <w:r>
        <w:t>баранина — 480 рублей за кг;</w:t>
        <w:br/>
        <w:t>ягнятина — 560 рублей за кг.</w:t>
        <w:br/>
        <w:t>Вся продукция (100%) будет реализована на внутреннем рынке.</w:t>
        <w:br/>
        <w:t>Бойня для овец и крупного рогатого скота.</w:t>
      </w:r>
    </w:p>
    <w:p>
      <w:r>
        <w:t>Поставщик-​SINT Technologies Srl (Италия).</w:t>
        <w:br/>
        <w:t>Мощность: 50-60 голов крупного рогатого скота в час и 500 голов овец в час.</w:t>
        <w:br/>
        <w:t>Годовая производственная мощность:</w:t>
        <w:br/>
        <w:t>КРС — 525 600 голов;</w:t>
      </w:r>
    </w:p>
    <w:p>
      <w:pPr>
        <w:pStyle w:val="Heading3"/>
      </w:pPr>
      <w:r>
        <w:t>Фрагмент docs/graphify-corpus/01-vvedenie-i-resume.md:401–407</w:t>
      </w:r>
    </w:p>
    <w:p>
      <w:r>
        <w:t>Срок реализации проекта: 2025–2028 годы включительно.</w:t>
      </w:r>
    </w:p>
    <w:p>
      <w:r>
        <w:t>Компания будет располагаться собственной бойней, расположенной на производственной площадке, что позволяет избежать стресса у кроликов при транспортировке к месту убоя. Современная бойня будет спроектирована и изготовлена итальянской компанией «SINT TECHNOLOGY». Производственная мощность будет составлять 2400 голов в час.</w:t>
      </w:r>
    </w:p>
    <w:p>
      <w:r>
        <w:t>Кроме того, планируем установить установку для компостирования, предназначенную для переработки навоза животных и отходов с боен. Это оборудование позволяет производить высококачественный компост, который является натуральным удобрением. Производственная мощность будет составлять 43 800,0 тонн в год.</w:t>
        <w:br/>
        <w:t>Мы планируем установить на крышах кролиководческих ферм солнечные фотоэлектрические панели в комплекте с аккумуляторными батареями.</w:t>
      </w:r>
    </w:p>
    <w:p>
      <w:pPr>
        <w:pStyle w:val="Heading3"/>
      </w:pPr>
      <w:r>
        <w:t>Фрагмент docs/graphify-corpus/01-vvedenie-i-resume.md:805–811</w:t>
      </w:r>
    </w:p>
    <w:p>
      <w:r>
        <w:t>Кролики питаются комбинированным сухим кормом, приготовленным по специальной рецептуре, разработанной ведущими европейскими специалистами.</w:t>
      </w:r>
    </w:p>
    <w:p>
      <w:r>
        <w:t>Убойный цех. Бойня будет расположено на производственной площадке, поэтому кролики не испытывают стресса во время транспортировки к месту убоя. Современная бойня будет спроектирована и изготовлена ​​компанией «SINT TECHNOLOGY» (Италия). Мощность цеха – 2400 голов в час.</w:t>
      </w:r>
    </w:p>
    <w:p>
      <w:r>
        <w:t>Цех по производству натурального удобрения из навоза кроликов. Установка компостирования для переработки навоза животных и отходов боен. Оборудование после переработки производит компост/натуральное удобрение. Мощность завода – 5,0 тонн в час или 43 800,0 тонн удобрения в год.</w:t>
      </w:r>
    </w:p>
    <w:p>
      <w:pPr>
        <w:pStyle w:val="Heading3"/>
      </w:pPr>
      <w:r>
        <w:t>Фрагмент docs/graphify-corpus/01-vvedenie-i-resume.md:917–923</w:t>
      </w:r>
    </w:p>
    <w:p>
      <w:r>
        <w:t>Отходы от убоя перерабатываются на желатиновом заводе для производства желатина.</w:t>
      </w:r>
    </w:p>
    <w:p>
      <w:r>
        <w:t>Вся продукция, включая натуральные удобрения, кожу, кровяную муку и желатин, будет реализовываться на рынке. Это позволяет максимально эффективно использовать все ресурсы и повысить рентабельность производства.</w:t>
        <w:b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Организация производства халяльных продуктов. Непригодная к переработке кожа, лапы, голова скота будет использована для производства халяльного желатина. В настоящее время существует значительный спрос на халяльный желатин в странах Азии.</w:t>
      </w:r>
    </w:p>
    <w:p>
      <w:pPr>
        <w:pStyle w:val="Heading3"/>
      </w:pPr>
      <w:r>
        <w:t>Фрагмент docs/graphify-corpus/01-vvedenie-i-resume.md:968–974</w:t>
      </w:r>
    </w:p>
    <w:p>
      <w:r>
        <w:t>За счет создания собственной кормовой базы и использования зеленой энергии мы планируем:</w:t>
      </w:r>
    </w:p>
    <w:p>
      <w:r>
        <w:t>Снизить себестоимость готовой продукции;</w:t>
        <w:br/>
        <w:t>Обеспечить бесперебойную производственную деятельность;</w:t>
        <w:br/>
        <w:t>Предложить населению мясо по доступным ценам;</w:t>
        <w:br/>
        <w:t>Увеличить прибыль организации;</w:t>
        <w:br/>
        <w:t>Повысить рентабельность компании.</w:t>
      </w:r>
    </w:p>
    <w:p>
      <w:pPr>
        <w:pStyle w:val="Heading3"/>
      </w:pPr>
      <w:r>
        <w:t>Фрагмент docs/graphify-corpus/01-vvedenie-i-resume.md:1065–1071</w:t>
      </w:r>
    </w:p>
    <w:p>
      <w:r>
        <w:t>Водоснабжение – 21,0 м3/час. Источник: собственная артезианская скважина.</w:t>
        <w:br/>
        <w:t>Режим работы: 24 часа в сутки, 365 дней в год.</w:t>
      </w:r>
    </w:p>
    <w:p>
      <w:r>
        <w:t>Современная бойня спроектирована и изготовлена ​​итальянской компанией «SINT TECHNOLOGY».</w:t>
      </w:r>
    </w:p>
    <w:p>
      <w:r>
        <w:t>Производственная мощность:</w:t>
        <w:br/>
        <w:t>2 400,0 голов в час;</w:t>
      </w:r>
    </w:p>
    <w:p>
      <w:pPr>
        <w:pStyle w:val="Heading3"/>
      </w:pPr>
      <w:r>
        <w:t>Фрагмент docs/graphify-corpus/01-vvedenie-i-resume.md:1689–1695</w:t>
      </w:r>
    </w:p>
    <w:p>
      <w:r>
        <w:t>3. Ферма работает с полным циклом производства по французской технологии интенсивного кролиководства. На предприятии применяется полная автоматизация всех процессов (кормление, поение, вентиляция, охлаждение, отопление). Одну ферму на несколько тысяч голов обслуживает 2-3 человека. ООО «Омский кролик» – это пример динамичного развития сельхозпредприятия, активно внедряющего современные технологии животноводства.</w:t>
        <w:br/>
        <w:t>4. На предприятии организовано искусственное и естественное осеменение кроликов, нагрузка на 1 самца пород белый великан и калифорнийская составляет 120 самок, породы серебристая – 100.</w:t>
        <w:br/>
        <w:t>5. При ферме построен комбикормовый завод, кроликов кормят полнорационным сухим кормом, состоящим из 15 компонентов, мощность завода 2 тонны кормов в час.</w:t>
        <w:br/>
        <w:t>6. Рядом с фермой размещается собственный убойный цех и цех переработки, на котором используется новейшее технологическое оборудование, позволяющее производить широкий ассортимент мясной продукции, которая проходит через вакуумно-упаковочное оборудование (Голландия), позволяющее упаковывать мясо кроликов в вакуумную среду, что увеличивает срок.</w:t>
      </w:r>
    </w:p>
    <w:p>
      <w:r>
        <w:t>Рост продаж мяса кроликов на 1,3% до 10,2 тыс. тонн</w:t>
        <w:br/>
        <w:t>Объем продаж мяса кроликов в России по итогам 2024 года достиг 10,2 тыс. тонн, что стало максимальным значением за последние пять лет. По сравнению с показателями 2023 года рост составил 1,3%. Об этом стало известно в апреле 2025 года.</w:t>
      </w:r>
    </w:p>
    <w:p>
      <w:pPr>
        <w:pStyle w:val="Heading2"/>
      </w:pPr>
      <w:r>
        <w:t>Источник: docs/graphify-corpus/03-proizvodstvo-i-tehnologii.md («Выход мяса» — пустой заголовок; текст под «Оценка доброкачественности»)</w:t>
      </w:r>
    </w:p>
    <w:p>
      <w:r>
        <w:t>Ссылки на исходный ТЭО (файл:строка):</w:t>
      </w:r>
    </w:p>
    <w:p>
      <w:r>
        <w:rPr>
          <w:rFonts w:ascii="Consolas" w:hAnsi="Consolas"/>
          <w:color w:val="1A568E"/>
          <w:sz w:val="18"/>
        </w:rPr>
        <w:t>↳ docs/graphify-corpus/03-proizvodstvo-i-tehnologii.md:1428–1440</w:t>
      </w:r>
    </w:p>
    <w:p>
      <w:r>
        <w:rPr>
          <w:rFonts w:ascii="Consolas" w:hAnsi="Consolas"/>
          <w:color w:val="1A568E"/>
          <w:sz w:val="18"/>
        </w:rPr>
        <w:t>↳ docs/graphify-corpus/03-proizvodstvo-i-tehnologii.md:1460–1462</w:t>
      </w:r>
    </w:p>
    <w:p>
      <w:r>
        <w:rPr>
          <w:rFonts w:ascii="Consolas" w:hAnsi="Consolas"/>
          <w:color w:val="1A568E"/>
          <w:sz w:val="18"/>
        </w:rPr>
        <w:t>↳ docs/graphify-corpus/03-proizvodstvo-i-tehnologii.md:1464–1469</w:t>
      </w:r>
    </w:p>
    <w:p>
      <w:r>
        <w:rPr>
          <w:rFonts w:ascii="Consolas" w:hAnsi="Consolas"/>
          <w:color w:val="1A568E"/>
          <w:sz w:val="18"/>
        </w:rPr>
        <w:t>↳ docs/graphify-corpus/03-proizvodstvo-i-tehnologii.md:1471–1474</w:t>
      </w:r>
    </w:p>
    <w:p>
      <w:r>
        <w:rPr>
          <w:rFonts w:ascii="Consolas" w:hAnsi="Consolas"/>
          <w:color w:val="1A568E"/>
          <w:sz w:val="18"/>
        </w:rPr>
        <w:t>↳ docs/graphify-corpus/03-proizvodstvo-i-tehnologii.md:1476–1478</w:t>
      </w:r>
    </w:p>
    <w:p>
      <w:r>
        <w:rPr>
          <w:rFonts w:ascii="Consolas" w:hAnsi="Consolas"/>
          <w:color w:val="1A568E"/>
          <w:sz w:val="18"/>
        </w:rPr>
        <w:t>↳ docs/graphify-corpus/03-proizvodstvo-i-tehnologii.md:1483</w:t>
      </w:r>
    </w:p>
    <w:p>
      <w:r>
        <w:rPr>
          <w:rFonts w:ascii="Consolas" w:hAnsi="Consolas"/>
          <w:color w:val="1A568E"/>
          <w:sz w:val="18"/>
        </w:rPr>
        <w:t>↳ docs/graphify-corpus/03-proizvodstvo-i-tehnologii.md:1485–1496</w:t>
      </w:r>
    </w:p>
    <w:p>
      <w:pPr>
        <w:pStyle w:val="Heading3"/>
      </w:pPr>
      <w:r>
        <w:t>Фрагмент docs/graphify-corpus/03-proizvodstvo-i-tehnologii.md:1428–1440</w:t>
      </w:r>
    </w:p>
    <w:p>
      <w:pPr>
        <w:pStyle w:val="Heading3"/>
      </w:pPr>
      <w:r>
        <w:t>Технология переработки мяса кролика</w:t>
      </w:r>
    </w:p>
    <w:p>
      <w:r>
        <w:t>Технологический процесс переработки кролика предусматривает последовательное выполнение операций начиная от забоя животных до маркировки и упаковки готового продукта для отправки торговым организациям.</w:t>
      </w:r>
    </w:p>
    <w:p>
      <w:r>
        <w:t>Подготовка тушек для переработки</w:t>
        <w:br/>
        <w:t>Нутрование тушек</w:t>
        <w:br/>
        <w:t>Охлаждение и хранение мяса кроликов</w:t>
        <w:br/>
        <w:t>Первичная обработка кролика</w:t>
        <w:br/>
        <w:t>Схема разделки кролика</w:t>
        <w:br/>
        <w:t>Особенности технологического оборудования для переработки кролика</w:t>
        <w:br/>
        <w:t>Выход мяса с кролика</w:t>
        <w:br/>
        <w:t>Оценка доброкачественности мяса</w:t>
      </w:r>
    </w:p>
    <w:p>
      <w:r>
        <w:t>В зависимости от типа производственной линии, установленной на предприятии, эти операции могут производиться вручную, механизированным способом или автоматически. Автоматизированные линии обеспечивают самую высокую производительность, позволяют снизить себестоимость переработки и повысить рентабельность работы мясоперерабатывающего предприятия.</w:t>
      </w:r>
    </w:p>
    <w:p>
      <w:pPr>
        <w:pStyle w:val="Heading3"/>
      </w:pPr>
      <w:r>
        <w:t>Фрагмент docs/graphify-corpus/03-proizvodstvo-i-tehnologii.md:1460–1462</w:t>
      </w:r>
    </w:p>
    <w:p>
      <w:pPr>
        <w:pStyle w:val="Heading3"/>
      </w:pPr>
      <w:r>
        <w:t>Охлаждение и хранение мяса кроликов</w:t>
      </w:r>
    </w:p>
    <w:p>
      <w:r>
        <w:t>Обработка мяса предполагает его охлаждение. Тушки укладывают в ящики без крышек, которые устанавливают штабелями в 5-6 ярусов. В камере, предназначенной для охлаждения, поддерживается температура на уровне 0 градусов и влажность 90%. Охлаждение тушек выполняется до тех пор, пока в толще задних лап температура не снизится до +1 градуса. В таком виде мясо кроликов нельзя хранить дольше 4 суток, иначе оно начнет портиться из-за развития микрофлоры. При хранении тушек в охлажденном состоянии важно не допускать колебания температуры и влажности, чтобы не произошло ослизнение продукции.</w:t>
        <w:br/>
        <w:t>Для более длительного сбережения мясной продукции применяется ее замораживание. После охлаждения происходит заморозка тушек до тех пор, пока в толще мяса температура не снизится до -6 градусов. В камерах ящики с тушками устанавливают точно также штабелями по 5-6 штук, располагают в шахматном порядке для лучшей циркуляции воздуха. Длительное хранение (до 6 месяцев) возможно только в условиях заморозки, когда мясо сберегается при температуре -9 градусов и влажности от 80 до 90%.</w:t>
      </w:r>
    </w:p>
    <w:p>
      <w:pPr>
        <w:pStyle w:val="Heading3"/>
      </w:pPr>
      <w:r>
        <w:t>Фрагмент docs/graphify-corpus/03-proizvodstvo-i-tehnologii.md:1464–1469</w:t>
      </w:r>
    </w:p>
    <w:p>
      <w:pPr>
        <w:pStyle w:val="Heading3"/>
      </w:pPr>
      <w:r>
        <w:t>Первичная обработка кролика</w:t>
      </w:r>
    </w:p>
    <w:p>
      <w:r>
        <w:t>На предприятиях по переработке мяса кролики поступают в потрошенном и обескровленном виде в охлажденном или замороженном состоянии. У них отделена голова по первому позвонку, из внутренних органов оставлены только почки. Передние лапы отделены по запястью, а задние по суставу.</w:t>
        <w:br/>
        <w:t>При поступлении в замороженном виде сначала производят оттаивание тушек. Для этого их оставляют на 6-8 часов на столах и стеллажах мясного цеха, после чего обсушивают путем обтирания тканью.</w:t>
        <w:br/>
        <w:t>После этого с тушек срезаются клейма, они используются в целом виде или разделяются на полуфабрикаты. Практикуются такие схемы разделения:</w:t>
        <w:br/>
        <w:t>На две половины. Для разделения на переднюю и заднюю половину линия должна проходить по последнему позвонку поясничного отдела.</w:t>
        <w:br/>
        <w:t>На четыре полуфабриката. В этом случае от тушек отделяют лопатки и окорочка, разделяют ее на спинную и переднюю части. Там где присутствует выступ тазовой кости, выполняется отделение окорочков. После срезания лопаток отрубается грудина (по 5-6 ребру).</w:t>
      </w:r>
    </w:p>
    <w:p>
      <w:pPr>
        <w:pStyle w:val="Heading3"/>
      </w:pPr>
      <w:r>
        <w:t>Фрагмент docs/graphify-corpus/03-proizvodstvo-i-tehnologii.md:1471–1474</w:t>
      </w:r>
    </w:p>
    <w:p>
      <w:pPr>
        <w:pStyle w:val="Heading3"/>
      </w:pPr>
      <w:r>
        <w:t>Схема разделки кролика</w:t>
      </w:r>
    </w:p>
    <w:p>
      <w:r>
        <w:t>Разделку осуществляют поэтапно.</w:t>
        <w:br/>
        <w:t>Отделяется задняя часть с конечностями. Кроличья тушка располагается на доске так, чтобы живот оказался внизу. Задние лапы нужно растопырить. Надрезают мякоть, чтобы нож дошел до кости, затем ножницами для разделки птицы переламывают эту кость.</w:t>
        <w:br/>
        <w:t>Ноги правильно отделять, разрезая их сухожилия, начиная от центра, в месте расположения хвоста. Там, где соединяются суставы голени и бедра, нужно сделать разрез. Разделка задних лап крупных особей половинчатая, каждая нога делится на 2 части. Порционных кусков будет в этом случае 5: один с хвостовой части и четыре с лап.</w:t>
      </w:r>
    </w:p>
    <w:p>
      <w:pPr>
        <w:pStyle w:val="Heading3"/>
      </w:pPr>
      <w:r>
        <w:t>Фрагмент docs/graphify-corpus/03-proizvodstvo-i-tehnologii.md:1476–1478</w:t>
      </w:r>
    </w:p>
    <w:p>
      <w:pPr>
        <w:pStyle w:val="Heading3"/>
      </w:pPr>
      <w:r>
        <w:t>Особенности технологического оборудования для переработки кролика</w:t>
      </w:r>
    </w:p>
    <w:p>
      <w:r>
        <w:t>Производители выпускают линии по переработке кролика в виде отдельных модулей, из которых можно собрать целостный комплекс для выполнения необходимых этапов обработки. Все части устройств делаются из полимеров или нержавеющей стали для увеличения срока эксплуатации, защиты от коррозии, удобства очистки между циклами переработки.</w:t>
        <w:br/>
        <w:t>Использование автоматизированных систем позволяет перерабатывать до 5 тыс. кроликов в час и уменьшить количество технического персонала, который задействован в процессе производства.</w:t>
      </w:r>
    </w:p>
    <w:p>
      <w:pPr>
        <w:pStyle w:val="Heading3"/>
      </w:pPr>
      <w:r>
        <w:t>Фрагмент docs/graphify-corpus/03-proizvodstvo-i-tehnologii.md:1483</w:t>
      </w:r>
    </w:p>
    <w:p>
      <w:pPr>
        <w:pStyle w:val="Heading3"/>
      </w:pPr>
      <w:r>
        <w:t>Выход мяса с кролика (средний выход)</w:t>
      </w:r>
    </w:p>
    <w:p>
      <w:pPr>
        <w:pStyle w:val="Heading3"/>
      </w:pPr>
      <w:r>
        <w:t>Фрагмент docs/graphify-corpus/03-proizvodstvo-i-tehnologii.md:1485–1496</w:t>
      </w:r>
    </w:p>
    <w:p>
      <w:pPr>
        <w:pStyle w:val="Heading3"/>
      </w:pPr>
      <w:r>
        <w:t>Оценка доброкачественности мяса</w:t>
      </w:r>
    </w:p>
    <w:p>
      <w:r>
        <w:t>При переработке кроликов полученную продукцию разделяют на две категории:</w:t>
      </w:r>
    </w:p>
    <w:p>
      <w:r>
        <w:t>Основная. К этой группе относится мясо и печень, пух и шкурки.</w:t>
        <w:br/>
        <w:t>Побочная. Это все компоненты, полученные после убоя животного, которые представляют меньшую ценность: кожа без меха, лапы, субпродукты (кроме печени), уши, хвост. Они применяются для изготовления удобрений, кормов, клея.</w:t>
        <w:br/>
        <w:t>Мясо кроликов высоко ценится, поскольку содержит мало жира и холестерина, поэтому относится к диетическим сортам. В нем минимальное количество пуриновых оснований (25 мг/100 г), оно хорошо связывает воду. Из него изготавливаются различные блюда, полуфабрикаты, консервы.</w:t>
        <w:br/>
        <w:t>Качественное мясо кролика должно соответствовать таким критериям:</w:t>
        <w:br/>
        <w:t>Цвет. Светлый, бледно-розовый, равномерный, без потемнений и кровоподтеков, следов обветривания.</w:t>
        <w:br/>
        <w:t>Консистенция. Плотная, упругая, с мышцами в виде тонких волокон. При надавливании на мясо образующаяся ямка быстро выравнивается.</w:t>
        <w:br/>
        <w:t>Запах. Специфический, чуть кисловатый, без посторонних оттенков.</w:t>
        <w:br/>
        <w:t>Пропорции. В тушке удельный вес съедобных частей и выход мяса высокий, кости тонкие. Она имеет компактные размеры.</w:t>
        <w:br/>
        <w:t>Самыми диетическими считаются кролики возрастом не более 2 месяцев. После того как они достигают веса в 2,5 кг у них начинается увеличение количества жировой ткани по отношению к мышечной, из-за чего диетические свойства снижаются.</w:t>
      </w:r>
    </w:p>
    <w:p>
      <w:pPr>
        <w:pStyle w:val="Heading2"/>
      </w:pPr>
      <w:r>
        <w:t>Источник: docs/scenarios/baseline.yaml</w:t>
      </w:r>
    </w:p>
    <w:p>
      <w:r>
        <w:t>Ссылки на исходный ТЭО (файл:строка):</w:t>
      </w:r>
    </w:p>
    <w:p>
      <w:r>
        <w:rPr>
          <w:rFonts w:ascii="Consolas" w:hAnsi="Consolas"/>
          <w:color w:val="1A568E"/>
          <w:sz w:val="18"/>
        </w:rPr>
        <w:t>↳ docs/scenarios/baseline.yaml:1–76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