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T12. Мировой рынок крольчатины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FAOSTAT, табл. 23/39, потребление по странам, прогнозы — заменим на птицу позже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r>
        <w:t>---</w:t>
      </w:r>
    </w:p>
    <w:p>
      <w:r>
        <w:t>---</w:t>
      </w:r>
    </w:p>
    <w:p>
      <w:pPr>
        <w:pStyle w:val="Heading2"/>
      </w:pPr>
      <w:r>
        <w:t>Словакия | Табл. 39| Весь мир | Мясо и пищевые мясные субпродукты | Стоимость (долл. США) и Изменение стоимости, г/г (%) | 2019 - 2023</w:t>
      </w:r>
    </w:p>
    <w:p>
      <w:r>
        <w:t>Экспорт товаров группы 02 «Мясо и пищевые мясные субпродукты» из Словакия в 2023 году составил 200 млн долларов. В стоимостном выражении рост поставок товаров группы 02 из Словакия По сравнению 2022 годом составил 32%: Экспорт товаров группы 02 «Мясо и пищевые мясные субпродукты» вырос на 49 млн долларов (в 2022 из Словакия было поставлено товаров группы 02 на сумму 150 млн долларов).</w:t>
        <w:br/>
        <w:t>Товары группы 02 составили в 2023 году 0,171% от общего экспорт товаров из Словакия (всего в 2023 году экспорт из Словакия равнялся 117 млрд долларов). По сравнению 2022 годом доля товаров группы 02 в суммарном экспорт из Словакия выросла на 0,031 п.п. (в 2022 она составляла 0,139 процентов, а совокупный экспорт из Словакия - 108 млрд долларов).</w:t>
        <w:br/>
        <w:t>Куда Словакия экспортирует Мясо и пищевые мясные субпродукты?</w:t>
        <w:br/>
        <w:t>Основными направлениями экспорта товаров группы 02 «Мясо и пищевые мясные субпродукты» из Словакия в 2023 году стали</w:t>
        <w:br/>
        <w:t>Чехия с долей 28% (57 млн US)</w:t>
        <w:br/>
        <w:t>Венгрия с долей 22% (44 млн US)</w:t>
        <w:br/>
        <w:t>Польша с долей 7,94% (15,9 млн US)</w:t>
        <w:br/>
        <w:t>Франция с долей 6,72% (13,4 млн US)</w:t>
        <w:br/>
        <w:t>Нидерланды с долей 5,97% (11,9 млн US)</w:t>
        <w:br/>
        <w:t>Болгария с долей 5,34% (10,6 млн US)</w:t>
        <w:br/>
        <w:t>Австрия с долей 4,04% (8,09 млн US)</w:t>
        <w:br/>
        <w:t>Словения с долей 3,88% (7,78 млн US)</w:t>
        <w:br/>
        <w:t>Румыния с долей 3,7% (7,42 млн US)</w:t>
        <w:br/>
        <w:t>Италия с долей 2,72% (5,44 млн US)</w:t>
        <w:br/>
        <w:t>Структура экспорт из Словакия товаров группы 02 - Мясо и пищевые мясные субпродукты - в 2023 году была представлена следующими основными товарными группами:</w:t>
        <w:br/>
        <w:t>71% (142 млн USD): 0207 - Мясо и пищевые субпродукты домашней птицы, указанной в товарной позиции 0105, свежие, охлажденные или замороженные</w:t>
        <w:br/>
        <w:t>17,1% (34 млн USD): 0203 - Свинина свежая, охлажденная или замороженная</w:t>
        <w:br/>
        <w:t>3,78% (7,57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2,26% (4,53 млн USD): 0208 - Прочие мясо и пищевые мясные субпродукты, свежие, охлажденные или замороженные</w:t>
        <w:br/>
        <w:t>2,03% (4,07 млн USD): 0201 - Мясо крупного рогатого скота, свежее или охлажденное</w:t>
        <w:br/>
        <w:t>1,28% (2,56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1,17% (2,35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1,05% (2,11 млн USD): 0202 - Мясо крупного рогатого скота, замороженное (вкл. замороженную говядину)</w:t>
        <w:br/>
        <w:t>0,009% (19 тыс. USD): 0204 - Баранина или козлятина свежая, охлажденная или замороженная</w:t>
        <w:br/>
        <w:t>Импорт товаров группы 02 «Мясо и пищевые мясные субпродукты» в Словакия в 2023 году составил 921 млн долларов. В стоимостном выражении рост поставок товаров группы 02 в Словакия По сравнению 2022 годом составил 17,3%: Импорт товаров группы 02 «Мясо и пищевые мясные субпродукты» вырос на 136 млн долларов (в 2022 в Словакия было завезено товаров группы 02 на сумму 785 млн долларов).</w:t>
        <w:br/>
        <w:t>Товары группы 02 «Мясо и пищевые мясные субпродукты» составили в 2023 году 0,799% от общего импорт в Словакия товаров (всего в 2023 году импорт в Словакия составил 115 млрд долларов). По сравнению 2022 годом доля товаров группы 02 в суммарном импорт в Словакия увеличилась на 0,12 п.п. (в 2022 она составляла 0,678 процентов, а совокупный импорт в Словакия - 115 млрд долларов).</w:t>
        <w:br/>
        <w:t>Где Словакия закупает Мясо и пищевые мясные субпродукты?</w:t>
        <w:br/>
        <w:t>Основными импортёрами товаров группы 02 «Мясо и пищевые мясные субпродукты» в Словакия в 2023 году были</w:t>
        <w:br/>
        <w:t>Польша с долей 22% (206 млн US)</w:t>
        <w:br/>
        <w:t>Чехия с долей 11,8% (109 млн US)</w:t>
        <w:br/>
        <w:t>Испания с долей 11,1% (102 млн US)</w:t>
        <w:br/>
        <w:t>Германия с долей 9,5% (87 млн US)</w:t>
        <w:br/>
        <w:t>Венгрия с долей 8,96% (82 млн US)</w:t>
        <w:br/>
        <w:t>Прочие страны Европы с долей 8,9% (82 млн US)</w:t>
        <w:br/>
        <w:t>Бельгия с долей 4,67% (43 млн US)</w:t>
        <w:br/>
        <w:t>Украина с долей 4,3% (39 млн US)</w:t>
        <w:br/>
        <w:t>Австрия с долей 3,91% (36 млн US)</w:t>
        <w:br/>
        <w:t>Дания с долей 3,3% (30 млн US)</w:t>
        <w:br/>
        <w:t>Структура импорт в Словакия товаров группы 02 - Мясо и пищевые мясные субпродукты - в 2023 году была представлена следующими основными товарными группами:</w:t>
        <w:br/>
        <w:t>52% (480 млн USD): 0203 - Свинина свежая, охлажденная или замороженная</w:t>
        <w:br/>
        <w:t>30% (282 млн USD): 0207 - Мясо и пищевые субпродукты домашней птицы, указанной в товарной позиции 0105, свежие, охлажденные или замороженные</w:t>
        <w:br/>
        <w:t>8,44% (77 млн USD): 0201 - Мясо крупного рогатого скота, свежее или охлажденное</w:t>
        <w:br/>
        <w:t>3,18% (29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1,84% (17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1,78% (16,4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1,32% (12,2 млн USD): 0202 - Мясо крупного рогатого скота, замороженное (вкл. замороженную говядину)</w:t>
        <w:br/>
        <w:t>0,589% (5,42 млн USD): 0208 - Прочие мясо и пищевые мясные субпродукты, свежие, охлажденные или замороженные</w:t>
        <w:br/>
        <w:t>0,046% (432 тыс. USD): 0204 - Баранина или козлятина свежая, охлажденная или замороженная</w:t>
      </w:r>
    </w:p>
    <w:p>
      <w:r>
        <w:t>---</w:t>
      </w:r>
    </w:p>
    <w:p>
      <w:r>
        <w:t>---</w:t>
      </w:r>
    </w:p>
    <w:p>
      <w:pPr>
        <w:pStyle w:val="Heading2"/>
      </w:pPr>
      <w:r>
        <w:t>Россия занимает 3-е место в мире по производству огурцов — Faostat</w:t>
      </w:r>
    </w:p>
    <w:p>
      <w:r>
        <w:t>Согласно данным Faostat, в 2020 году в мире было произведено рекордное количество огурцов — 91 258,27 млн кг на площади 2 261 318 га, при этом средняя урожайность на квадратный метр составила 4,04 кг.</w:t>
        <w:br/>
        <w:t>У Нидерландов самые высокие показатели в мире – 70,52 кг/м², т.е. на 585,99% больше, чем в Испании, которая, несмотря на то, что она занимает второе место среди 30 крупнейших мировых производителей, достигла урожайности всего 10,28 кг/м². Турция произвела 5,04 кг/м²; Египет, 2,25 кг/м²; Польша – 6,71 кг/м², а Греция – 8,01 кг/м².</w:t>
      </w:r>
    </w:p>
    <w:p>
      <w:pPr>
        <w:pStyle w:val="Heading2"/>
      </w:pPr>
      <w:r>
        <w:t>Источник: docs/teo/08-мировой-рынок-крольчатины.md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pPr>
        <w:pStyle w:val="Heading2"/>
      </w:pPr>
      <w:r>
        <w:t>Источник: docs/teo/109-по-прогнозам-международной-организации-по-продовольствию-при.md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r>
        <w:t>В России необходимо создать селекционно-генетические центры, где будет сформировано чистопородное поголовье мясного направления продуктивности. Сейчас популярны иностранные породы, но возможность приобретения советского поголовья привлечет в отрасль свежий приток инвестиций.</w:t>
      </w:r>
    </w:p>
    <w:p>
      <w:r>
        <w:t>Вторая задача – наладить производство качественного российского комбикорма для кроликов. Больше половины себестоимости мяса приходится именно на корм, поэтому так важно сократить издержки на его покупку. В данный момент промышленные производители не довольны качеством предлагаемого отечественными производителями корма.</w:t>
      </w:r>
    </w:p>
    <w:p>
      <w:r>
        <w:t>Необходимо также наладить финансовую и правовую помощь государства в виде субсидий, грантов и выплат.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2020-2025 годы. Новый показатель потребления мяса кролика на душу населения равен 500 г в год. Для достижения этого плана нужно увеличить промышленное поголовье до 970 тыс. кроликов, что принесет 73 тыс.т. мяса в год.</w:t>
      </w:r>
    </w:p>
    <w:p>
      <w:r>
        <w:t>Ниже приводится перечень некоторых современных ферм.</w:t>
        <w:br/>
        <w:t>1. ООО «Русский кролик» (Костромская область, Костромской район, с. Кузнецово, д.47). В настоящее время реализован инвестиционный проект кролиководческого комплекса промышленного типа на 9600 маточного поголовья. Объем производства составляет от 300 – 500 тонн мяса в год, 85 тонн субпродуктов и 8 тонн полуфабрикатов.</w:t>
        <w:br/>
        <w:t>2. ООО «Российский кроликЪ» (Республика Татарстан, г. Казань, Петербургская, 50). Валовое производство крольчатины, по данным предприятия, составляет до 500 тонн в год.</w:t>
        <w:br/>
        <w:t>3. ЗАО АПКК «Рощинский» (Тюменская область, Тюменский район, с. Горьковка, ул. Совхозная, д. 28) открыл новую ферму промышленного типа на 1 000 кроликоматок.</w:t>
        <w:br/>
        <w:t>4. ООО «Раббит» (Уральский Федеральный округ, Свердловская обл., г. Екатеринбург, с. Седельниково) крупнейший кролиководческий автоматизированный комплекс промышленного типа в федеральном округе. Поголовье кроликов достигает 30000 особей.</w:t>
        <w:br/>
        <w:t>5. «Крол-инфо» (Московская область, Мытищинский район, д. Подрезово). Ферма промышленного типа с поголовьем 6 000 голов.</w:t>
        <w:br/>
        <w:t>6. ООО «АПК Занино» Тульской области (Тульская область, п. Заокский, 3-й проезд, д. 1, кв. Кролиководческая ферма оснащена более чем 2 500 мини-фермами.</w:t>
        <w:br/>
        <w:t>7. ООО «Крол и Ко» располагается в Гагаринском районе Смоленской области. Племенной репродуктор по породе новозеландская белая. Поголовье крольчих 33,8 тыс. голов.</w:t>
        <w:br/>
        <w:t>8. В Ставропольском крае в Предгорном округе самое крупное предприятие по бройлерному получению мяса кролика породы – Хила. В нем более 25 тыс. голов, производят до 140 тонн в год.</w:t>
        <w:br/>
        <w:t>9. ООО «Омский кролик» Омская область.</w:t>
        <w:br/>
        <w:t>10. ООО «Липецкий кролик» и др.</w:t>
        <w:br/>
        <w:t>Лидеры по разведению кроликов в Центральном округе: Московская, Смоленская, Брянская и Липецкая области; в Приволжском округе – Оренбургская область; в Южном округе: Волгоградская область и Краснодарский край; на северо-западе – Ленинградская область.</w:t>
      </w:r>
    </w:p>
    <w:p>
      <w:r>
        <w:t>Кролиководство России находится на стадии реформирования и характеризуется незначительным ростом поголовья.</w:t>
        <w:br/>
        <w:t>По данным Росстата за 2021 г. в промышленном кролиководстве содержалось 1105 тыс. голов, а в личных хозяйствах 2324,4 тыс. голов.</w:t>
      </w:r>
    </w:p>
    <w:p>
      <w:r>
        <w:t>Всего в России поголовье кроликов в хозяйствах всех категорий составляло 3430,1 тыс. голов (рис.7).</w:t>
      </w:r>
    </w:p>
    <w:p>
      <w:r>
        <w:t>В России 32 крупных индустриальных предприятия (с поголовьем выше 2,9 тыс. кроликоматок), в которых содержится 109,5 тыс. кроликоматок.</w:t>
      </w:r>
    </w:p>
    <w:p>
      <w:r>
        <w:t>За 2022 год промышленное производства мяса кроликов в России было более 10 тыс. тонн – это на 4% больше, чем в 2021 году. А всего по России производство мяса кроликов составляет около 20 тыс. тонн (рис. 8).</w:t>
      </w:r>
    </w:p>
    <w:p>
      <w:r>
        <w:t>Проблемы и перспективы развития кролиководства Полное восстановление, стабилизация и дальнейшее развитие отрасли будет идти только при комплексном подходе как со стороны государства, обществ, объединений, так и широкого круга кролиководов-любителей. История развития кролиководства за последнее 200 лет характеризуется чередованием периодов спада и подъема. В мире производится порядка 1,5 млн. тонн кроличьего мяса, Россия при этом производит только 20 тыс. тонн. Нам нужно производить порядка 350 тыс. тонн кроличьего мяса в год, много это или мало? Это примерно 2,5 кг на душу населения. Сегодня мы производим примерно 70 г, даже в 70-е годы прошлого века мы производили по 500 г на человека.</w:t>
      </w:r>
    </w:p>
    <w:p>
      <w:r>
        <w:t>В последние годы в стране наблюдается активизация в отрасли и есть определенные успехи, однако проблем еще много:</w:t>
      </w:r>
    </w:p>
    <w:p>
      <w:r>
        <w:t>1. Нет в отрасли единого координирующего органа.</w:t>
        <w:br/>
        <w:t>2. Слабо освещаются вопросы развития кролиководства в СМИ.</w:t>
        <w:br/>
        <w:t>3. Отсутствуют федеральная и региональные программы развития кролиководства.</w:t>
        <w:br/>
        <w:t>4. Морально устаревшая нормативная база, отсутствие регламентов и стандартов.</w:t>
        <w:br/>
        <w:t>5. Сложности с получением земельных участков, льготных кредитов, субсидий на племенных животных, корма.</w:t>
        <w:br/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  <w:br/>
        <w:t>13. Отсутствует централизованный сбор и переработка шкурок кроликов.</w:t>
        <w:br/>
        <w:t>14. Нет культуры питания (потребления кроличьего мяса). Практически отсутствует мясо кролика в рационах дошкольных, школьных, лечебных учреждений и др.</w:t>
        <w:br/>
        <w:t>15. Отсутствует пропаганда здорового образа жизни для детей, переход с синтетических изделий на экологически чистый, теплый мех кролика.</w:t>
      </w:r>
    </w:p>
    <w:p>
      <w:r>
        <w:t>Предложения по развитию кролиководства</w:t>
        <w:br/>
        <w:t>1. Решив в комплексе вышеперечисленные проблемы нам необходимо изменить отношение к отрасли. В одном регионе необходимо разместить несколько кроликоферм, рядом с ними селекционный центр или племрепродуктор, комбикормовый завод, комбинат по убою и первичной обработке мяса, мини-фабрику по выделке шкурок и пошиву изделий, в первую очередь для детей дошкольного возраста и младших классов.</w:t>
        <w:br/>
        <w:t>2. Примеры таких ферм есть уже в России, например: в Таврическом районе Омской области организована ферма под названием ООО «Омский кролик».</w:t>
        <w:br/>
        <w:t>3. Ферма работает с полным циклом производства по французской технологии интенсивного кролиководства. На предприятии применяется полная автоматизация всех процессов (кормление, поение, вентиляция, охлаждение, отопление). Одну ферму на несколько тысяч голов обслуживает 2-3 человека. ООО «Омский кролик» – это пример динамичного развития сельхозпредприятия, активно внедряющего современные технологии животноводства.</w:t>
        <w:br/>
        <w:t>4. На предприятии организовано искусственное и естественное осеменение кроликов, нагрузка на 1 самца пород белый великан и калифорнийская составляет 120 самок, породы серебристая – 100.</w:t>
        <w:br/>
        <w:t>5. При ферме построен комбикормовый завод, кроликов кормят полнорационным сухим кормом, состоящим из 15 компонентов, мощность завода 2 тонны кормов в час.</w:t>
        <w:br/>
        <w:t>6. Рядом с фермой размещается собственный убойный цех и цех переработки, на котором используется новейшее технологическое оборудование, позволяющее производить широкий ассортимент мясной продукции, которая проходит через вакуумно-упаковочное оборудование (Голландия), позволяющее упаковывать мясо кроликов в вакуумную среду, что увеличивает срок.</w:t>
      </w:r>
    </w:p>
    <w:p>
      <w:r>
        <w:t>Рост продаж мяса кроликов на 1,3% до 10,2 тыс. тонн</w:t>
        <w:br/>
        <w:t>Объем продаж мяса кроликов в России по итогам 2024 года достиг 10,2 тыс. тонн, что стало максимальным значением за последние пять лет. По сравнению с показателями 2023 года рост составил 1,3%. Об этом стало известно в апреле 2025 года.</w:t>
        <w:br/>
        <w:t>Как сообщает BusinesStat, с 2020 по 2024 год продажи мяса кроликов в России выросли на 8,7%. В 2020 году этот показатель составлял 9,4 тыс. тонн, а в 2021 году увеличился до 9,7 тыс. тонн, что соответствует приросту в 2,8%.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