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T10. Экспорт проекта</w:t>
      </w:r>
    </w:p>
    <w:p>
      <w:pPr>
        <w:jc w:val="center"/>
      </w:pPr>
      <w:r>
        <w:rPr>
          <w:i/>
          <w:sz w:val="20"/>
        </w:rPr>
        <w:t>Проект «МОЯ МЕЧТА» | baseline кролиководство | 2026-06-24</w:t>
      </w:r>
    </w:p>
    <w:p>
      <w:pPr>
        <w:jc w:val="center"/>
      </w:pPr>
      <w:r>
        <w:rPr>
          <w:sz w:val="20"/>
        </w:rPr>
        <w:t>перспективные рынки экспорта мяса кролика (ЕС, Китай, арабские страны)</w:t>
      </w:r>
    </w:p>
    <w:p/>
    <w:p>
      <w:pPr>
        <w:pStyle w:val="Heading1"/>
      </w:pPr>
      <w:r>
        <w:t>Действие при замене блока</w:t>
      </w:r>
    </w:p>
    <w:p>
      <w:r>
        <w:t>action_on_replace: replace</w:t>
      </w:r>
    </w:p>
    <w:p>
      <w:pPr>
        <w:pStyle w:val="Heading1"/>
      </w:pPr>
      <w:r>
        <w:t>Содержание по источникам</w:t>
      </w:r>
    </w:p>
    <w:p>
      <w:pPr>
        <w:pStyle w:val="Heading2"/>
      </w:pPr>
      <w:r>
        <w:t>Источник: docs/graphify-corpus/04-rynok-i-analitika.md</w:t>
      </w:r>
    </w:p>
    <w:p>
      <w:r>
        <w:t>Ссылки на исходный ТЭО (файл:строка):</w:t>
      </w:r>
    </w:p>
    <w:p>
      <w:r>
        <w:rPr>
          <w:rFonts w:ascii="Consolas" w:hAnsi="Consolas"/>
          <w:color w:val="1A568E"/>
          <w:sz w:val="18"/>
        </w:rPr>
        <w:t>↳ docs/graphify-corpus/04-rynok-i-analitika.md:510–516</w:t>
      </w:r>
    </w:p>
    <w:p>
      <w:r>
        <w:rPr>
          <w:rFonts w:ascii="Consolas" w:hAnsi="Consolas"/>
          <w:color w:val="1A568E"/>
          <w:sz w:val="18"/>
        </w:rPr>
        <w:t>↳ docs/graphify-corpus/04-rynok-i-analitika.md:3760–3766</w:t>
      </w:r>
    </w:p>
    <w:p>
      <w:r>
        <w:rPr>
          <w:rFonts w:ascii="Consolas" w:hAnsi="Consolas"/>
          <w:color w:val="1A568E"/>
          <w:sz w:val="18"/>
        </w:rPr>
        <w:t>↳ docs/graphify-corpus/04-rynok-i-analitika.md:3769–3775</w:t>
      </w:r>
    </w:p>
    <w:p>
      <w:pPr>
        <w:pStyle w:val="Heading3"/>
      </w:pPr>
      <w:r>
        <w:t>Фрагмент docs/graphify-corpus/04-rynok-i-analitika.md:510–516</w:t>
      </w:r>
    </w:p>
    <w:p>
      <w:r>
        <w:t>*«Латинская Америка» включает Южную Америку, Центральную Америку (включая Мексику) и страны Карибского бассейна.</w:t>
      </w:r>
    </w:p>
    <w:p>
      <w:r>
        <w:t>Мировой экспорт мяса кролика и зайца в 2021 году составил 29 900 тонн на сумму 136,7 млн ​​долларов США. По валовому экспорту мяса кролика и зайца в 2021 году крупнейшим экспортером является Испания, за ней следуют Венгрия, Китай и Франция (рисунок 2).</w:t>
        <w:br/>
        <w:t>Испания экспортировала 9 300 тонн на сумму 32,3 млн долларов США, Венгрия экспортировала 4 600 тонн на сумму 29,9 млн долларов США, Китай экспортировал 4 000 тонн на сумму 17,5 млн долларов США, а Франция экспортировала 3 800 тонн на сумму 18,4 млн долларов США.</w:t>
      </w:r>
    </w:p>
    <w:p>
      <w:r>
        <w:t>По валовому импорту мяса кролика и зайца в 2021 году крупнейшими импортерами являются Германия и Бельгия (рисунок 2). Германия импортировала 4800 тонн на сумму 30,9 млн долларов США, а Бельгия импортировала 4600 тонн на сумму 14,2 млн долларов США.</w:t>
      </w:r>
    </w:p>
    <w:p>
      <w:pPr>
        <w:pStyle w:val="Heading3"/>
      </w:pPr>
      <w:r>
        <w:t>Фрагмент docs/graphify-corpus/04-rynok-i-analitika.md:3760–3766</w:t>
      </w:r>
    </w:p>
    <w:p>
      <w:r>
        <w:t>Табл. 43.</w:t>
      </w:r>
    </w:p>
    <w:p>
      <w:r>
        <w:t>*включая России и арабских стран</w:t>
        <w:br/>
        <w:t>Как видно из выше произведённой таблицы, при анализе потенциальных стран, крупными импортерами мясо кролика являются страны Европы, потребление составляет 324,8 млн. долл. США или 93% от общего объема импорта, а по странам Азии составляет 24,8 млн. долл. США или 7%. Это значить, что страны Европы являются основными потребителями крольчатина. А из стран Азии - Китай, Россия и арабские страны являются основными потребителями крольчатина.</w:t>
        <w:br/>
        <w:t>Как видно из выше произведённой таблицы, при анализе потенциальных стран, крупными импортерами мясо крупного рогатого скота являются страны Азии, потребление составляет 20 413,3 млн. долл. США или 70% от общего объема импорта, а по странам Европы составляет 8 702,2 млн. долл. США или 30%. Это значить, что страны Азии являются основными потребителями мясо крупного рогатого скота.</w:t>
        <w:br/>
        <w:t>.</w:t>
        <w:br/>
        <w:t>Как видно из выше произведённой таблицы, при анализе потенциальных стран, крупными импортерами мясо баранина являются страны Азии, потребление составляет 2 676,4 млн. долл. США или 60% от общего объема импорта, а по странам Европы составляет 1 759,5 млн. долл. США или 40%. Это значить, что страны Азии являются основными потребителями мясо баранина.</w:t>
      </w:r>
    </w:p>
    <w:p>
      <w:pPr>
        <w:pStyle w:val="Heading3"/>
      </w:pPr>
      <w:r>
        <w:t>Фрагмент docs/graphify-corpus/04-rynok-i-analitika.md:3769–3775</w:t>
      </w:r>
    </w:p>
    <w:p>
      <w:r>
        <w:t>Выводы:</w:t>
      </w:r>
    </w:p>
    <w:p>
      <w:r>
        <w:t>Основными перспективными рынками экспорта мясо кролика являются рынки ЕС, России, Китая, и арабских стран.</w:t>
        <w:br/>
        <w:t>Объем и структура рынков различных регионов мира сильно отличаются, при этом структура российского рынка близка к европейской.</w:t>
        <w:br/>
        <w:t>Объем производства мясо кролика ежегодно растет, в связи с увеличением спроса.</w:t>
      </w:r>
    </w:p>
    <w:p>
      <w:pPr>
        <w:pStyle w:val="Heading2"/>
      </w:pPr>
      <w:r>
        <w:t>Источник: docs/teo/27-бельгия-табл-42-весь-мир-мясо-и-пищевые-мясные-субпродукты-с.md (HS-статистика — импортёры крольчатины)</w:t>
      </w:r>
    </w:p>
    <w:p>
      <w:r>
        <w:t>Ссылки на исходный ТЭО (файл:строка):</w:t>
      </w:r>
    </w:p>
    <w:p>
      <w:r>
        <w:rPr>
          <w:rFonts w:ascii="Consolas" w:hAnsi="Consolas"/>
          <w:color w:val="1A568E"/>
          <w:sz w:val="18"/>
        </w:rPr>
        <w:t>↳ docs/teo/27-бельгия-табл-42-весь-мир-мясо-и-пищевые-мясные-субпродукты-с.md:1–72</w:t>
      </w:r>
    </w:p>
    <w:p>
      <w:pPr>
        <w:pStyle w:val="Heading2"/>
      </w:pPr>
      <w:r>
        <w:t>Бельгия | Табл. 42| Весь мир | Мясо и пищевые мясные субпродукты | Стоимость (долл. США) и Изменение стоимости, г/г (%) | 2019 - 2023</w:t>
      </w:r>
    </w:p>
    <w:p>
      <w:r>
        <w:t>Экспорт товаров группы 02 «Мясо и пищевые мясные субпродукты» из Бельгия в 2023 году составил 3,98 млрд долларов. В стоимостном выражении рост поставок товаров группы 02 из Бельгия По сравнению 2022 годом составил 5,13%: Экспорт товаров группы 02 «Мясо и пищевые мясные субпродукты» вырос на 194 млн долларов (в 2022 из Бельгия было поставлено товаров группы 02 на сумму 3,79 млрд долларов).</w:t>
        <w:br/>
        <w:t>Товары группы 02 составили в 2023 году 1,01% от общего экспорт товаров из Бельгия (всего в 2023 году экспорт из Бельгия равнялся 393 млрд долларов). По сравнению 2022 годом доля товаров группы 02 в суммарном экспорт из Бельгия выросла на 0,196 п.п. (в 2022 она составляла 0,818 процентов, а совокупный экспорт из Бельгия - 463 млрд долларов).</w:t>
        <w:br/>
        <w:t>Куда Бельгия экспортирует Мясо и пищевые мясные субпродукты?</w:t>
        <w:br/>
        <w:t>Основными направлениями экспорта товаров группы 02 «Мясо и пищевые мясные субпродукты» из Бельгия в 2023 году стали</w:t>
        <w:br/>
        <w:t>Франция с долей 24% (968 млн US)</w:t>
        <w:br/>
        <w:t>Германия с долей 18,5% (740 млн US)</w:t>
        <w:br/>
        <w:t>Нидерланды с долей 16,1% (644 млн US)</w:t>
        <w:br/>
        <w:t>Польша с долей 10% (400 млн US)</w:t>
        <w:br/>
        <w:t>Великобритания с долей 6,04% (241 млн US)</w:t>
        <w:br/>
        <w:t>Италия с долей 5,8% (231 млн US)</w:t>
        <w:br/>
        <w:t>Люксембург с долей 2,81% (112 млн US)</w:t>
        <w:br/>
        <w:t>Чехия с долей 2,56% (102 млн US)</w:t>
        <w:br/>
        <w:t>Румыния с долей 1,38% (55 млн US)</w:t>
        <w:br/>
        <w:t>Греция с долей 1,26% (50 млн US)</w:t>
        <w:br/>
        <w:t>Структура экспорт из Бельгия товаров группы 02 - Мясо и пищевые мясные субпродукты - в 2023 году была представлена следующими основными товарными группами:</w:t>
        <w:br/>
        <w:t>41% (1,66 млрд USD): 0203 - Свинина свежая, охлажденная или замороженная</w:t>
        <w:br/>
        <w:t>28% (1,13 млрд USD): 0207 - Мясо и пищевые субпродукты домашней птицы, указанной в товарной позиции 0105, свежие, охлажденные или замороженные</w:t>
        <w:br/>
        <w:t>17,5% (698 млн USD): 0201 - Мясо крупного рогатого скота, свежее или охлажденное</w:t>
        <w:br/>
        <w:t>3,19% (127 млн USD): 0210 - Мясо и пищевые мясные субпродукты, соленые, в рассоле, сушеные или копченые (консервы); пищевая мука тонкого и грубого помола из мяса или мясных субпродуктов</w:t>
        <w:br/>
        <w:t>2,95% (117 млн USD): 0206 - Пищевые субпродукты крупного рогатого скота, свиней, овец, коз, лошадей, ослов, мулов или лошаков, свежие, охлажденные или замороженные</w:t>
        <w:br/>
        <w:t>1,56% (62 млн USD): 0202 - Мясо крупного рогатого скота, замороженное (вкл. замороженную говядину)</w:t>
        <w:br/>
        <w:t>1,48% (59 млн USD): 0204 - Баранина или козлятина свежая, охлажденная или замороженная</w:t>
        <w:br/>
        <w:t>1,35% (54 млн USD): 0205 - Мясо лошадей (конина), ослов, мулов или лошаков, свежее, охлажденное или мороженое</w:t>
        <w:br/>
        <w:t>0,877% (35 млн USD): 0208 - Прочие мясо и пищевые мясные субпродукты, свежие, охлажденные или замороженные</w:t>
        <w:br/>
        <w:t>0,857% (34 млн USD): 0209 - Свиной жир, отделенный от тощего мяса, и жир домашней птицы, не вытопленные или не извлеченные другим способом, свежие, охлажденные, замороженные, соленые, в рассоле, сушеные или копченые</w:t>
        <w:br/>
        <w:t>Импорт товаров группы 02 «Мясо и пищевые мясные субпродукты» в Бельгия в 2023 году составил 1,96 млрд долларов. В стоимостном выражении рост поставок товаров группы 02 в Бельгия По сравнению 2022 годом составил 0,059%: Импорт товаров группы 02 «Мясо и пищевые мясные субпродукты» вырос на 1,15 млн долларов (в 2022 в Бельгия было завезено товаров группы 02 на сумму 1,96 млрд долларов).</w:t>
        <w:br/>
        <w:t>Товары группы 02 «Мясо и пищевые мясные субпродукты» составили в 2023 году 0,472% от общего импорт в Бельгия товаров (всего в 2023 году импорт в Бельгия составил 415 млрд долларов). По сравнению 2022 годом доля товаров группы 02 в суммарном импорт в Бельгия увеличилась на 0,05 п.п. (в 2022 она составляла 0,422 процентов, а совокупный импорт в Бельгия - 464 млрд долларов).</w:t>
        <w:br/>
        <w:t>Где Бельгия закупает Мясо и пищевые мясные субпродукты?</w:t>
        <w:br/>
        <w:t>Основными импортёрами товаров группы 02 «Мясо и пищевые мясные субпродукты» в Бельгия в 2023 году были</w:t>
        <w:br/>
        <w:t>Нидерланды с долей 37% (741 млн US)</w:t>
        <w:br/>
        <w:t>Франция с долей 20% (396 млн US)</w:t>
        <w:br/>
        <w:t>Германия с долей 8,93% (175 млн US)</w:t>
        <w:br/>
        <w:t>Польша с долей 6,87% (134 млн US)</w:t>
        <w:br/>
        <w:t>Ирландия с долей 5,02% (98 млн US)</w:t>
        <w:br/>
        <w:t>Италия с долей 4,86% (95 млн US)</w:t>
        <w:br/>
        <w:t>Испания с долей 4,77% (93 млн US)</w:t>
        <w:br/>
        <w:t>Новая Зеландия с долей 3,04% (59 млн US)</w:t>
        <w:br/>
        <w:t>Венгрия с долей 1,71% (33 млн US)</w:t>
        <w:br/>
        <w:t>Болгария с долей 1,06% (20 млн US)</w:t>
        <w:br/>
        <w:t>Структура импорт в Бельгия товаров группы 02 - Мясо и пищевые мясные субпродукты - в 2023 году была представлена следующими основными товарными группами:</w:t>
        <w:br/>
        <w:t>36% (716 млн USD): 0207 - Мясо и пищевые субпродукты домашней птицы, указанной в товарной позиции 0105, свежие, охлажденные или замороженные</w:t>
        <w:br/>
        <w:t>15,1% (298 млн USD): 0201 - Мясо крупного рогатого скота, свежее или охлажденное</w:t>
        <w:br/>
        <w:t>14,2% (280 млн USD): 0203 - Свинина свежая, охлажденная или замороженная</w:t>
        <w:br/>
        <w:t>10,3% (203 млн USD): 0210 - Мясо и пищевые мясные субпродукты, соленые, в рассоле, сушеные или копченые (консервы); пищевая мука тонкого и грубого помола из мяса или мясных субпродуктов</w:t>
        <w:br/>
        <w:t>6,61% (129 млн USD): 0204 - Баранина или козлятина свежая, охлажденная или замороженная</w:t>
        <w:br/>
        <w:t>4,42% (86 млн USD): 0206 - Пищевые субпродукты крупного рогатого скота, свиней, овец, коз, лошадей, ослов, мулов или лошаков, свежие, охлажденные или замороженные</w:t>
        <w:br/>
        <w:t>4,02% (79 млн USD): 0202 - Мясо крупного рогатого скота, замороженное (вкл. замороженную говядину)</w:t>
        <w:br/>
        <w:t>3,41% (66 млн USD): 0208 - Прочие мясо и пищевые мясные субпродукты, свежие, охлажденные или замороженные</w:t>
        <w:br/>
        <w:t>3,06% (60 млн USD): 0205 - Мясо лошадей (конина), ослов, мулов или лошаков, свежее, охлажденное или мороженое</w:t>
        <w:br/>
        <w:t>2,12% (41 млн USD): 0209 - Свиной жир, отделенный от тощего мяса, и жир домашней птицы, не вытопленные или не извлеченные другим способом, свежие, охлажденные, замороженные, соленые, в рассоле, сушеные или копченые</w:t>
      </w:r>
    </w:p>
    <w:p>
      <w:r>
        <w:t>Потенциальные рынки сбыта</w:t>
      </w:r>
    </w:p>
    <w:p>
      <w:r>
        <w:t>Объем импорта мясо за 2023г., по потенциальным странам,</w:t>
        <w:br/>
        <w:t>в млн. долл. США</w:t>
        <w:br/>
        <w:t>Табл. 43.</w:t>
      </w:r>
    </w:p>
    <w:p>
      <w:r>
        <w:t>*включая России и арабских стран</w:t>
        <w:br/>
        <w:t>Как видно из выше произведённой таблицы, при анализе потенциальных стран, крупными импортерами мясо кролика являются страны Европы, потребление составляет 324,8 млн. долл. США или 93% от общего объема импорта, а по странам Азии составляет 24,8 млн. долл. США или 7%. Это значить, что страны Европы являются основными потребителями крольчатина. А из стран Азии - Китай, Россия и арабские страны являются основными потребителями крольчатина.</w:t>
        <w:br/>
        <w:t>Как видно из выше произведённой таблицы, при анализе потенциальных стран, крупными импортерами мясо крупного рогатого скота являются страны Азии, потребление составляет 20 413,3 млн. долл. США или 70% от общего объема импорта, а по странам Европы составляет 8 702,2 млн. долл. США или 30%. Это значить, что страны Азии являются основными потребителями мясо крупного рогатого скота.</w:t>
        <w:br/>
        <w:t>.</w:t>
        <w:br/>
        <w:t>Как видно из выше произведённой таблицы, при анализе потенциальных стран, крупными импортерами мясо баранина являются страны Азии, потребление составляет 2 676,4 млн. долл. США или 60% от общего объема импорта, а по странам Европы составляет 1 759,5 млн. долл. США или 40%. Это значить, что страны Азии являются основными потребителями мясо баранина.</w:t>
      </w:r>
    </w:p>
    <w:p>
      <w:r>
        <w:t>Рис. 4</w:t>
      </w:r>
    </w:p>
    <w:p>
      <w:r>
        <w:t>Выводы:</w:t>
      </w:r>
    </w:p>
    <w:p>
      <w:r>
        <w:t>Основными перспективными рынками экспорта мясо кролика являются рынки ЕС, России, Китая, и арабских стран.</w:t>
        <w:br/>
        <w:t>Объем и структура рынков различных регионов мира сильно отличаются, при этом структура российского рынка близка к европейской.</w:t>
        <w:br/>
        <w:t>Объем производства мясо кролика ежегодно растет, в связи с увеличением спроса.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