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Отчёт: тест TEO RAG и замена кролиководства на птицеводство</w:t>
      </w:r>
    </w:p>
    <w:p>
      <w:pPr>
        <w:jc w:val="center"/>
      </w:pPr>
      <w:r>
        <w:rPr>
          <w:i/>
          <w:sz w:val="20"/>
        </w:rPr>
        <w:t>Проект «МОЯ МЕЧТА» | 2026-06-24</w:t>
      </w:r>
    </w:p>
    <w:p/>
    <w:p>
      <w:pPr>
        <w:pStyle w:val="Heading1"/>
      </w:pPr>
      <w:r>
        <w:t>1. Тестовый запрос и проверка системы</w:t>
      </w:r>
    </w:p>
    <w:p>
      <w:r>
        <w:rPr>
          <w:b/>
          <w:sz w:val="22"/>
        </w:rPr>
        <w:t>Тестовый запрос:</w:t>
      </w:r>
    </w:p>
    <w:p>
      <w:r>
        <w:rPr>
          <w:b w:val="0"/>
          <w:sz w:val="22"/>
        </w:rPr>
        <w:t>python scripts/teo-query.py "кролиководство связи комбикорм экспорт NPV" --mode hybrid --synthesize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Оценка</w:t>
            </w:r>
          </w:p>
        </w:tc>
      </w:tr>
      <w:tr>
        <w:tc>
          <w:tcPr>
            <w:tcW w:type="dxa" w:w="2880"/>
          </w:tcPr>
          <w:p>
            <w:r>
              <w:t>Роутер</w:t>
            </w:r>
          </w:p>
        </w:tc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Корректно — и связи, и факты</w:t>
            </w:r>
          </w:p>
        </w:tc>
      </w:tr>
      <w:tr>
        <w:tc>
          <w:tcPr>
            <w:tcW w:type="dxa" w:w="2880"/>
          </w:tcPr>
          <w:p>
            <w:r>
              <w:t>Graphify</w:t>
            </w:r>
          </w:p>
        </w:tc>
        <w:tc>
          <w:tcPr>
            <w:tcW w:type="dxa" w:w="2880"/>
          </w:tcPr>
          <w:p>
            <w:r>
              <w:t>115 узлов, старт: NPV, Кролиководство</w:t>
            </w:r>
          </w:p>
        </w:tc>
        <w:tc>
          <w:tcPr>
            <w:tcW w:type="dxa" w:w="2880"/>
          </w:tcPr>
          <w:p>
            <w:r>
              <w:t>Работает</w:t>
            </w:r>
          </w:p>
        </w:tc>
      </w:tr>
      <w:tr>
        <w:tc>
          <w:tcPr>
            <w:tcW w:type="dxa" w:w="2880"/>
          </w:tcPr>
          <w:p>
            <w:r>
              <w:t>Vector</w:t>
            </w:r>
          </w:p>
        </w:tc>
        <w:tc>
          <w:tcPr>
            <w:tcW w:type="dxa" w:w="2880"/>
          </w:tcPr>
          <w:p>
            <w:r>
              <w:t>KPI-таблица, маркетинг 4.2, кормление</w:t>
            </w:r>
          </w:p>
        </w:tc>
        <w:tc>
          <w:tcPr>
            <w:tcW w:type="dxa" w:w="2880"/>
          </w:tcPr>
          <w:p>
            <w:r>
              <w:t>Работает</w:t>
            </w:r>
          </w:p>
        </w:tc>
      </w:tr>
      <w:tr>
        <w:tc>
          <w:tcPr>
            <w:tcW w:type="dxa" w:w="2880"/>
          </w:tcPr>
          <w:p>
            <w:r>
              <w:t>Synthesis</w:t>
            </w:r>
          </w:p>
        </w:tc>
        <w:tc>
          <w:tcPr>
            <w:tcW w:type="dxa" w:w="2880"/>
          </w:tcPr>
          <w:p>
            <w:r>
              <w:t>Extractive, 6 фрагментов с citations</w:t>
            </w:r>
          </w:p>
        </w:tc>
        <w:tc>
          <w:tcPr>
            <w:tcW w:type="dxa" w:w="2880"/>
          </w:tcPr>
          <w:p>
            <w:r>
              <w:t>Работает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valid: true, 7 чисел, 5 claims</w:t>
            </w:r>
          </w:p>
        </w:tc>
        <w:tc>
          <w:tcPr>
            <w:tcW w:type="dxa" w:w="2880"/>
          </w:tcPr>
          <w:p>
            <w:r>
              <w:t>Работает</w:t>
            </w:r>
          </w:p>
        </w:tc>
      </w:tr>
    </w:tbl>
    <w:p/>
    <w:p>
      <w:r>
        <w:rPr>
          <w:b/>
          <w:sz w:val="22"/>
        </w:rPr>
        <w:t>Ключевые факты из ответа (подтверждены corpus):</w:t>
      </w:r>
    </w:p>
    <w:p>
      <w:pPr>
        <w:pStyle w:val="ListBullet"/>
      </w:pPr>
      <w:r>
        <w:t>NPV кролиководства: 2 779 519 тыс. руб., IRR 15,19%, payback 84 мес. (00-summary.md)</w:t>
      </w:r>
    </w:p>
    <w:p>
      <w:pPr>
        <w:pStyle w:val="ListBullet"/>
      </w:pPr>
      <w:r>
        <w:t>CAPEX блока: 12 млрд руб.</w:t>
      </w:r>
    </w:p>
    <w:p>
      <w:pPr>
        <w:pStyle w:val="ListBullet"/>
      </w:pPr>
      <w:r>
        <w:t>Производство: 7 000 т мяса/год, оборудование Meneghin Srl</w:t>
      </w:r>
    </w:p>
    <w:p>
      <w:pPr>
        <w:pStyle w:val="ListBullet"/>
      </w:pPr>
      <w:r>
        <w:t>Экспорт: 100% готовой продукции — Азия, СНГ, арабские страны (04-rynok, 4.2)</w:t>
      </w:r>
    </w:p>
    <w:p>
      <w:r>
        <w:rPr>
          <w:b w:val="0"/>
          <w:sz w:val="22"/>
        </w:rPr>
        <w:t>Вывод: гибридный RAG отработал корректно — граф дал кластер, вектор подтянул KPI, валидатор не пропустил неподтверждённые числа.</w:t>
      </w:r>
    </w:p>
    <w:p>
      <w:pPr>
        <w:pStyle w:val="Heading1"/>
      </w:pPr>
      <w:r>
        <w:t>2. Уточнение: «зайцы» vs «кролики»</w:t>
      </w:r>
    </w:p>
    <w:p>
      <w:r>
        <w:rPr>
          <w:b w:val="0"/>
          <w:sz w:val="22"/>
        </w:rPr>
        <w:t>В ТЭО проектный блок — кролиководство, не звероводство (зайцы).</w:t>
      </w:r>
    </w:p>
    <w:p>
      <w:pPr>
        <w:pStyle w:val="ListBullet"/>
      </w:pPr>
      <w:r>
        <w:t>Зайцы встречаются только в рыночной статистике FAOSTAT («мясо кролика и зайца») — классификация ВПС, не проектный актив.</w:t>
      </w:r>
    </w:p>
    <w:p>
      <w:pPr>
        <w:pStyle w:val="ListBullet"/>
      </w:pPr>
      <w:r>
        <w:t>Весь CAPEX, NPV, технология и оборудование завязаны на кроликов.</w:t>
      </w:r>
    </w:p>
    <w:p>
      <w:r>
        <w:rPr>
          <w:b w:val="0"/>
          <w:sz w:val="22"/>
        </w:rPr>
        <w:t>Для замены на птицу речь идёт о блоке «Кролиководство» в docs/graphify-corpus/00-summary.md и 01-vvedenie-i-resume.md.</w:t>
      </w:r>
    </w:p>
    <w:p>
      <w:pPr>
        <w:pStyle w:val="Heading1"/>
      </w:pPr>
      <w:r>
        <w:t>3. Связи кролиководства в графе</w:t>
      </w:r>
    </w:p>
    <w:p>
      <w:r>
        <w:rPr>
          <w:b w:val="0"/>
          <w:sz w:val="22"/>
        </w:rPr>
        <w:t>graphify explain "Кролиководство" — 20 рёбер, degree 20.</w:t>
      </w:r>
    </w:p>
    <w:p>
      <w:pPr>
        <w:pStyle w:val="Heading2"/>
      </w:pPr>
      <w:r>
        <w:t>3.1. Прямые связи (ядро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Связь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2880"/>
          </w:tcPr>
          <w:p>
            <w:r>
              <w:t>ООО «МОЯ МЕЧТА»</w:t>
            </w:r>
          </w:p>
        </w:tc>
        <w:tc>
          <w:tcPr>
            <w:tcW w:type="dxa" w:w="2880"/>
          </w:tcPr>
          <w:p>
            <w:r>
              <w:t>conceptually_related_to</w:t>
            </w:r>
          </w:p>
        </w:tc>
        <w:tc>
          <w:tcPr>
            <w:tcW w:type="dxa" w:w="2880"/>
          </w:tcPr>
          <w:p>
            <w:r>
              <w:t>Блок ядра</w:t>
            </w:r>
          </w:p>
        </w:tc>
      </w:tr>
      <w:tr>
        <w:tc>
          <w:tcPr>
            <w:tcW w:type="dxa" w:w="2880"/>
          </w:tcPr>
          <w:p>
            <w:r>
              <w:t>Кролиководческая ферма</w:t>
            </w:r>
          </w:p>
        </w:tc>
        <w:tc>
          <w:tcPr>
            <w:tcW w:type="dxa" w:w="2880"/>
          </w:tcPr>
          <w:p>
            <w:r>
              <w:t>shares_data_with</w:t>
            </w:r>
          </w:p>
        </w:tc>
        <w:tc>
          <w:tcPr>
            <w:tcW w:type="dxa" w:w="2880"/>
          </w:tcPr>
          <w:p>
            <w:r>
              <w:t>81 цех, фаза I</w:t>
            </w:r>
          </w:p>
        </w:tc>
      </w:tr>
      <w:tr>
        <w:tc>
          <w:tcPr>
            <w:tcW w:type="dxa" w:w="2880"/>
          </w:tcPr>
          <w:p>
            <w:r>
              <w:t>Животноводство</w:t>
            </w:r>
          </w:p>
        </w:tc>
        <w:tc>
          <w:tcPr>
            <w:tcW w:type="dxa" w:w="2880"/>
          </w:tcPr>
          <w:p>
            <w:r>
              <w:t>shares_data_with</w:t>
            </w:r>
          </w:p>
        </w:tc>
        <w:tc>
          <w:tcPr>
            <w:tcW w:type="dxa" w:w="2880"/>
          </w:tcPr>
          <w:p>
            <w:r>
              <w:t>Соседний мясной блок</w:t>
            </w:r>
          </w:p>
        </w:tc>
      </w:tr>
      <w:tr>
        <w:tc>
          <w:tcPr>
            <w:tcW w:type="dxa" w:w="2880"/>
          </w:tcPr>
          <w:p>
            <w:r>
              <w:t>Мясо кролика</w:t>
            </w:r>
          </w:p>
        </w:tc>
        <w:tc>
          <w:tcPr>
            <w:tcW w:type="dxa" w:w="2880"/>
          </w:tcPr>
          <w:p>
            <w:r>
              <w:t>shares_data_with</w:t>
            </w:r>
          </w:p>
        </w:tc>
        <w:tc>
          <w:tcPr>
            <w:tcW w:type="dxa" w:w="2880"/>
          </w:tcPr>
          <w:p>
            <w:r>
              <w:t>Продукт 7 000 т/год</w:t>
            </w:r>
          </w:p>
        </w:tc>
      </w:tr>
      <w:tr>
        <w:tc>
          <w:tcPr>
            <w:tcW w:type="dxa" w:w="2880"/>
          </w:tcPr>
          <w:p>
            <w:r>
              <w:t>Кроличий навоз</w:t>
            </w:r>
          </w:p>
        </w:tc>
        <w:tc>
          <w:tcPr>
            <w:tcW w:type="dxa" w:w="2880"/>
          </w:tcPr>
          <w:p>
            <w:r>
              <w:t>conceptually_related_to</w:t>
            </w:r>
          </w:p>
        </w:tc>
        <w:tc>
          <w:tcPr>
            <w:tcW w:type="dxa" w:w="2880"/>
          </w:tcPr>
          <w:p>
            <w:r>
              <w:t>→ биогаз / удобрения</w:t>
            </w:r>
          </w:p>
        </w:tc>
      </w:tr>
      <w:tr>
        <w:tc>
          <w:tcPr>
            <w:tcW w:type="dxa" w:w="2880"/>
          </w:tcPr>
          <w:p>
            <w:r>
              <w:t>Мех и шкурка кролика</w:t>
            </w:r>
          </w:p>
        </w:tc>
        <w:tc>
          <w:tcPr>
            <w:tcW w:type="dxa" w:w="2880"/>
          </w:tcPr>
          <w:p>
            <w:r>
              <w:t>conceptually_related_to</w:t>
            </w:r>
          </w:p>
        </w:tc>
        <w:tc>
          <w:tcPr>
            <w:tcW w:type="dxa" w:w="2880"/>
          </w:tcPr>
          <w:p>
            <w:r>
              <w:t>Побочный продукт</w:t>
            </w:r>
          </w:p>
        </w:tc>
      </w:tr>
    </w:tbl>
    <w:p/>
    <w:p>
      <w:pPr>
        <w:pStyle w:val="Heading2"/>
      </w:pPr>
      <w:r>
        <w:t>3.2. Финансы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Связь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NPV кролиководство 2,78 млрд</w:t>
            </w:r>
          </w:p>
        </w:tc>
        <w:tc>
          <w:tcPr>
            <w:tcW w:type="dxa" w:w="4320"/>
          </w:tcPr>
          <w:p>
            <w:r>
              <w:t>rationale_for</w:t>
            </w:r>
          </w:p>
        </w:tc>
      </w:tr>
      <w:tr>
        <w:tc>
          <w:tcPr>
            <w:tcW w:type="dxa" w:w="4320"/>
          </w:tcPr>
          <w:p>
            <w:r>
              <w:t>NPV, IRR, Payback, CAPEX</w:t>
            </w:r>
          </w:p>
        </w:tc>
        <w:tc>
          <w:tcPr>
            <w:tcW w:type="dxa" w:w="4320"/>
          </w:tcPr>
          <w:p>
            <w:r>
              <w:t>shares_data_with</w:t>
            </w:r>
          </w:p>
        </w:tc>
      </w:tr>
      <w:tr>
        <w:tc>
          <w:tcPr>
            <w:tcW w:type="dxa" w:w="4320"/>
          </w:tcPr>
          <w:p>
            <w:r>
              <w:t>Ставка дисконтирования 10%</w:t>
            </w:r>
          </w:p>
        </w:tc>
        <w:tc>
          <w:tcPr>
            <w:tcW w:type="dxa" w:w="4320"/>
          </w:tcPr>
          <w:p>
            <w:r>
              <w:t>rationale_for</w:t>
            </w:r>
          </w:p>
        </w:tc>
      </w:tr>
      <w:tr>
        <w:tc>
          <w:tcPr>
            <w:tcW w:type="dxa" w:w="4320"/>
          </w:tcPr>
          <w:p>
            <w:r>
              <w:t>Горизонт расчёта 10 лет</w:t>
            </w:r>
          </w:p>
        </w:tc>
        <w:tc>
          <w:tcPr>
            <w:tcW w:type="dxa" w:w="4320"/>
          </w:tcPr>
          <w:p>
            <w:r>
              <w:t>rationale_for</w:t>
            </w:r>
          </w:p>
        </w:tc>
      </w:tr>
    </w:tbl>
    <w:p/>
    <w:p>
      <w:pPr>
        <w:pStyle w:val="Heading2"/>
      </w:pPr>
      <w:r>
        <w:t>3.3. Технологии и поставщики</w:t>
      </w:r>
    </w:p>
    <w:p>
      <w:pPr>
        <w:pStyle w:val="ListBullet"/>
      </w:pPr>
      <w:r>
        <w:t>Meneghin Srl — оборудование фермы (69 цехов интенсивного выращивания)</w:t>
      </w:r>
    </w:p>
    <w:p>
      <w:pPr>
        <w:pStyle w:val="ListBullet"/>
      </w:pPr>
      <w:r>
        <w:t>SINT Technologies — бойня 2 400 голов/час на площадке</w:t>
      </w:r>
    </w:p>
    <w:p>
      <w:pPr>
        <w:pStyle w:val="ListBullet"/>
      </w:pPr>
      <w:r>
        <w:t>F.lli FRAGOLA — комбикорм 262 800 т/год</w:t>
      </w:r>
    </w:p>
    <w:p>
      <w:pPr>
        <w:pStyle w:val="ListBullet"/>
      </w:pPr>
      <w:r>
        <w:t>Gozzini — через path к Комбикормовому заводу</w:t>
      </w:r>
    </w:p>
    <w:p>
      <w:pPr>
        <w:pStyle w:val="Heading2"/>
      </w:pPr>
      <w:r>
        <w:t>3.4. Цепочки path</w:t>
      </w:r>
    </w:p>
    <w:p>
      <w:r>
        <w:rPr>
          <w:b w:val="0"/>
          <w:sz w:val="22"/>
        </w:rPr>
        <w:t>Кролиководство → Meneghin Srl → Gozzini → Комбикормовый завод (3 hops)</w:t>
      </w:r>
    </w:p>
    <w:p>
      <w:r>
        <w:rPr>
          <w:b w:val="0"/>
          <w:sz w:val="22"/>
        </w:rPr>
        <w:t>Кролиководство → ООО «МОЯ МЕЧТА» → Убойный цех (2 hops)</w:t>
      </w:r>
    </w:p>
    <w:p>
      <w:r>
        <w:rPr>
          <w:b w:val="0"/>
          <w:sz w:val="22"/>
        </w:rPr>
        <w:t>Кролиководство → … → Биогазовая установка (3 hops)</w:t>
      </w:r>
    </w:p>
    <w:p>
      <w:pPr>
        <w:pStyle w:val="Heading2"/>
      </w:pPr>
      <w:r>
        <w:t>3.5. Параметры блока (из введения)</w:t>
      </w:r>
    </w:p>
    <w:p>
      <w:pPr>
        <w:pStyle w:val="ListBullet"/>
      </w:pPr>
      <w:r>
        <w:t>До 6 млн голов, 7 000 т мяса/год</w:t>
      </w:r>
    </w:p>
    <w:p>
      <w:pPr>
        <w:pStyle w:val="ListBullet"/>
      </w:pPr>
      <w:r>
        <w:t>Навоз 43 800 т → удобрение</w:t>
      </w:r>
    </w:p>
    <w:p>
      <w:pPr>
        <w:pStyle w:val="ListBullet"/>
      </w:pPr>
      <w:r>
        <w:t>Цена внутренний рынок: 560 руб./кг</w:t>
      </w:r>
    </w:p>
    <w:p>
      <w:pPr>
        <w:pStyle w:val="ListBullet"/>
      </w:pPr>
      <w:r>
        <w:t>Солнечные панели на крышах кролиководческих ферм</w:t>
      </w:r>
    </w:p>
    <w:p>
      <w:pPr>
        <w:pStyle w:val="Heading1"/>
      </w:pPr>
      <w:r>
        <w:t>4. Что есть по птице в корпусе сейчас</w:t>
      </w:r>
    </w:p>
    <w:p>
      <w:r>
        <w:rPr>
          <w:b/>
          <w:sz w:val="22"/>
        </w:rPr>
        <w:t>Птицеводство как производственный блок проекта — отсутствует.</w:t>
      </w:r>
    </w:p>
    <w:p>
      <w:r>
        <w:rPr>
          <w:b w:val="0"/>
          <w:sz w:val="22"/>
        </w:rPr>
        <w:t>В 00-summary.md блоки: кролики, теплицы, КРС/МРС, рыба, масложировой. Птицы нет.</w:t>
      </w:r>
    </w:p>
    <w:p>
      <w:r>
        <w:rPr>
          <w:b/>
          <w:sz w:val="22"/>
        </w:rPr>
        <w:t>Птица присутствует только как:</w:t>
      </w:r>
    </w:p>
    <w:p>
      <w:pPr>
        <w:pStyle w:val="ListBullet"/>
      </w:pPr>
      <w:r>
        <w:t>Рыночный контекст (04-rynok) — конкуренция с кроликом, HS 0207, бройлеры, экспорт в ОАЭ/Китай</w:t>
      </w:r>
    </w:p>
    <w:p>
      <w:pPr>
        <w:pStyle w:val="ListBullet"/>
      </w:pPr>
      <w:r>
        <w:t>Общая статистика РФ — 5,27 млн т мяса птицы в 2024</w:t>
      </w:r>
    </w:p>
    <w:p>
      <w:pPr>
        <w:pStyle w:val="ListBullet"/>
      </w:pPr>
      <w:r>
        <w:t>Комбикорм (03-proizvodstvo) — рецепты/премиксы «для птиц», мясоперьевая мука</w:t>
      </w:r>
    </w:p>
    <w:p>
      <w:pPr>
        <w:pStyle w:val="ListBullet"/>
      </w:pPr>
      <w:r>
        <w:t>AIA — Associazione Italiana Allevatori (крупный рогатый скот), не птицеводство</w:t>
      </w:r>
    </w:p>
    <w:p>
      <w:r>
        <w:rPr>
          <w:b w:val="0"/>
          <w:sz w:val="22"/>
        </w:rPr>
        <w:t>Тест: teo-query "заменить кролиководство на птицеводство" вернул кормление кроликов — корректное поведение, т.к. сценария замены в corpus нет.</w:t>
      </w:r>
    </w:p>
    <w:p>
      <w:pPr>
        <w:pStyle w:val="Heading1"/>
      </w:pPr>
      <w:r>
        <w:t>5. Как сделать замену кроликов → птица</w:t>
      </w:r>
    </w:p>
    <w:p>
      <w:pPr>
        <w:pStyle w:val="Heading2"/>
      </w:pPr>
      <w:r>
        <w:t>5.1. Правка корпуса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менять</w:t>
            </w:r>
          </w:p>
        </w:tc>
      </w:tr>
      <w:tr>
        <w:tc>
          <w:tcPr>
            <w:tcW w:type="dxa" w:w="4320"/>
          </w:tcPr>
          <w:p>
            <w:r>
              <w:t>00-summary.md</w:t>
            </w:r>
          </w:p>
        </w:tc>
        <w:tc>
          <w:tcPr>
            <w:tcW w:type="dxa" w:w="4320"/>
          </w:tcPr>
          <w:p>
            <w:r>
              <w:t>Блок Кролиководство → Птицеводство, KPI, CAPEX, т/год</w:t>
            </w:r>
          </w:p>
        </w:tc>
      </w:tr>
      <w:tr>
        <w:tc>
          <w:tcPr>
            <w:tcW w:type="dxa" w:w="4320"/>
          </w:tcPr>
          <w:p>
            <w:r>
              <w:t>01-vvedenie-i-resume.md</w:t>
            </w:r>
          </w:p>
        </w:tc>
        <w:tc>
          <w:tcPr>
            <w:tcW w:type="dxa" w:w="4320"/>
          </w:tcPr>
          <w:p>
            <w:r>
              <w:t>Фаза I, оборудование, бойня, генетика</w:t>
            </w:r>
          </w:p>
        </w:tc>
      </w:tr>
      <w:tr>
        <w:tc>
          <w:tcPr>
            <w:tcW w:type="dxa" w:w="4320"/>
          </w:tcPr>
          <w:p>
            <w:r>
              <w:t>05-finansy-i-byudzhet.md</w:t>
            </w:r>
          </w:p>
        </w:tc>
        <w:tc>
          <w:tcPr>
            <w:tcW w:type="dxa" w:w="4320"/>
          </w:tcPr>
          <w:p>
            <w:r>
              <w:t>NPV/IRR/payback нового блока</w:t>
            </w:r>
          </w:p>
        </w:tc>
      </w:tr>
      <w:tr>
        <w:tc>
          <w:tcPr>
            <w:tcW w:type="dxa" w:w="4320"/>
          </w:tcPr>
          <w:p>
            <w:r>
              <w:t>04-rynok-i-analitika.md</w:t>
            </w:r>
          </w:p>
        </w:tc>
        <w:tc>
          <w:tcPr>
            <w:tcW w:type="dxa" w:w="4320"/>
          </w:tcPr>
          <w:p>
            <w:r>
              <w:t>4.2 — цены, экспорт HS 0207</w:t>
            </w:r>
          </w:p>
        </w:tc>
      </w:tr>
      <w:tr>
        <w:tc>
          <w:tcPr>
            <w:tcW w:type="dxa" w:w="4320"/>
          </w:tcPr>
          <w:p>
            <w:r>
              <w:t>docs/teo/</w:t>
            </w:r>
          </w:p>
        </w:tc>
        <w:tc>
          <w:tcPr>
            <w:tcW w:type="dxa" w:w="4320"/>
          </w:tcPr>
          <w:p>
            <w:r>
              <w:t>Новые разделы по видам птицы</w:t>
            </w:r>
          </w:p>
        </w:tc>
      </w:tr>
    </w:tbl>
    <w:p/>
    <w:p>
      <w:pPr>
        <w:pStyle w:val="Heading2"/>
      </w:pPr>
      <w:r>
        <w:t>5.2. Пересборка артефактов</w:t>
      </w:r>
    </w:p>
    <w:p>
      <w:r>
        <w:rPr>
          <w:b w:val="0"/>
          <w:sz w:val="22"/>
        </w:rPr>
        <w:t>python scripts/build-teo-vector-index.py</w:t>
      </w:r>
    </w:p>
    <w:p>
      <w:r>
        <w:rPr>
          <w:b w:val="0"/>
          <w:sz w:val="22"/>
        </w:rPr>
        <w:t>uv tool run --from graphifyy python scripts/build-full-teo-graph.py</w:t>
      </w:r>
    </w:p>
    <w:p>
      <w:r>
        <w:rPr>
          <w:b w:val="0"/>
          <w:sz w:val="22"/>
        </w:rPr>
        <w:t>uv tool run --from graphifyy python scripts/build-smart-semantic-graph.py</w:t>
      </w:r>
    </w:p>
    <w:p>
      <w:r>
        <w:rPr>
          <w:b w:val="0"/>
          <w:sz w:val="22"/>
        </w:rPr>
        <w:t>uv tool run --from graphifyy python scripts/label-teo-communities.py</w:t>
      </w:r>
    </w:p>
    <w:p>
      <w:pPr>
        <w:pStyle w:val="Heading2"/>
      </w:pPr>
      <w:r>
        <w:t>5.3. Обновление онтологии графа</w:t>
      </w:r>
    </w:p>
    <w:p>
      <w:pPr>
        <w:pStyle w:val="ListBullet"/>
      </w:pPr>
      <w:r>
        <w:t>Убрать/заменить: Кролиководство, Meneghin Srl (если не остаётся)</w:t>
      </w:r>
    </w:p>
    <w:p>
      <w:pPr>
        <w:pStyle w:val="ListBullet"/>
      </w:pPr>
      <w:r>
        <w:t>Добавить: Птицеводство, Бройлер, Утиное мясо, Перепел, Индейка</w:t>
      </w:r>
    </w:p>
    <w:p>
      <w:pPr>
        <w:pStyle w:val="ListBullet"/>
      </w:pPr>
      <w:r>
        <w:t>Гиперребро: Птица → бойня → переработка → экспорт HS 0207</w:t>
      </w:r>
    </w:p>
    <w:p>
      <w:pPr>
        <w:pStyle w:val="Heading2"/>
      </w:pPr>
      <w:r>
        <w:t>5.4. Что переносится «как есть»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Связь кроликов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Аналог для птицы</w:t>
            </w:r>
          </w:p>
        </w:tc>
      </w:tr>
      <w:tr>
        <w:tc>
          <w:tcPr>
            <w:tcW w:type="dxa" w:w="4320"/>
          </w:tcPr>
          <w:p>
            <w:r>
              <w:t>Комбикормовый завод</w:t>
            </w:r>
          </w:p>
        </w:tc>
        <w:tc>
          <w:tcPr>
            <w:tcW w:type="dxa" w:w="4320"/>
          </w:tcPr>
          <w:p>
            <w:r>
              <w:t>Тот же завод, другие рецепты (премикс для птиц уже в 03-proizvodstvo)</w:t>
            </w:r>
          </w:p>
        </w:tc>
      </w:tr>
      <w:tr>
        <w:tc>
          <w:tcPr>
            <w:tcW w:type="dxa" w:w="4320"/>
          </w:tcPr>
          <w:p>
            <w:r>
              <w:t>Убойный цех / SINT</w:t>
            </w:r>
          </w:p>
        </w:tc>
        <w:tc>
          <w:tcPr>
            <w:tcW w:type="dxa" w:w="4320"/>
          </w:tcPr>
          <w:p>
            <w:r>
              <w:t>Бойня птицы (другая линия)</w:t>
            </w:r>
          </w:p>
        </w:tc>
      </w:tr>
      <w:tr>
        <w:tc>
          <w:tcPr>
            <w:tcW w:type="dxa" w:w="4320"/>
          </w:tcPr>
          <w:p>
            <w:r>
              <w:t>Биогаз ← навоз</w:t>
            </w:r>
          </w:p>
        </w:tc>
        <w:tc>
          <w:tcPr>
            <w:tcW w:type="dxa" w:w="4320"/>
          </w:tcPr>
          <w:p>
            <w:r>
              <w:t>Птичий помёт → биогаз (другая инженерия)</w:t>
            </w:r>
          </w:p>
        </w:tc>
      </w:tr>
      <w:tr>
        <w:tc>
          <w:tcPr>
            <w:tcW w:type="dxa" w:w="4320"/>
          </w:tcPr>
          <w:p>
            <w:r>
              <w:t>Кровяная мука</w:t>
            </w:r>
          </w:p>
        </w:tc>
        <w:tc>
          <w:tcPr>
            <w:tcW w:type="dxa" w:w="4320"/>
          </w:tcPr>
          <w:p>
            <w:r>
              <w:t>Мясоперьевая мука</w:t>
            </w:r>
          </w:p>
        </w:tc>
      </w:tr>
      <w:tr>
        <w:tc>
          <w:tcPr>
            <w:tcW w:type="dxa" w:w="4320"/>
          </w:tcPr>
          <w:p>
            <w:r>
              <w:t>Экспорт СНГ/ОАЭ</w:t>
            </w:r>
          </w:p>
        </w:tc>
        <w:tc>
          <w:tcPr>
            <w:tcW w:type="dxa" w:w="4320"/>
          </w:tcPr>
          <w:p>
            <w:r>
              <w:t>HS 0207 — больше данных в 04-rynok</w:t>
            </w:r>
          </w:p>
        </w:tc>
      </w:tr>
      <w:tr>
        <w:tc>
          <w:tcPr>
            <w:tcW w:type="dxa" w:w="4320"/>
          </w:tcPr>
          <w:p>
            <w:r>
              <w:t>Солнечные панели</w:t>
            </w:r>
          </w:p>
        </w:tc>
        <w:tc>
          <w:tcPr>
            <w:tcW w:type="dxa" w:w="4320"/>
          </w:tcPr>
          <w:p>
            <w:r>
              <w:t>Переносится на птичники</w:t>
            </w:r>
          </w:p>
        </w:tc>
      </w:tr>
    </w:tbl>
    <w:p/>
    <w:p>
      <w:pPr>
        <w:pStyle w:val="Heading2"/>
      </w:pPr>
      <w:r>
        <w:t>5.5. Что не переносится напрямую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Кролики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Птица</w:t>
            </w:r>
          </w:p>
        </w:tc>
      </w:tr>
      <w:tr>
        <w:tc>
          <w:tcPr>
            <w:tcW w:type="dxa" w:w="4320"/>
          </w:tcPr>
          <w:p>
            <w:r>
              <w:t>Meneghin Srl (клеточное кролиководство)</w:t>
            </w:r>
          </w:p>
        </w:tc>
        <w:tc>
          <w:tcPr>
            <w:tcW w:type="dxa" w:w="4320"/>
          </w:tcPr>
          <w:p>
            <w:r>
              <w:t>Другое оборудование (инкубаторы, бройлерные цеха)</w:t>
            </w:r>
          </w:p>
        </w:tc>
      </w:tr>
      <w:tr>
        <w:tc>
          <w:tcPr>
            <w:tcW w:type="dxa" w:w="4320"/>
          </w:tcPr>
          <w:p>
            <w:r>
              <w:t>6 млн голов, 81 цех</w:t>
            </w:r>
          </w:p>
        </w:tc>
        <w:tc>
          <w:tcPr>
            <w:tcW w:type="dxa" w:w="4320"/>
          </w:tcPr>
          <w:p>
            <w:r>
              <w:t>Другая плотность и CAPEX</w:t>
            </w:r>
          </w:p>
        </w:tc>
      </w:tr>
      <w:tr>
        <w:tc>
          <w:tcPr>
            <w:tcW w:type="dxa" w:w="4320"/>
          </w:tcPr>
          <w:p>
            <w:r>
              <w:t>Мех/шкурка кролика</w:t>
            </w:r>
          </w:p>
        </w:tc>
        <w:tc>
          <w:tcPr>
            <w:tcW w:type="dxa" w:w="4320"/>
          </w:tcPr>
          <w:p>
            <w:r>
              <w:t>Перья → мясоперьевая мука</w:t>
            </w:r>
          </w:p>
        </w:tc>
      </w:tr>
      <w:tr>
        <w:tc>
          <w:tcPr>
            <w:tcW w:type="dxa" w:w="4320"/>
          </w:tcPr>
          <w:p>
            <w:r>
              <w:t>NPV 2,78 млрд / IRR 15,19%</w:t>
            </w:r>
          </w:p>
        </w:tc>
        <w:tc>
          <w:tcPr>
            <w:tcW w:type="dxa" w:w="4320"/>
          </w:tcPr>
          <w:p>
            <w:r>
              <w:t>Новый финмодель</w:t>
            </w:r>
          </w:p>
        </w:tc>
      </w:tr>
      <w:tr>
        <w:tc>
          <w:tcPr>
            <w:tcW w:type="dxa" w:w="4320"/>
          </w:tcPr>
          <w:p>
            <w:r>
              <w:t>ANCI (итальянские кролиководы)</w:t>
            </w:r>
          </w:p>
        </w:tc>
        <w:tc>
          <w:tcPr>
            <w:tcW w:type="dxa" w:w="4320"/>
          </w:tcPr>
          <w:p>
            <w:r>
              <w:t>Линии Ross/Cobb, утка, перепёл</w:t>
            </w:r>
          </w:p>
        </w:tc>
      </w:tr>
    </w:tbl>
    <w:p/>
    <w:p>
      <w:pPr>
        <w:pStyle w:val="Heading1"/>
      </w:pPr>
      <w:r>
        <w:t>6. Рекомендация</w:t>
      </w:r>
    </w:p>
    <w:p>
      <w:r>
        <w:rPr>
          <w:b w:val="0"/>
          <w:sz w:val="22"/>
        </w:rPr>
        <w:t>Технически наша настройка (Graph + Vector + RAG) поддерживает замену: правка md → reindex → regraph → запросы.</w:t>
      </w:r>
    </w:p>
    <w:p>
      <w:r>
        <w:rPr>
          <w:b w:val="0"/>
          <w:sz w:val="22"/>
        </w:rPr>
        <w:t>По смыслу ТЭО замена — не переименование узла, а новый производственный блок с пересчётом CAPEX, NPV, поставщиков и экспортной номенклатуры.</w:t>
      </w:r>
    </w:p>
    <w:p>
      <w:r>
        <w:rPr>
          <w:b/>
          <w:sz w:val="22"/>
        </w:rPr>
        <w:t>Прагматичный путь: не удалять кроликов, а добавить птицеводство как отдельный блок — в 04-rynok уже есть рынок HS 0207 и экспорт в ОАЭ (+220% в 2024). Граф покажет два параллельных кластера на общей инфраструктуре (комбикорм, бойня, биогаз, экспорт).</w:t>
      </w:r>
    </w:p>
    <w:p>
      <w:pPr>
        <w:pStyle w:val="Heading1"/>
      </w:pPr>
      <w:r>
        <w:t>7. Итоговая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Ответ</w:t>
            </w:r>
          </w:p>
        </w:tc>
      </w:tr>
      <w:tr>
        <w:tc>
          <w:tcPr>
            <w:tcW w:type="dxa" w:w="4320"/>
          </w:tcPr>
          <w:p>
            <w:r>
              <w:t>Система работает?</w:t>
            </w:r>
          </w:p>
        </w:tc>
        <w:tc>
          <w:tcPr>
            <w:tcW w:type="dxa" w:w="4320"/>
          </w:tcPr>
          <w:p>
            <w:r>
              <w:t>Да — тестовый запрос прошёл, validation OK</w:t>
            </w:r>
          </w:p>
        </w:tc>
      </w:tr>
      <w:tr>
        <w:tc>
          <w:tcPr>
            <w:tcW w:type="dxa" w:w="4320"/>
          </w:tcPr>
          <w:p>
            <w:r>
              <w:t>Связи с зайцами?</w:t>
            </w:r>
          </w:p>
        </w:tc>
        <w:tc>
          <w:tcPr>
            <w:tcW w:type="dxa" w:w="4320"/>
          </w:tcPr>
          <w:p>
            <w:r>
              <w:t>В проекте нет; есть кролиководство + FAOSTAT в аналитике</w:t>
            </w:r>
          </w:p>
        </w:tc>
      </w:tr>
      <w:tr>
        <w:tc>
          <w:tcPr>
            <w:tcW w:type="dxa" w:w="4320"/>
          </w:tcPr>
          <w:p>
            <w:r>
              <w:t>Замена на птицу в RAG сейчас?</w:t>
            </w:r>
          </w:p>
        </w:tc>
        <w:tc>
          <w:tcPr>
            <w:tcW w:type="dxa" w:w="4320"/>
          </w:tcPr>
          <w:p>
            <w:r>
              <w:t>Невозможна без правки корпуса</w:t>
            </w:r>
          </w:p>
        </w:tc>
      </w:tr>
      <w:tr>
        <w:tc>
          <w:tcPr>
            <w:tcW w:type="dxa" w:w="4320"/>
          </w:tcPr>
          <w:p>
            <w:r>
              <w:t>Как сделать замену?</w:t>
            </w:r>
          </w:p>
        </w:tc>
        <w:tc>
          <w:tcPr>
            <w:tcW w:type="dxa" w:w="4320"/>
          </w:tcPr>
          <w:p>
            <w:r>
              <w:t>Правка graphify-corpus + teo → reindex + regraph</w:t>
            </w:r>
          </w:p>
        </w:tc>
      </w:tr>
      <w:tr>
        <w:tc>
          <w:tcPr>
            <w:tcW w:type="dxa" w:w="4320"/>
          </w:tcPr>
          <w:p>
            <w:r>
              <w:t>Что сохранить?</w:t>
            </w:r>
          </w:p>
        </w:tc>
        <w:tc>
          <w:tcPr>
            <w:tcW w:type="dxa" w:w="4320"/>
          </w:tcPr>
          <w:p>
            <w:r>
              <w:t>Комбикорм, бойня, биогаз, экспортный кластер</w:t>
            </w:r>
          </w:p>
        </w:tc>
      </w:tr>
      <w:tr>
        <w:tc>
          <w:tcPr>
            <w:tcW w:type="dxa" w:w="4320"/>
          </w:tcPr>
          <w:p>
            <w:r>
              <w:t>Что пересчитать?</w:t>
            </w:r>
          </w:p>
        </w:tc>
        <w:tc>
          <w:tcPr>
            <w:tcW w:type="dxa" w:w="4320"/>
          </w:tcPr>
          <w:p>
            <w:r>
              <w:t>CAPEX, NPV, оборудование, маркетинг 4.2</w:t>
            </w:r>
          </w:p>
        </w:tc>
      </w:tr>
    </w:tbl>
    <w:p/>
    <w:p/>
    <w:p>
      <w:pPr>
        <w:jc w:val="center"/>
      </w:pPr>
      <w:r>
        <w:rPr>
          <w:i/>
          <w:sz w:val="18"/>
        </w:rPr>
        <w:t>Сгенерировано: TEO RAG (Nova-agro) | scripts/generate-rabbit-poultry-report.py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