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D4E4AF" w14:paraId="2130E259" wp14:textId="60138B6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Міністерство освіти і науки України </w:t>
      </w:r>
    </w:p>
    <w:p xmlns:wp14="http://schemas.microsoft.com/office/word/2010/wordml" w:rsidP="4ED4E4AF" w14:paraId="4D41FD4B" wp14:textId="67B4FE5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Національний технічний університет України «Київський  політехнічний інститут імені Ігоря Сікорського Факультет інформатики та обчислювальної техніки </w:t>
      </w:r>
    </w:p>
    <w:p xmlns:wp14="http://schemas.microsoft.com/office/word/2010/wordml" w:rsidP="4ED4E4AF" w14:paraId="7B62E027" wp14:textId="63AE5E9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Кафедра автоматизованих систем обробки інформації і управління </w:t>
      </w:r>
    </w:p>
    <w:p xmlns:wp14="http://schemas.microsoft.com/office/word/2010/wordml" w:rsidP="4ED4E4AF" w14:paraId="5149AEB4" wp14:textId="1150F7E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4ED4E4AF" w14:paraId="2404E6AB" wp14:textId="03F7965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4ED4E4AF" w14:paraId="717FB35B" wp14:textId="7E66FBF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Звіт </w:t>
      </w:r>
    </w:p>
    <w:p xmlns:wp14="http://schemas.microsoft.com/office/word/2010/wordml" w:rsidP="4ED4E4AF" w14:paraId="514BC3F2" wp14:textId="2839D65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ED4E4AF" w14:paraId="5ED1A895" wp14:textId="16E0497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ED4E4AF" w14:paraId="138FFF25" wp14:textId="26DAFDE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 лабораторної роботи № 3 з дисципліни </w:t>
      </w:r>
    </w:p>
    <w:p xmlns:wp14="http://schemas.microsoft.com/office/word/2010/wordml" w:rsidP="4ED4E4AF" w14:paraId="4238EEF4" wp14:textId="0F283E8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«Основи програмування-1» </w:t>
      </w:r>
    </w:p>
    <w:p xmlns:wp14="http://schemas.microsoft.com/office/word/2010/wordml" w:rsidP="4ED4E4AF" w14:paraId="29552803" wp14:textId="41AE933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«Організація циклічних процесів. Ітераційні цикли» </w:t>
      </w:r>
    </w:p>
    <w:p xmlns:wp14="http://schemas.microsoft.com/office/word/2010/wordml" w:rsidP="4ED4E4AF" w14:paraId="79C61F2F" wp14:textId="3FA9F48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Варіант </w:t>
      </w: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16</w:t>
      </w: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4ED4E4AF" w14:paraId="0F2B3602" wp14:textId="0C891D2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ED4E4AF" w14:paraId="70FB52C2" wp14:textId="11F57B9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ED4E4AF" w14:paraId="612A97EA" wp14:textId="5E55F8E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Виконав студент </w:t>
      </w: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ІП-02 Демидченко Олексій Русланович</w:t>
      </w: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4ED4E4AF" w14:paraId="639A51BA" wp14:textId="6A24C25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Перевірив </w:t>
      </w: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Вітковська Ірина Іванівна</w:t>
      </w: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4ED4E4AF" w14:paraId="36670614" wp14:textId="0B2EF54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ED4E4AF" w14:paraId="5224AB95" wp14:textId="6353902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ED4E4AF" w14:paraId="529145BC" wp14:textId="03C04A3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Київ 2020</w:t>
      </w:r>
    </w:p>
    <w:p xmlns:wp14="http://schemas.microsoft.com/office/word/2010/wordml" w:rsidP="4ED4E4AF" w14:paraId="558946AC" wp14:textId="134F2A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br w:type="page"/>
      </w:r>
    </w:p>
    <w:p xmlns:wp14="http://schemas.microsoft.com/office/word/2010/wordml" w:rsidP="4ED4E4AF" w14:paraId="3481E116" wp14:textId="54AB924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Лабораторна робота 3</w:t>
      </w:r>
    </w:p>
    <w:p xmlns:wp14="http://schemas.microsoft.com/office/word/2010/wordml" w:rsidP="4ED4E4AF" w14:paraId="182FA202" wp14:textId="5FCC94B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Організація циклічних процесів. Ітераційні цикли</w:t>
      </w:r>
    </w:p>
    <w:p xmlns:wp14="http://schemas.microsoft.com/office/word/2010/wordml" w:rsidP="4ED4E4AF" w14:paraId="7AB512D8" wp14:textId="70B44FE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Варіант 16</w:t>
      </w:r>
    </w:p>
    <w:p xmlns:wp14="http://schemas.microsoft.com/office/word/2010/wordml" w:rsidP="4ED4E4AF" w14:paraId="0B6FB50D" wp14:textId="6099CCB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ED4E4AF" w:rsidR="4ED4E4A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Мета - </w:t>
      </w: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Вивчити особливості організації ітераційних циклів.</w:t>
      </w:r>
    </w:p>
    <w:p xmlns:wp14="http://schemas.microsoft.com/office/word/2010/wordml" w:rsidP="4ED4E4AF" w14:paraId="5E5787A5" wp14:textId="1A70A687">
      <w:pPr>
        <w:pStyle w:val="Normal"/>
      </w:pPr>
      <w:r>
        <w:drawing>
          <wp:inline xmlns:wp14="http://schemas.microsoft.com/office/word/2010/wordprocessingDrawing" wp14:editId="5E1CCB14" wp14:anchorId="1AB9D5AA">
            <wp:extent cx="5724524" cy="857250"/>
            <wp:effectExtent l="0" t="0" r="0" b="0"/>
            <wp:docPr id="1788400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2d47491d146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4E4AF" w:rsidP="4ED4E4AF" w:rsidRDefault="4ED4E4AF" w14:paraId="6BA1BFDD" w14:textId="005DAA2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ED4E4AF" w:rsidR="4ED4E4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Постановка</w:t>
      </w:r>
      <w:r w:rsidRPr="4ED4E4AF" w:rsidR="4ED4E4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ED4E4AF" w:rsidR="4ED4E4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задачі</w:t>
      </w:r>
    </w:p>
    <w:p w:rsidR="4ED4E4AF" w:rsidP="4ED4E4AF" w:rsidRDefault="4ED4E4AF" w14:paraId="5DA5FA29" w14:textId="345E754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uk-UA"/>
        </w:rPr>
      </w:pPr>
      <w:r w:rsidRPr="4ED4E4AF" w:rsidR="4ED4E4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Результатом задачі буде перший член у</w:t>
      </w:r>
      <w:r w:rsidRPr="4ED4E4AF" w:rsidR="4ED4E4A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uk-UA"/>
        </w:rPr>
        <w:t>n</w:t>
      </w:r>
      <w:r w:rsidRPr="4ED4E4AF" w:rsidR="4ED4E4AF"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uk-UA"/>
        </w:rPr>
        <w:t>, для якого виконується нерівність.</w:t>
      </w:r>
    </w:p>
    <w:p w:rsidR="4ED4E4AF" w:rsidP="4ED4E4AF" w:rsidRDefault="4ED4E4AF" w14:paraId="26A98850" w14:textId="3F70D50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ED4E4AF" w:rsidR="4ED4E4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Псевдокод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1560"/>
        <w:gridCol w:w="4450"/>
      </w:tblGrid>
      <w:tr w:rsidR="4ED4E4AF" w:rsidTr="4ED4E4AF" w14:paraId="1752D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ED4E4AF" w:rsidP="4ED4E4AF" w:rsidRDefault="4ED4E4AF" w14:paraId="4E6F29F3" w14:textId="51E0D47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  <w:t>початок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D4E4AF" w:rsidP="4ED4E4AF" w:rsidRDefault="4ED4E4AF" w14:paraId="7C1F2438" w14:textId="74EC640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0" w:type="dxa"/>
            <w:tcMar/>
          </w:tcPr>
          <w:p w:rsidR="4ED4E4AF" w:rsidP="4ED4E4AF" w:rsidRDefault="4ED4E4AF" w14:paraId="4A756651" w14:textId="2003490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  <w:t>початок</w:t>
            </w:r>
          </w:p>
        </w:tc>
      </w:tr>
      <w:tr w:rsidR="4ED4E4AF" w:rsidTr="4ED4E4AF" w14:paraId="0FF0A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ED4E4AF" w:rsidP="4ED4E4AF" w:rsidRDefault="4ED4E4AF" w14:paraId="0486F61C" w14:textId="4608776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u w:val="single"/>
                <w:lang w:val="uk-UA"/>
              </w:rPr>
              <w:t>Знаходження першого члена, що задовольняє умову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D4E4AF" w:rsidP="4ED4E4AF" w:rsidRDefault="4ED4E4AF" w14:paraId="186312E3" w14:textId="3A26B96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0" w:type="dxa"/>
            <w:tcMar/>
          </w:tcPr>
          <w:p w:rsidR="4ED4E4AF" w:rsidP="4ED4E4AF" w:rsidRDefault="4ED4E4AF" w14:paraId="3DB7CA8B" w14:textId="1CC3B7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y[0]=0</w:t>
            </w:r>
          </w:p>
          <w:p w:rsidR="4ED4E4AF" w:rsidP="4ED4E4AF" w:rsidRDefault="4ED4E4AF" w14:paraId="47654254" w14:textId="7D1122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y[1]=0.5</w:t>
            </w:r>
          </w:p>
          <w:p w:rsidR="4ED4E4AF" w:rsidP="4ED4E4AF" w:rsidRDefault="4ED4E4AF" w14:paraId="73A1B391" w14:textId="1E0EAE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i=1</w:t>
            </w:r>
          </w:p>
        </w:tc>
      </w:tr>
      <w:tr w:rsidR="4ED4E4AF" w:rsidTr="4ED4E4AF" w14:paraId="0F49A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ED4E4AF" w:rsidP="4ED4E4AF" w:rsidRDefault="4ED4E4AF" w14:paraId="68E67726" w14:textId="5EC4C13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  <w:t>кінець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D4E4AF" w:rsidP="4ED4E4AF" w:rsidRDefault="4ED4E4AF" w14:paraId="165D4837" w14:textId="320D1DE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0" w:type="dxa"/>
            <w:tcMar/>
          </w:tcPr>
          <w:p w:rsidR="4ED4E4AF" w:rsidP="4ED4E4AF" w:rsidRDefault="4ED4E4AF" w14:paraId="7A09AC2A" w14:textId="7CB9167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  <w:t xml:space="preserve">Поки </w:t>
            </w:r>
            <w:r w:rsidRPr="4ED4E4AF" w:rsidR="4ED4E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y[i]-y[i-1]&gt;=e</w:t>
            </w:r>
          </w:p>
          <w:p w:rsidR="4ED4E4AF" w:rsidP="4ED4E4AF" w:rsidRDefault="4ED4E4AF" w14:paraId="474FFCA3" w14:textId="0D0613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ED4E4AF" w:rsidR="4ED4E4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uk-UA"/>
              </w:rPr>
              <w:t>Повторити</w:t>
            </w:r>
          </w:p>
          <w:p w:rsidR="4ED4E4AF" w:rsidP="4ED4E4AF" w:rsidRDefault="4ED4E4AF" w14:paraId="7D06CFF6" w14:textId="663CD31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    I++</w:t>
            </w:r>
          </w:p>
          <w:p w:rsidR="4ED4E4AF" w:rsidP="4ED4E4AF" w:rsidRDefault="4ED4E4AF" w14:paraId="61706CE1" w14:textId="0AF35F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    y[i]=(y[i-1]+1)/(y[i-1]+2)</w:t>
            </w:r>
          </w:p>
          <w:p w:rsidR="4ED4E4AF" w:rsidP="4ED4E4AF" w:rsidRDefault="4ED4E4AF" w14:paraId="37AB46AE" w14:textId="158DE65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ED4E4AF" w:rsidR="4ED4E4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uk-UA"/>
              </w:rPr>
              <w:t>Все повторити</w:t>
            </w:r>
          </w:p>
        </w:tc>
      </w:tr>
      <w:tr w:rsidR="4ED4E4AF" w:rsidTr="4ED4E4AF" w14:paraId="384AE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ED4E4AF" w:rsidP="4ED4E4AF" w:rsidRDefault="4ED4E4AF" w14:paraId="351B7AB7" w14:textId="0E82CED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D4E4AF" w:rsidP="4ED4E4AF" w:rsidRDefault="4ED4E4AF" w14:paraId="25600BE4" w14:textId="4434189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0" w:type="dxa"/>
            <w:tcMar/>
          </w:tcPr>
          <w:p w:rsidR="4ED4E4AF" w:rsidP="4ED4E4AF" w:rsidRDefault="4ED4E4AF" w14:paraId="72182768" w14:textId="19BBB89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  <w:t>кінець</w:t>
            </w:r>
          </w:p>
        </w:tc>
      </w:tr>
    </w:tbl>
    <w:p w:rsidR="4ED4E4AF" w:rsidP="4ED4E4AF" w:rsidRDefault="4ED4E4AF" w14:paraId="43754218" w14:textId="1BBF202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ED4E4AF" w:rsidR="4ED4E4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Блок-схем</w:t>
      </w:r>
      <w:r w:rsidRPr="4ED4E4AF" w:rsidR="4ED4E4AF">
        <w:rPr>
          <w:rFonts w:ascii="Times New Roman" w:hAnsi="Times New Roman" w:eastAsia="Times New Roman" w:cs="Times New Roman"/>
          <w:sz w:val="28"/>
          <w:szCs w:val="28"/>
        </w:rPr>
        <w:t>а</w:t>
      </w:r>
    </w:p>
    <w:p w:rsidR="4ED4E4AF" w:rsidP="4ED4E4AF" w:rsidRDefault="4ED4E4AF" w14:paraId="5D0B7998" w14:textId="235716AA">
      <w:pPr>
        <w:pStyle w:val="Normal"/>
      </w:pPr>
      <w:r>
        <w:drawing>
          <wp:inline wp14:editId="4BD4D753" wp14:anchorId="7B3F3260">
            <wp:extent cx="3248025" cy="5591176"/>
            <wp:effectExtent l="0" t="0" r="0" b="0"/>
            <wp:docPr id="1262964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20a3279fec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5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4E4AF" w:rsidP="4ED4E4AF" w:rsidRDefault="4ED4E4AF" w14:paraId="75DAA33B" w14:textId="601FB009">
      <w:pPr>
        <w:pStyle w:val="Normal"/>
      </w:pPr>
      <w:r w:rsidRPr="4ED4E4AF" w:rsidR="4ED4E4AF">
        <w:rPr>
          <w:rFonts w:ascii="Times New Roman" w:hAnsi="Times New Roman" w:eastAsia="Times New Roman" w:cs="Times New Roman"/>
          <w:sz w:val="28"/>
          <w:szCs w:val="28"/>
        </w:rPr>
        <w:t>Код</w:t>
      </w:r>
    </w:p>
    <w:p w:rsidR="4ED4E4AF" w:rsidP="4ED4E4AF" w:rsidRDefault="4ED4E4AF" w14:paraId="17BB7AFD" w14:textId="707C2A0B">
      <w:pPr>
        <w:pStyle w:val="Normal"/>
      </w:pPr>
      <w:r>
        <w:drawing>
          <wp:inline wp14:editId="361B0043" wp14:anchorId="2A4D8162">
            <wp:extent cx="5724524" cy="2124075"/>
            <wp:effectExtent l="0" t="0" r="0" b="0"/>
            <wp:docPr id="63266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50ecf12a0c4a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4E4AF" w:rsidP="4ED4E4AF" w:rsidRDefault="4ED4E4AF" w14:paraId="6AD256E6" w14:textId="6C7AF20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ED4E4AF" w:rsidR="4ED4E4AF">
        <w:rPr>
          <w:rFonts w:ascii="Times New Roman" w:hAnsi="Times New Roman" w:eastAsia="Times New Roman" w:cs="Times New Roman"/>
          <w:sz w:val="28"/>
          <w:szCs w:val="28"/>
        </w:rPr>
        <w:t>Перевірка</w:t>
      </w:r>
    </w:p>
    <w:p w:rsidR="4ED4E4AF" w:rsidP="4ED4E4AF" w:rsidRDefault="4ED4E4AF" w14:paraId="0002A055" w14:textId="282BEF08">
      <w:pPr>
        <w:pStyle w:val="Normal"/>
      </w:pPr>
      <w:r>
        <w:drawing>
          <wp:inline wp14:editId="1134861B" wp14:anchorId="702B931B">
            <wp:extent cx="5724524" cy="3314700"/>
            <wp:effectExtent l="0" t="0" r="0" b="0"/>
            <wp:docPr id="429393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7312597ec48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4E4AF" w:rsidP="4ED4E4AF" w:rsidRDefault="4ED4E4AF" w14:paraId="1BE4F2F3" w14:textId="006964A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proofErr w:type="spellStart"/>
      <w:r w:rsidRPr="4ED4E4AF" w:rsidR="4ED4E4A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Висновок</w:t>
      </w:r>
      <w:proofErr w:type="spellEnd"/>
      <w:r w:rsidRPr="4ED4E4AF" w:rsidR="4ED4E4A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: </w:t>
      </w: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Вивчив особливості організації ітераційних циклів та виконав задачу з використанням ітераційного циклу.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3BFFE8"/>
    <w:rsid w:val="473BFFE8"/>
    <w:rsid w:val="4ED4E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FFE8"/>
  <w15:chartTrackingRefBased/>
  <w15:docId w15:val="{97066f57-de59-45ea-83ae-2a1b16feb6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152d47491d14663" /><Relationship Type="http://schemas.openxmlformats.org/officeDocument/2006/relationships/image" Target="/media/image2.png" Id="Rb020a3279fec44b1" /><Relationship Type="http://schemas.openxmlformats.org/officeDocument/2006/relationships/image" Target="/media/image3.png" Id="Rd350ecf12a0c4a23" /><Relationship Type="http://schemas.openxmlformats.org/officeDocument/2006/relationships/image" Target="/media/image4.png" Id="R6007312597ec48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Alexey Demidchenko</dc:creator>
  <keywords/>
  <dc:description/>
  <lastModifiedBy>Alexey Demidchenko</lastModifiedBy>
  <revision>2</revision>
  <dcterms:created xsi:type="dcterms:W3CDTF">2021-01-18T18:01:37.6580875Z</dcterms:created>
  <dcterms:modified xsi:type="dcterms:W3CDTF">2021-01-18T19:15:05.6623129Z</dcterms:modified>
</coreProperties>
</file>