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rFonts w:ascii="Calibri" w:cs="Calibri" w:eastAsia="Calibri" w:hAnsi="Calibri"/>
          <w:b/>
          <w:bCs/>
          <w:color w:val="1A1A1A"/>
          <w:sz w:val="76"/>
          <w:szCs w:val="76"/>
        </w:rPr>
        <w:t xml:space="preserve">▚ chhal</w:t>
      </w:r>
    </w:p>
    <w:p>
      <w:pPr>
        <w:spacing w:after="0" w:before="120"/>
        <w:jc w:val="center"/>
      </w:pPr>
      <w:r>
        <w:rPr>
          <w:rFonts w:ascii="Calibri" w:cs="Calibri" w:eastAsia="Calibri" w:hAnsi="Calibri"/>
          <w:i/>
          <w:iCs/>
          <w:color w:val="D8461B"/>
          <w:sz w:val="24"/>
          <w:szCs w:val="24"/>
        </w:rPr>
        <w:t xml:space="preserve">छल — deception</w:t>
      </w:r>
    </w:p>
    <w:p>
      <w:pPr>
        <w:spacing w:after="0" w:before="260"/>
        <w:jc w:val="center"/>
      </w:pPr>
      <w:r>
        <w:rPr>
          <w:rFonts w:ascii="Calibri" w:cs="Calibri" w:eastAsia="Calibri" w:hAnsi="Calibri"/>
          <w:b/>
          <w:bCs/>
          <w:color w:val="1A1A1A"/>
          <w:sz w:val="30"/>
          <w:szCs w:val="30"/>
        </w:rPr>
        <w:t xml:space="preserve">A Closed-Loop Adversarial Engine for GenAI Payment Fraud</w:t>
      </w:r>
    </w:p>
    <w:p>
      <w:pPr>
        <w:pBdr>
          <w:top w:val="single" w:color="D9D9D9" w:sz="6" w:space="10"/>
          <w:bottom w:val="single" w:color="D9D9D9" w:sz="6" w:space="10"/>
        </w:pBdr>
        <w:spacing w:after="0" w:before="400"/>
        <w:jc w:val="center"/>
      </w:pPr>
      <w:r>
        <w:rPr>
          <w:rFonts w:ascii="Calibri" w:cs="Calibri" w:eastAsia="Calibri" w:hAnsi="Calibri"/>
          <w:b/>
          <w:bCs/>
          <w:color w:val="0E1E1D"/>
          <w:sz w:val="24"/>
          <w:szCs w:val="24"/>
        </w:rPr>
        <w:t xml:space="preserve">Mastercard Innovation Challenge @ GFF 2026</w:t>
      </w:r>
      <w:r>
        <w:rPr>
          <w:rFonts w:ascii="Calibri" w:cs="Calibri" w:eastAsia="Calibri" w:hAnsi="Calibri"/>
          <w:color w:val="6B6B6B"/>
          <w:sz w:val="24"/>
          <w:szCs w:val="24"/>
        </w:rPr>
        <w:t xml:space="preserve">   ·   AI Defense Lab for Payment Security</w:t>
      </w:r>
    </w:p>
    <w:p>
      <w:pPr>
        <w:spacing w:after="0" w:before="500"/>
        <w:jc w:val="center"/>
      </w:pPr>
      <w:r>
        <w:rPr>
          <w:rFonts w:ascii="Calibri" w:cs="Calibri" w:eastAsia="Calibri" w:hAnsi="Calibri"/>
          <w:b/>
          <w:bCs/>
          <w:color w:val="1A1A1A"/>
          <w:sz w:val="26"/>
          <w:szCs w:val="26"/>
        </w:rPr>
        <w:t xml:space="preserve">Team Chhal</w:t>
      </w:r>
    </w:p>
    <w:p>
      <w:pPr>
        <w:spacing w:after="0" w:before="100"/>
        <w:jc w:val="center"/>
      </w:pPr>
      <w:r>
        <w:rPr>
          <w:rFonts w:ascii="Calibri" w:cs="Calibri" w:eastAsia="Calibri" w:hAnsi="Calibri"/>
          <w:color w:val="1A1A1A"/>
          <w:sz w:val="20"/>
          <w:szCs w:val="20"/>
        </w:rPr>
        <w:t xml:space="preserve">[Demilade — full legal name]  ·  ayekudemilade43@gmail.com</w:t>
      </w:r>
    </w:p>
    <w:p>
      <w:pPr>
        <w:spacing w:after="0" w:before="40"/>
        <w:jc w:val="center"/>
      </w:pPr>
      <w:r>
        <w:rPr>
          <w:rFonts w:ascii="Calibri" w:cs="Calibri" w:eastAsia="Calibri" w:hAnsi="Calibri"/>
          <w:color w:val="1A1A1A"/>
          <w:sz w:val="20"/>
          <w:szCs w:val="20"/>
        </w:rPr>
        <w:t xml:space="preserve">[Akshat — full legal name]  ·  [akshat — registration email]</w:t>
      </w:r>
    </w:p>
    <w:p>
      <w:pPr>
        <w:spacing w:after="0" w:before="340"/>
        <w:jc w:val="center"/>
      </w:pPr>
      <w:r>
        <w:rPr>
          <w:rFonts w:ascii="Calibri" w:cs="Calibri" w:eastAsia="Calibri" w:hAnsi="Calibri"/>
          <w:color w:val="6B6B6B"/>
          <w:sz w:val="20"/>
          <w:szCs w:val="20"/>
        </w:rPr>
        <w:t xml:space="preserve">Code: </w:t>
      </w:r>
      <w:hyperlink w:history="1" r:id="rId6ggfx0stdfv5t2nndmboj">
        <w:r>
          <w:rPr>
            <w:rFonts w:ascii="Consolas" w:cs="Consolas" w:eastAsia="Consolas" w:hAnsi="Consolas"/>
            <w:color w:val="D8461B"/>
            <w:sz w:val="20"/>
            <w:szCs w:val="20"/>
            <w:u w:val="single"/>
          </w:rPr>
          <w:t xml:space="preserve">github.com/Demiladepy/Chhal</w:t>
        </w:r>
      </w:hyperlink>
    </w:p>
    <w:p>
      <w:pPr>
        <w:spacing w:after="0" w:before="40"/>
        <w:jc w:val="center"/>
      </w:pPr>
      <w:r>
        <w:rPr>
          <w:rFonts w:ascii="Calibri" w:cs="Calibri" w:eastAsia="Calibri" w:hAnsi="Calibri"/>
          <w:color w:val="6B6B6B"/>
          <w:sz w:val="20"/>
          <w:szCs w:val="20"/>
        </w:rPr>
        <w:t xml:space="preserve">Submission: 31 August 2026</w:t>
      </w:r>
    </w:p>
    <w:p>
      <w:pPr>
        <w:spacing w:after="0"/>
      </w:pPr>
      <w:r>
        <w:br w:type="page"/>
      </w:r>
    </w:p>
    <w:p>
      <w:pPr>
        <w:pStyle w:val="Heading1"/>
        <w:pBdr>
          <w:bottom w:val="single" w:color="D8461B" w:sz="14" w:space="4"/>
        </w:pBdr>
        <w:spacing w:after="140" w:before="340"/>
      </w:pPr>
      <w:r>
        <w:rPr>
          <w:rFonts w:ascii="Calibri" w:cs="Calibri" w:eastAsia="Calibri" w:hAnsi="Calibri"/>
          <w:b/>
          <w:bCs/>
          <w:color w:val="1A1A1A"/>
          <w:sz w:val="30"/>
          <w:szCs w:val="30"/>
        </w:rPr>
        <w:t xml:space="preserve">Executive summary</w:t>
      </w:r>
    </w:p>
    <w:p>
      <w:pPr>
        <w:spacing w:after="120" w:before="0" w:line="276"/>
      </w:pPr>
      <w:r>
        <w:rPr>
          <w:rFonts w:ascii="Calibri" w:cs="Calibri" w:eastAsia="Calibri" w:hAnsi="Calibri"/>
          <w:b w:val="false"/>
          <w:bCs w:val="false"/>
          <w:i w:val="false"/>
          <w:iCs w:val="false"/>
          <w:color w:val="1A1A1A"/>
          <w:sz w:val="21"/>
          <w:szCs w:val="21"/>
        </w:rPr>
        <w:t xml:space="preserve">Most submissions to this challenge will be </w:t>
      </w:r>
      <w:r>
        <w:rPr>
          <w:rFonts w:ascii="Calibri" w:cs="Calibri" w:eastAsia="Calibri" w:hAnsi="Calibri"/>
          <w:b/>
          <w:bCs/>
          <w:i w:val="false"/>
          <w:iCs w:val="false"/>
          <w:color w:val="1A1A1A"/>
          <w:sz w:val="21"/>
          <w:szCs w:val="21"/>
        </w:rPr>
        <w:t xml:space="preserve">three disconnected things</w:t>
      </w:r>
      <w:r>
        <w:rPr>
          <w:rFonts w:ascii="Calibri" w:cs="Calibri" w:eastAsia="Calibri" w:hAnsi="Calibri"/>
          <w:b w:val="false"/>
          <w:bCs w:val="false"/>
          <w:i w:val="false"/>
          <w:iCs w:val="false"/>
          <w:color w:val="1A1A1A"/>
          <w:sz w:val="21"/>
          <w:szCs w:val="21"/>
        </w:rPr>
        <w:t xml:space="preserve">: a slide of attack ideas, a data generator, and a fraud classifier. The brief tells us — twice — what actually wins: </w:t>
      </w:r>
      <w:r>
        <w:rPr>
          <w:rFonts w:ascii="Calibri" w:cs="Calibri" w:eastAsia="Calibri" w:hAnsi="Calibri"/>
          <w:b w:val="false"/>
          <w:bCs w:val="false"/>
          <w:i/>
          <w:iCs/>
          <w:color w:val="1A1A1A"/>
          <w:sz w:val="21"/>
          <w:szCs w:val="21"/>
        </w:rPr>
        <w:t xml:space="preserve">“the best solutions turn their own simulated attacks into the training ground for a stronger defense.”</w:t>
      </w:r>
    </w:p>
    <w:p>
      <w:pPr>
        <w:spacing w:after="120" w:before="0" w:line="276"/>
      </w:pPr>
      <w:r>
        <w:rPr>
          <w:rFonts w:ascii="Calibri" w:cs="Calibri" w:eastAsia="Calibri" w:hAnsi="Calibri"/>
          <w:b w:val="false"/>
          <w:bCs w:val="false"/>
          <w:i w:val="false"/>
          <w:iCs w:val="false"/>
          <w:color w:val="1A1A1A"/>
          <w:sz w:val="21"/>
          <w:szCs w:val="21"/>
        </w:rPr>
        <w:t xml:space="preserve">So Chhal is not three things. It is </w:t>
      </w:r>
      <w:r>
        <w:rPr>
          <w:rFonts w:ascii="Calibri" w:cs="Calibri" w:eastAsia="Calibri" w:hAnsi="Calibri"/>
          <w:b/>
          <w:bCs/>
          <w:i w:val="false"/>
          <w:iCs w:val="false"/>
          <w:color w:val="1A1A1A"/>
          <w:sz w:val="21"/>
          <w:szCs w:val="21"/>
        </w:rPr>
        <w:t xml:space="preserve">one closed loop</w:t>
      </w:r>
      <w:r>
        <w:rPr>
          <w:rFonts w:ascii="Calibri" w:cs="Calibri" w:eastAsia="Calibri" w:hAnsi="Calibri"/>
          <w:b w:val="false"/>
          <w:bCs w:val="false"/>
          <w:i w:val="false"/>
          <w:iCs w:val="false"/>
          <w:color w:val="1A1A1A"/>
          <w:sz w:val="21"/>
          <w:szCs w:val="21"/>
        </w:rPr>
        <w:t xml:space="preserve">. A red-team agent invents GenAI-era payment attacks; a constrained evasion optimizer sharpens each attack until it slips past the current detector; the defender retrains on what got through; and the loop turns again. Every deception the attacker invents becomes the training ground for a defender that learns to see through it — and the loop itself is our live demo.</w:t>
      </w:r>
    </w:p>
    <w:p>
      <w:pPr>
        <w:spacing w:after="120" w:before="0" w:line="276"/>
      </w:pPr>
      <w:r>
        <w:rPr>
          <w:rFonts w:ascii="Calibri" w:cs="Calibri" w:eastAsia="Calibri" w:hAnsi="Calibri"/>
          <w:bCs w:val="false"/>
          <w:i w:val="false"/>
          <w:iCs w:val="false"/>
          <w:color w:val="1A1A1A"/>
          <w:sz w:val="21"/>
          <w:szCs w:val="21"/>
        </w:rPr>
        <w:t xml:space="preserve">On a representative eight-iteration run, detection recall on a held-out benchmark of hard adaptive attacks the model never trained on rises from </w:t>
      </w:r>
      <w:r>
        <w:rPr>
          <w:rFonts w:ascii="Calibri" w:cs="Calibri" w:eastAsia="Calibri" w:hAnsi="Calibri"/>
          <w:b/>
          <w:bCs w:val="false"/>
          <w:i w:val="false"/>
          <w:iCs w:val="false"/>
          <w:color w:val="1A1A1A"/>
          <w:sz w:val="21"/>
          <w:szCs w:val="21"/>
        </w:rPr>
        <w:t>0% to 84.9%</w:t>
      </w:r>
      <w:r>
        <w:rPr>
          <w:rFonts w:ascii="Calibri" w:cs="Calibri" w:eastAsia="Calibri" w:hAnsi="Calibri"/>
          <w:bCs w:val="false"/>
          <w:i w:val="false"/>
          <w:iCs w:val="false"/>
          <w:color w:val="1A1A1A"/>
          <w:sz w:val="21"/>
          <w:szCs w:val="21"/>
        </w:rPr>
        <w:t xml:space="preserve">, measured at a fixed budget of </w:t>
      </w:r>
      <w:r>
        <w:rPr>
          <w:rFonts w:ascii="Calibri" w:cs="Calibri" w:eastAsia="Calibri" w:hAnsi="Calibri"/>
          <w:b/>
          <w:bCs w:val="false"/>
          <w:i w:val="false"/>
          <w:iCs w:val="false"/>
          <w:color w:val="1A1A1A"/>
          <w:sz w:val="21"/>
          <w:szCs w:val="21"/>
        </w:rPr>
        <w:t>0.1% of legitimate customers flagged</w:t>
      </w:r>
      <w:r>
        <w:rPr>
          <w:rFonts w:ascii="Calibri" w:cs="Calibri" w:eastAsia="Calibri" w:hAnsi="Calibri"/>
          <w:bCs w:val="false"/>
          <w:i w:val="false"/>
          <w:iCs w:val="false"/>
          <w:color w:val="1A1A1A"/>
          <w:sz w:val="21"/>
          <w:szCs w:val="21"/>
        </w:rPr>
        <w:t xml:space="preserve"> — a budget the run verifies it actually honoured (</w:t>
      </w:r>
      <w:r>
        <w:rPr>
          <w:rFonts w:ascii="Calibri" w:cs="Calibri" w:eastAsia="Calibri" w:hAnsi="Calibri"/>
          <w:b/>
          <w:bCs w:val="false"/>
          <w:i w:val="false"/>
          <w:iCs w:val="false"/>
          <w:color w:val="1A1A1A"/>
          <w:sz w:val="21"/>
          <w:szCs w:val="21"/>
        </w:rPr>
        <w:t>0.0996% realised</w:t>
      </w:r>
      <w:r>
        <w:rPr>
          <w:rFonts w:ascii="Calibri" w:cs="Calibri" w:eastAsia="Calibri" w:hAnsi="Calibri"/>
          <w:bCs w:val="false"/>
          <w:i w:val="false"/>
          <w:iCs w:val="false"/>
          <w:color w:val="1A1A1A"/>
          <w:sz w:val="21"/>
          <w:szCs w:val="21"/>
        </w:rPr>
        <w:t xml:space="preserve">), because a threshold can quote a budget it does not keep. We report at a fixed false-positive budget rather than at a 0.5 cutoff because that is how a fraud team actually buys a model. Because the benchmark is fixed and never trained on, the gain is </w:t>
      </w:r>
      <w:r>
        <w:rPr>
          <w:rFonts w:ascii="Calibri" w:cs="Calibri" w:eastAsia="Calibri" w:hAnsi="Calibri"/>
          <w:b/>
          <w:bCs w:val="false"/>
          <w:i w:val="false"/>
          <w:iCs w:val="false"/>
          <w:color w:val="1A1A1A"/>
          <w:sz w:val="21"/>
          <w:szCs w:val="21"/>
        </w:rPr>
        <w:t>generalisation to unseen adaptive fraud,</w:t>
      </w:r>
      <w:r>
        <w:rPr>
          <w:rFonts w:ascii="Calibri" w:cs="Calibri" w:eastAsia="Calibri" w:hAnsi="Calibri"/>
          <w:bCs w:val="false"/>
          <w:i w:val="false"/>
          <w:iCs w:val="false"/>
          <w:color w:val="1A1A1A"/>
          <w:sz w:val="21"/>
          <w:szCs w:val="21"/>
        </w:rPr>
        <w:t xml:space="preserve"> not memorisation — the single most important property a sceptical judge will test for. Detection is not where we stop: an expected-cost </w:t>
      </w:r>
      <w:r>
        <w:rPr>
          <w:rFonts w:ascii="Calibri" w:cs="Calibri" w:eastAsia="Calibri" w:hAnsi="Calibri"/>
          <w:b/>
          <w:bCs w:val="false"/>
          <w:i w:val="false"/>
          <w:iCs w:val="false"/>
          <w:color w:val="1A1A1A"/>
          <w:sz w:val="21"/>
          <w:szCs w:val="21"/>
        </w:rPr>
        <w:t>mitigation</w:t>
      </w:r>
      <w:r>
        <w:rPr>
          <w:rFonts w:ascii="Calibri" w:cs="Calibri" w:eastAsia="Calibri" w:hAnsi="Calibri"/>
          <w:bCs w:val="false"/>
          <w:i w:val="false"/>
          <w:iCs w:val="false"/>
          <w:color w:val="1A1A1A"/>
          <w:sz w:val="21"/>
          <w:szCs w:val="21"/>
        </w:rPr>
        <w:t xml:space="preserve"> layer turns each score into an allow / step-up / review / block decision, priced in money and measured against the best amount-blind policy we could build, held to the same customer-friction budget our own policy has to live inside.</w:t>
      </w:r>
    </w:p>
    <w:p>
      <w:pPr>
        <w:spacing w:after="120" w:before="0" w:line="276"/>
      </w:pPr>
      <w:r>
        <w:rPr>
          <w:rFonts w:ascii="Calibri" w:cs="Calibri" w:eastAsia="Calibri" w:hAnsi="Calibri"/>
          <w:b w:val="false"/>
          <w:bCs w:val="false"/>
          <w:i w:val="false"/>
          <w:iCs w:val="false"/>
          <w:color w:val="1A1A1A"/>
          <w:sz w:val="21"/>
          <w:szCs w:val="21"/>
        </w:rPr>
        <w:t xml:space="preserve">This document is organised around the challenge's own three phases — </w:t>
      </w:r>
      <w:r>
        <w:rPr>
          <w:rFonts w:ascii="Calibri" w:cs="Calibri" w:eastAsia="Calibri" w:hAnsi="Calibri"/>
          <w:b/>
          <w:bCs/>
          <w:i w:val="false"/>
          <w:iCs w:val="false"/>
          <w:color w:val="0E1E1D"/>
          <w:sz w:val="21"/>
          <w:szCs w:val="21"/>
        </w:rPr>
        <w:t xml:space="preserve">Identify</w:t>
      </w:r>
      <w:r>
        <w:rPr>
          <w:rFonts w:ascii="Calibri" w:cs="Calibri" w:eastAsia="Calibri" w:hAnsi="Calibri"/>
          <w:b w:val="false"/>
          <w:bCs w:val="false"/>
          <w:i w:val="false"/>
          <w:iCs w:val="false"/>
          <w:color w:val="1A1A1A"/>
          <w:sz w:val="21"/>
          <w:szCs w:val="21"/>
        </w:rPr>
        <w:t xml:space="preserve">, </w:t>
      </w:r>
      <w:r>
        <w:rPr>
          <w:rFonts w:ascii="Calibri" w:cs="Calibri" w:eastAsia="Calibri" w:hAnsi="Calibri"/>
          <w:b/>
          <w:bCs/>
          <w:i w:val="false"/>
          <w:iCs w:val="false"/>
          <w:color w:val="0E1E1D"/>
          <w:sz w:val="21"/>
          <w:szCs w:val="21"/>
        </w:rPr>
        <w:t xml:space="preserve">Generate</w:t>
      </w:r>
      <w:r>
        <w:rPr>
          <w:rFonts w:ascii="Calibri" w:cs="Calibri" w:eastAsia="Calibri" w:hAnsi="Calibri"/>
          <w:b w:val="false"/>
          <w:bCs w:val="false"/>
          <w:i w:val="false"/>
          <w:iCs w:val="false"/>
          <w:color w:val="1A1A1A"/>
          <w:sz w:val="21"/>
          <w:szCs w:val="21"/>
        </w:rPr>
        <w:t xml:space="preserve">, and </w:t>
      </w:r>
      <w:r>
        <w:rPr>
          <w:rFonts w:ascii="Calibri" w:cs="Calibri" w:eastAsia="Calibri" w:hAnsi="Calibri"/>
          <w:b/>
          <w:bCs/>
          <w:i w:val="false"/>
          <w:iCs w:val="false"/>
          <w:color w:val="0E1E1D"/>
          <w:sz w:val="21"/>
          <w:szCs w:val="21"/>
        </w:rPr>
        <w:t xml:space="preserve">Defend</w:t>
      </w:r>
      <w:r>
        <w:rPr>
          <w:rFonts w:ascii="Calibri" w:cs="Calibri" w:eastAsia="Calibri" w:hAnsi="Calibri"/>
          <w:b w:val="false"/>
          <w:bCs w:val="false"/>
          <w:i w:val="false"/>
          <w:iCs w:val="false"/>
          <w:color w:val="1A1A1A"/>
          <w:sz w:val="21"/>
          <w:szCs w:val="21"/>
        </w:rPr>
        <w:t xml:space="preserve"> — and closes with an explicit novelty comparison, a real-world-feasibility case for Indian rails, a criterion-by-criterion scoring map, and full reproduction instructions.</w:t>
      </w:r>
    </w:p>
    <w:p>
      <w:pPr>
        <w:pStyle w:val="Heading1"/>
        <w:pBdr>
          <w:bottom w:val="single" w:color="D8461B" w:sz="14" w:space="4"/>
        </w:pBdr>
        <w:spacing w:after="140" w:before="340"/>
      </w:pPr>
      <w:r>
        <w:rPr>
          <w:rFonts w:ascii="Calibri" w:cs="Calibri" w:eastAsia="Calibri" w:hAnsi="Calibri"/>
          <w:b/>
          <w:bCs/>
          <w:color w:val="1A1A1A"/>
          <w:sz w:val="30"/>
          <w:szCs w:val="30"/>
        </w:rPr>
        <w:t xml:space="preserve">The problem: how GenAI rewrites payment fraud</w:t>
      </w:r>
    </w:p>
    <w:p>
      <w:pPr>
        <w:spacing w:after="120" w:before="0" w:line="276"/>
      </w:pPr>
      <w:r>
        <w:rPr>
          <w:rFonts w:ascii="Calibri" w:cs="Calibri" w:eastAsia="Calibri" w:hAnsi="Calibri"/>
          <w:b w:val="false"/>
          <w:bCs w:val="false"/>
          <w:i w:val="false"/>
          <w:iCs w:val="false"/>
          <w:color w:val="1A1A1A"/>
          <w:sz w:val="21"/>
          <w:szCs w:val="21"/>
        </w:rPr>
        <w:t xml:space="preserve">Generative AI changes payment fraud on both sides of the ledger. It lets a single actor mass-produce </w:t>
      </w:r>
      <w:r>
        <w:rPr>
          <w:rFonts w:ascii="Calibri" w:cs="Calibri" w:eastAsia="Calibri" w:hAnsi="Calibri"/>
          <w:b/>
          <w:bCs/>
          <w:i w:val="false"/>
          <w:iCs w:val="false"/>
          <w:color w:val="1A1A1A"/>
          <w:sz w:val="21"/>
          <w:szCs w:val="21"/>
        </w:rPr>
        <w:t xml:space="preserve">synthetic identities</w:t>
      </w:r>
      <w:r>
        <w:rPr>
          <w:rFonts w:ascii="Calibri" w:cs="Calibri" w:eastAsia="Calibri" w:hAnsi="Calibri"/>
          <w:b w:val="false"/>
          <w:bCs w:val="false"/>
          <w:i w:val="false"/>
          <w:iCs w:val="false"/>
          <w:color w:val="1A1A1A"/>
          <w:sz w:val="21"/>
          <w:szCs w:val="21"/>
        </w:rPr>
        <w:t xml:space="preserve"> (face + documents + backstory) that pass onboarding; clone a voice for an authorised-push-payment scam; and, most dangerously for a machine-learning defence, </w:t>
      </w:r>
      <w:r>
        <w:rPr>
          <w:rFonts w:ascii="Calibri" w:cs="Calibri" w:eastAsia="Calibri" w:hAnsi="Calibri"/>
          <w:b/>
          <w:bCs/>
          <w:i w:val="false"/>
          <w:iCs w:val="false"/>
          <w:color w:val="1A1A1A"/>
          <w:sz w:val="21"/>
          <w:szCs w:val="21"/>
        </w:rPr>
        <w:t xml:space="preserve">optimise transaction behaviour to imitate a victim's normal activity</w:t>
      </w:r>
      <w:r>
        <w:rPr>
          <w:rFonts w:ascii="Calibri" w:cs="Calibri" w:eastAsia="Calibri" w:hAnsi="Calibri"/>
          <w:b w:val="false"/>
          <w:bCs w:val="false"/>
          <w:i w:val="false"/>
          <w:iCs w:val="false"/>
          <w:color w:val="1A1A1A"/>
          <w:sz w:val="21"/>
          <w:szCs w:val="21"/>
        </w:rPr>
        <w:t xml:space="preserve"> so that a trained classifier sees nothing anomalous. A static fraud model — trained once on yesterday's fraud — becomes a fixed target that an LLM can probe offline until it finds the gaps.</w:t>
      </w:r>
    </w:p>
    <w:p>
      <w:pPr>
        <w:spacing w:after="120" w:before="0" w:line="276"/>
      </w:pPr>
      <w:r>
        <w:rPr>
          <w:rFonts w:ascii="Calibri" w:cs="Calibri" w:eastAsia="Calibri" w:hAnsi="Calibri"/>
          <w:b w:val="false"/>
          <w:bCs w:val="false"/>
          <w:i w:val="false"/>
          <w:iCs w:val="false"/>
          <w:color w:val="1A1A1A"/>
          <w:sz w:val="21"/>
          <w:szCs w:val="21"/>
        </w:rPr>
        <w:t xml:space="preserve">The defensive answer cannot be a bigger static model. It has to be a defence that </w:t>
      </w:r>
      <w:r>
        <w:rPr>
          <w:rFonts w:ascii="Calibri" w:cs="Calibri" w:eastAsia="Calibri" w:hAnsi="Calibri"/>
          <w:b/>
          <w:bCs/>
          <w:i w:val="false"/>
          <w:iCs w:val="false"/>
          <w:color w:val="1A1A1A"/>
          <w:sz w:val="21"/>
          <w:szCs w:val="21"/>
        </w:rPr>
        <w:t xml:space="preserve">adapts as fast as the attacker does</w:t>
      </w:r>
      <w:r>
        <w:rPr>
          <w:rFonts w:ascii="Calibri" w:cs="Calibri" w:eastAsia="Calibri" w:hAnsi="Calibri"/>
          <w:b w:val="false"/>
          <w:bCs w:val="false"/>
          <w:i w:val="false"/>
          <w:iCs w:val="false"/>
          <w:color w:val="1A1A1A"/>
          <w:sz w:val="21"/>
          <w:szCs w:val="21"/>
        </w:rPr>
        <w:t xml:space="preserve">. That is precisely what a closed adversarial loop provides, and what Chhal implements and measures.</w:t>
      </w:r>
    </w:p>
    <w:p>
      <w:pPr>
        <w:pStyle w:val="Heading1"/>
        <w:pBdr>
          <w:bottom w:val="single" w:color="D8461B" w:sz="14" w:space="4"/>
        </w:pBdr>
        <w:spacing w:after="140" w:before="340"/>
      </w:pPr>
      <w:r>
        <w:rPr>
          <w:rFonts w:ascii="Calibri" w:cs="Calibri" w:eastAsia="Calibri" w:hAnsi="Calibri"/>
          <w:b/>
          <w:bCs/>
          <w:color w:val="1A1A1A"/>
          <w:sz w:val="30"/>
          <w:szCs w:val="30"/>
        </w:rPr>
        <w:t xml:space="preserve">Our approach: one closed loop</w:t>
      </w:r>
    </w:p>
    <w:p>
      <w:pPr>
        <w:spacing w:after="40" w:before="0" w:line="276"/>
      </w:pPr>
      <w:r>
        <w:rPr>
          <w:rFonts w:ascii="Consolas" w:cs="Consolas" w:eastAsia="Consolas" w:hAnsi="Consolas"/>
          <w:b/>
          <w:bCs/>
          <w:caps/>
          <w:color w:val="D8461B"/>
          <w:sz w:val="16"/>
          <w:szCs w:val="16"/>
        </w:rPr>
        <w:t xml:space="preserve">// the architecture //</w:t>
      </w:r>
    </w:p>
    <w:p>
      <w:pPr>
        <w:pBdr>
          <w:left w:val="single" w:color="D8461B" w:sz="18" w:space="8"/>
        </w:pBdr>
        <w:shd w:fill="F2F1EE" w:color="auto" w:val="clear"/>
        <w:spacing w:after="140" w:before="40" w:line="240"/>
      </w:pPr>
      <w:r>
        <w:rPr>
          <w:rFonts w:ascii="Consolas" w:cs="Consolas" w:eastAsia="Consolas" w:hAnsi="Consolas"/>
          <w:color w:val="333333"/>
          <w:sz w:val="17"/>
          <w:szCs w:val="17"/>
        </w:rPr>
        <w:t xml:space="preserve">        ┌───────────────────────────────────────────────────────────┐</w:t>
      </w:r>
      <w:r>
        <w:rPr>
          <w:rFonts w:ascii="Consolas" w:cs="Consolas" w:eastAsia="Consolas" w:hAnsi="Consolas"/>
          <w:color w:val="333333"/>
          <w:sz w:val="17"/>
          <w:szCs w:val="17"/>
        </w:rPr>
        <w:br/>
        <w:t xml:space="preserve">        │                                                           │</w:t>
      </w:r>
      <w:r>
        <w:rPr>
          <w:rFonts w:ascii="Consolas" w:cs="Consolas" w:eastAsia="Consolas" w:hAnsi="Consolas"/>
          <w:color w:val="333333"/>
          <w:sz w:val="17"/>
          <w:szCs w:val="17"/>
        </w:rPr>
        <w:br/>
        <w:t xml:space="preserve">  [1] RED-TEAM AGENT ──►  [2] CONSTRAINED EVASION ──►  [3] DETECTOR</w:t>
      </w:r>
      <w:r>
        <w:rPr>
          <w:rFonts w:ascii="Consolas" w:cs="Consolas" w:eastAsia="Consolas" w:hAnsi="Consolas"/>
          <w:color w:val="333333"/>
          <w:sz w:val="17"/>
          <w:szCs w:val="17"/>
        </w:rPr>
        <w:br/>
        <w:t xml:space="preserve">   (invents GenAI            OPTIMIZER                   (LightGBM,</w:t>
      </w:r>
      <w:r>
        <w:rPr>
          <w:rFonts w:ascii="Consolas" w:cs="Consolas" w:eastAsia="Consolas" w:hAnsi="Consolas"/>
          <w:color w:val="333333"/>
          <w:sz w:val="17"/>
          <w:szCs w:val="17"/>
        </w:rPr>
        <w:br/>
        <w:t xml:space="preserve">    attack vectors)      (evade + stay plausible)        flags fraud)</w:t>
      </w:r>
      <w:r>
        <w:rPr>
          <w:rFonts w:ascii="Consolas" w:cs="Consolas" w:eastAsia="Consolas" w:hAnsi="Consolas"/>
          <w:color w:val="333333"/>
          <w:sz w:val="17"/>
          <w:szCs w:val="17"/>
        </w:rPr>
        <w:br/>
        <w:t xml:space="preserve">        ▲                                                           │</w:t>
      </w:r>
      <w:r>
        <w:rPr>
          <w:rFonts w:ascii="Consolas" w:cs="Consolas" w:eastAsia="Consolas" w:hAnsi="Consolas"/>
          <w:color w:val="333333"/>
          <w:sz w:val="17"/>
          <w:szCs w:val="17"/>
        </w:rPr>
        <w:br/>
        <w:t xml:space="preserve">        │                                                           ▼</w:t>
      </w:r>
      <w:r>
        <w:rPr>
          <w:rFonts w:ascii="Consolas" w:cs="Consolas" w:eastAsia="Consolas" w:hAnsi="Consolas"/>
          <w:color w:val="333333"/>
          <w:sz w:val="17"/>
          <w:szCs w:val="17"/>
        </w:rPr>
        <w:br/>
        <w:t xml:space="preserve">        └──────────  held-out novel attacks feed back  ◄──── retrain + score</w:t>
      </w:r>
    </w:p>
    <w:p>
      <w:pPr>
        <w:spacing w:after="120" w:before="0" w:line="276"/>
      </w:pPr>
      <w:r>
        <w:rPr>
          <w:rFonts w:ascii="Calibri" w:cs="Calibri" w:eastAsia="Calibri" w:hAnsi="Calibri"/>
          <w:b w:val="false"/>
          <w:bCs w:val="false"/>
          <w:i w:val="false"/>
          <w:iCs w:val="false"/>
          <w:color w:val="1A1A1A"/>
          <w:sz w:val="21"/>
          <w:szCs w:val="21"/>
        </w:rPr>
        <w:t xml:space="preserve">The money chart — and the one figure on the first slide of any pitch — is detection performance on the held-out novel attacks, tracked over loop iterations. One picture proves novelty, efficacy, and the closed loop at once, </w:t>
      </w:r>
      <w:r>
        <w:rPr>
          <w:rFonts w:ascii="Calibri" w:cs="Calibri" w:eastAsia="Calibri" w:hAnsi="Calibri"/>
          <w:b w:val="false"/>
          <w:bCs w:val="false"/>
          <w:i/>
          <w:iCs/>
          <w:color w:val="1A1A1A"/>
          <w:sz w:val="21"/>
          <w:szCs w:val="21"/>
        </w:rPr>
        <w:t xml:space="preserve">provided</w:t>
      </w:r>
      <w:r>
        <w:rPr>
          <w:rFonts w:ascii="Calibri" w:cs="Calibri" w:eastAsia="Calibri" w:hAnsi="Calibri"/>
          <w:b w:val="false"/>
          <w:bCs w:val="false"/>
          <w:i w:val="false"/>
          <w:iCs w:val="false"/>
          <w:color w:val="1A1A1A"/>
          <w:sz w:val="21"/>
          <w:szCs w:val="21"/>
        </w:rPr>
        <w:t xml:space="preserve"> it survives the obvious challenge: </w:t>
      </w:r>
      <w:r>
        <w:rPr>
          <w:rFonts w:ascii="Calibri" w:cs="Calibri" w:eastAsia="Calibri" w:hAnsi="Calibri"/>
          <w:b w:val="false"/>
          <w:bCs w:val="false"/>
          <w:i/>
          <w:iCs/>
          <w:color w:val="1A1A1A"/>
          <w:sz w:val="21"/>
          <w:szCs w:val="21"/>
        </w:rPr>
        <w:t xml:space="preserve">“isn't this circular — you attack your own model, retrain, and of course it improves?”</w:t>
      </w:r>
      <w:r>
        <w:rPr>
          <w:rFonts w:ascii="Calibri" w:cs="Calibri" w:eastAsia="Calibri" w:hAnsi="Calibri"/>
          <w:b w:val="false"/>
          <w:bCs w:val="false"/>
          <w:i w:val="false"/>
          <w:iCs w:val="false"/>
          <w:color w:val="1A1A1A"/>
          <w:sz w:val="21"/>
          <w:szCs w:val="21"/>
        </w:rPr>
        <w:t xml:space="preserve"> Section 6 (Defend) shows exactly why it is not.</w:t>
      </w:r>
    </w:p>
    <w:p>
      <w:pPr>
        <w:spacing w:after="0"/>
      </w:pPr>
      <w:r>
        <w:br w:type="page"/>
      </w:r>
    </w:p>
    <w:p>
      <w:pPr>
        <w:pStyle w:val="Heading1"/>
        <w:pBdr>
          <w:bottom w:val="single" w:color="D8461B" w:sz="14" w:space="4"/>
        </w:pBdr>
        <w:spacing w:after="140" w:before="340"/>
      </w:pPr>
      <w:r>
        <w:rPr>
          <w:rFonts w:ascii="Calibri" w:cs="Calibri" w:eastAsia="Calibri" w:hAnsi="Calibri"/>
          <w:b/>
          <w:bCs/>
          <w:color w:val="1A1A1A"/>
          <w:sz w:val="30"/>
          <w:szCs w:val="30"/>
        </w:rPr>
        <w:t xml:space="preserve">Phase 1 — Identify: the attack taxonomy</w:t>
      </w:r>
    </w:p>
    <w:p>
      <w:pPr>
        <w:spacing w:after="120" w:before="0" w:line="276"/>
      </w:pPr>
      <w:r>
        <w:rPr>
          <w:rFonts w:ascii="Calibri" w:cs="Calibri" w:eastAsia="Calibri" w:hAnsi="Calibri"/>
          <w:b w:val="false"/>
          <w:bCs w:val="false"/>
          <w:i w:val="false"/>
          <w:iCs w:val="false"/>
          <w:color w:val="1A1A1A"/>
          <w:sz w:val="21"/>
          <w:szCs w:val="21"/>
        </w:rPr>
        <w:t xml:space="preserve">Diversity of attacks is a judged criterion, so we catalogue broadly and build deeply. We keep </w:t>
      </w:r>
      <w:r>
        <w:rPr>
          <w:rFonts w:ascii="Calibri" w:cs="Calibri" w:eastAsia="Calibri" w:hAnsi="Calibri"/>
          <w:b/>
          <w:bCs/>
          <w:i w:val="false"/>
          <w:iCs w:val="false"/>
          <w:color w:val="1A1A1A"/>
          <w:sz w:val="21"/>
          <w:szCs w:val="21"/>
        </w:rPr>
        <w:t xml:space="preserve">two tracks explicitly separate</w:t>
      </w:r>
      <w:r>
        <w:rPr>
          <w:rFonts w:ascii="Calibri" w:cs="Calibri" w:eastAsia="Calibri" w:hAnsi="Calibri"/>
          <w:b w:val="false"/>
          <w:bCs w:val="false"/>
          <w:i w:val="false"/>
          <w:iCs w:val="false"/>
          <w:color w:val="1A1A1A"/>
          <w:sz w:val="21"/>
          <w:szCs w:val="21"/>
        </w:rPr>
        <w:t xml:space="preserve"> — fudging the distinction is a feasibility-score trap:</w:t>
      </w:r>
    </w:p>
    <w:p>
      <w:pPr>
        <w:pStyle w:val="ListParagraph"/>
        <w:numPr>
          <w:ilvl w:val="0"/>
          <w:numId w:val="1"/>
        </w:numPr>
        <w:spacing w:after="70" w:before="0" w:line="264"/>
      </w:pPr>
      <w:r>
        <w:rPr>
          <w:rFonts w:ascii="Calibri" w:cs="Calibri" w:eastAsia="Calibri" w:hAnsi="Calibri"/>
          <w:b/>
          <w:bCs/>
          <w:i w:val="false"/>
          <w:iCs w:val="false"/>
          <w:color w:val="D8461B"/>
          <w:sz w:val="21"/>
          <w:szCs w:val="21"/>
        </w:rPr>
        <w:t xml:space="preserve">★ Live-loop vectors </w:t>
      </w:r>
      <w:r>
        <w:rPr>
          <w:rFonts w:ascii="Calibri" w:cs="Calibri" w:eastAsia="Calibri" w:hAnsi="Calibri"/>
          <w:b w:val="false"/>
          <w:bCs w:val="false"/>
          <w:i w:val="false"/>
          <w:iCs w:val="false"/>
          <w:color w:val="1A1A1A"/>
          <w:sz w:val="21"/>
          <w:szCs w:val="21"/>
        </w:rPr>
        <w:t xml:space="preserve">emit transaction features and flow through the LightGBM detector. These </w:t>
      </w:r>
      <w:r>
        <w:rPr>
          <w:rFonts w:ascii="Calibri" w:cs="Calibri" w:eastAsia="Calibri" w:hAnsi="Calibri"/>
          <w:b w:val="false"/>
          <w:bCs w:val="false"/>
          <w:i/>
          <w:iCs/>
          <w:color w:val="1A1A1A"/>
          <w:sz w:val="21"/>
          <w:szCs w:val="21"/>
        </w:rPr>
        <w:t xml:space="preserve">are</w:t>
      </w:r>
      <w:r>
        <w:rPr>
          <w:rFonts w:ascii="Calibri" w:cs="Calibri" w:eastAsia="Calibri" w:hAnsi="Calibri"/>
          <w:b w:val="false"/>
          <w:bCs w:val="false"/>
          <w:i w:val="false"/>
          <w:iCs w:val="false"/>
          <w:color w:val="1A1A1A"/>
          <w:sz w:val="21"/>
          <w:szCs w:val="21"/>
        </w:rPr>
        <w:t xml:space="preserve"> the closed loop and the live demo.</w:t>
      </w:r>
    </w:p>
    <w:p>
      <w:pPr>
        <w:pStyle w:val="ListParagraph"/>
        <w:numPr>
          <w:ilvl w:val="0"/>
          <w:numId w:val="1"/>
        </w:numPr>
        <w:spacing w:after="70" w:before="0" w:line="264"/>
      </w:pPr>
      <w:r>
        <w:rPr>
          <w:rFonts w:ascii="Calibri" w:cs="Calibri" w:eastAsia="Calibri" w:hAnsi="Calibri"/>
          <w:b/>
          <w:bCs/>
          <w:i w:val="false"/>
          <w:iCs w:val="false"/>
          <w:color w:val="0E1E1D"/>
          <w:sz w:val="21"/>
          <w:szCs w:val="21"/>
        </w:rPr>
        <w:t xml:space="preserve">◆ Showcase vectors </w:t>
      </w:r>
      <w:r>
        <w:rPr>
          <w:rFonts w:ascii="Calibri" w:cs="Calibri" w:eastAsia="Calibri" w:hAnsi="Calibri"/>
          <w:b w:val="false"/>
          <w:bCs w:val="false"/>
          <w:i w:val="false"/>
          <w:iCs w:val="false"/>
          <w:color w:val="1A1A1A"/>
          <w:sz w:val="21"/>
          <w:szCs w:val="21"/>
        </w:rPr>
        <w:t xml:space="preserve">are text / agent / media attacks (voice clone, prompt injection). They do </w:t>
      </w:r>
      <w:r>
        <w:rPr>
          <w:rFonts w:ascii="Calibri" w:cs="Calibri" w:eastAsia="Calibri" w:hAnsi="Calibri"/>
          <w:b w:val="false"/>
          <w:bCs w:val="false"/>
          <w:i/>
          <w:iCs/>
          <w:color w:val="1A1A1A"/>
          <w:sz w:val="21"/>
          <w:szCs w:val="21"/>
        </w:rPr>
        <w:t xml:space="preserve">not</w:t>
      </w:r>
      <w:r>
        <w:rPr>
          <w:rFonts w:ascii="Calibri" w:cs="Calibri" w:eastAsia="Calibri" w:hAnsi="Calibri"/>
          <w:b w:val="false"/>
          <w:bCs w:val="false"/>
          <w:i w:val="false"/>
          <w:iCs w:val="false"/>
          <w:color w:val="1A1A1A"/>
          <w:sz w:val="21"/>
          <w:szCs w:val="21"/>
        </w:rPr>
        <w:t xml:space="preserve"> emit tabular features, so we demo them qualitatively and score them for breadth — we never pretend they close the same tabular loop.</w:t>
      </w:r>
    </w:p>
    <w:p>
      <w:pPr>
        <w:spacing w:after="40"/>
      </w:pPr>
    </w:p>
    <w:p>
      <w:pPr>
        <w:pStyle w:val="Heading2"/>
        <w:spacing w:after="90" w:before="220"/>
      </w:pPr>
      <w:r>
        <w:rPr>
          <w:rFonts w:ascii="Calibri" w:cs="Calibri" w:eastAsia="Calibri" w:hAnsi="Calibri"/>
          <w:b/>
          <w:bCs/>
          <w:color w:val="0E1E1D"/>
          <w:sz w:val="24"/>
          <w:szCs w:val="24"/>
        </w:rPr>
        <w:t>The taxonomy (catalogue 11, implement 5)</w:t>
      </w:r>
    </w:p>
    <w:tbl>
      <w:tblPr>
        <w:tblW w:type="dxa" w:w="9360"/>
        <w:tblBorders>
          <w:top w:val="single" w:color="D9D9D9" w:sz="4"/>
          <w:left w:val="none"/>
          <w:bottom w:val="single" w:color="D9D9D9" w:sz="4"/>
          <w:right w:val="none"/>
          <w:insideH w:val="single" w:color="D9D9D9" w:sz="2"/>
          <w:insideV w:val="none"/>
        </w:tblBorders>
      </w:tblPr>
      <w:tblGrid>
        <w:gridCol w:w="2400"/>
        <w:gridCol w:w="4360"/>
        <w:gridCol w:w="1400"/>
        <w:gridCol w:w="1200"/>
      </w:tblGrid>
      <w:tr>
        <w:trPr>
          <w:tblHeader/>
        </w:trPr>
        <w:tc>
          <w:tcPr>
            <w:tcW w:type="dxa" w:w="24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Category</w:t>
            </w:r>
          </w:p>
        </w:tc>
        <w:tc>
          <w:tcPr>
            <w:tcW w:type="dxa" w:w="436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Vector</w:t>
            </w:r>
          </w:p>
        </w:tc>
        <w:tc>
          <w:tcPr>
            <w:tcW w:type="dxa" w:w="14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Track</w:t>
            </w:r>
          </w:p>
        </w:tc>
        <w:tc>
          <w:tcPr>
            <w:tcW w:type="dxa" w:w="12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Status</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Synthetic ID / KYC</w:t>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GenAI identity bundle passes onboarding</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showcase</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catalogued</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Real-time deepfake defeats video-KYC / liveness</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showcase</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catalogued</w:t>
            </w:r>
          </w:p>
        </w:tc>
      </w:tr>
      <w:tr>
        <w:tc>
          <w:tcPr>
            <w:tcW w:type="dxa" w:w="2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w:r>
          </w:p>
        </w:tc>
        <w:tc>
          <w:tcPr>
            <w:tcW w:type="dxa" w:w="436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Synthetic-identity bust-out</w:t>
            </w:r>
          </w:p>
        </w:tc>
        <w:tc>
          <w:tcPr>
            <w:tcW w:type="dxa" w:w="1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D8461B"/>
                <w:sz w:val="19"/>
                <w:szCs w:val="19"/>
              </w:rPr>
              <w:t xml:space="preserve">★ live-loop</w:t>
            </w:r>
          </w:p>
        </w:tc>
        <w:tc>
          <w:tcPr>
            <w:tcW w:type="dxa" w:w="12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 xml:space="preserve">built</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Authorised push / social eng.</w:t>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Voice-clone CEO / “hi-mum” transfer</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showcase</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catalogued</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AI call-centre agent passes knowledge-based auth</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showcase</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catalogued</w:t>
            </w:r>
          </w:p>
        </w:tc>
      </w:tr>
      <w:tr>
        <w:tc>
          <w:tcPr>
            <w:tcW w:type="dxa" w:w="2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w:r>
          </w:p>
        </w:tc>
        <w:tc>
          <w:tcPr>
            <w:tcW w:type="dxa" w:w="436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UPI collect-request family + rapid drain</w:t>
            </w:r>
          </w:p>
        </w:tc>
        <w:tc>
          <w:tcPr>
            <w:tcW w:type="dxa" w:w="1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D8461B"/>
                <w:sz w:val="19"/>
                <w:szCs w:val="19"/>
              </w:rPr>
              <w:t xml:space="preserve">★ live-loop</w:t>
            </w:r>
          </w:p>
        </w:tc>
        <w:tc>
          <w:tcPr>
            <w:tcW w:type="dxa" w:w="12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 xml:space="preserve">built</w:t>
            </w:r>
          </w:p>
        </w:tc>
      </w:tr>
      <w:tr>
        <w:tc>
          <w:tcPr>
            <w:tcW w:type="dxa" w:w="2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Adversarial ML evasion</w:t>
            </w:r>
          </w:p>
        </w:tc>
        <w:tc>
          <w:tcPr>
            <w:tcW w:type="dxa" w:w="436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Threshold-hugging / mimicry (hero vector)</w:t>
            </w:r>
          </w:p>
        </w:tc>
        <w:tc>
          <w:tcPr>
            <w:tcW w:type="dxa" w:w="1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D8461B"/>
                <w:sz w:val="19"/>
                <w:szCs w:val="19"/>
              </w:rPr>
              <w:t xml:space="preserve">★ live-loop</w:t>
            </w:r>
          </w:p>
        </w:tc>
        <w:tc>
          <w:tcPr>
            <w:tcW w:type="dxa" w:w="12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 xml:space="preserve">built</w:t>
            </w:r>
          </w:p>
        </w:tc>
      </w:tr>
      <w:tr>
        <w:tc>
          <w:tcPr>
            <w:tcW w:type="dxa" w:w="2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w:r>
          </w:p>
        </w:tc>
        <w:tc>
          <w:tcPr>
            <w:tcW w:type="dxa" w:w="436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Intelligent card-testing / BIN probing</w:t>
            </w:r>
          </w:p>
        </w:tc>
        <w:tc>
          <w:tcPr>
            <w:tcW w:type="dxa" w:w="14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D8461B"/>
                <w:sz w:val="19"/>
                <w:szCs w:val="19"/>
              </w:rPr>
              <w:t xml:space="preserve">★ live-loop</w:t>
            </w:r>
          </w:p>
        </w:tc>
        <w:tc>
          <w:tcPr>
            <w:tcW w:type="dxa" w:w="12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 xml:space="preserve">built</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Agentic-commerce</w:t>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Prompt-injection against AI payment agents</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showcase</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catalogued</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Post-fraud</w:t>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GenAI chargeback narratives · mule recruitment</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 showcase</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catalogued</w:t>
            </w:r>
          </w:p>
        </w:tc>
      </w:tr>
      <w:tr>
        <w:tc>
          <w:tcPr>
            <w:tcW w:type="dxa" w:w="24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Mule networks / scale</w:t>
            </w:r>
          </w:p>
        </w:tc>
        <w:tc>
          <w:tcPr>
            <w:tcW w:type="dxa" w:w="43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Coordinated mule fan-out across many accounts</w:t>
            </w:r>
          </w:p>
        </w:tc>
        <w:tc>
          <w:tcPr>
            <w:tcW w:type="dxa" w:w="14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live-loop</w:t>
            </w:r>
          </w:p>
        </w:tc>
        <w:tc>
          <w:tcPr>
            <w:tcW w:type="dxa" w:w="120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built</w:t>
            </w:r>
          </w:p>
        </w:tc>
      </w:tr>
    </w:tbl>
    <w:p>
      <w:pPr>
        <w:spacing w:after="40"/>
      </w:pPr>
    </w:p>
    <w:p>
      <w:pPr>
        <w:pStyle w:val="Heading2"/>
        <w:spacing w:after="90" w:before="220"/>
      </w:pPr>
      <w:r>
        <w:rPr>
          <w:rFonts w:ascii="Calibri" w:cs="Calibri" w:eastAsia="Calibri" w:hAnsi="Calibri"/>
          <w:b/>
          <w:bCs/>
          <w:color w:val="0E1E1D"/>
          <w:sz w:val="24"/>
          <w:szCs w:val="24"/>
        </w:rPr>
        <w:t>The five live-loop vectors</w:t>
      </w:r>
    </w:p>
    <w:p>
      <w:pPr>
        <w:pStyle w:val="ListParagraph"/>
        <w:numPr>
          <w:ilvl w:val="0"/>
          <w:numId w:val="1"/>
        </w:numPr>
        <w:spacing w:after="70" w:before="0" w:line="264"/>
      </w:pPr>
      <w:r>
        <w:rPr>
          <w:rFonts w:ascii="Consolas" w:cs="Consolas" w:eastAsia="Consolas" w:hAnsi="Consolas"/>
          <w:b/>
          <w:bCs/>
          <w:i w:val="false"/>
          <w:iCs w:val="false"/>
          <w:color w:val="1A1A1A"/>
          <w:sz w:val="21"/>
          <w:szCs w:val="21"/>
        </w:rPr>
        <w:t>threshold_hugging (hero)</w:t>
      </w:r>
      <w:r>
        <w:rPr>
          <w:rFonts w:ascii="Consolas" w:cs="Consolas" w:eastAsia="Consolas" w:hAnsi="Consolas"/>
          <w:b w:val="0"/>
          <w:bCs/>
          <w:i w:val="false"/>
          <w:iCs w:val="false"/>
          <w:color w:val="1A1A1A"/>
          <w:sz w:val="21"/>
          <w:szCs w:val="21"/>
        </w:rPr>
        <w:t xml:space="preserve"> — the campaign is sized and paced from the compromised card’s OWN history rather than from the population’s, so nothing about it is anomalous for that account. A quantile of everyone’s traffic is a population-level disguise, and the crowd is not what scores the transaction: the detector measures the amount-to-average ratio and the inter-transaction gap against this card’s baseline. The hardest to catch and the technical heart of the arms race; if everything else is cut, this stays.</w:t>
      </w:r>
    </w:p>
    <w:p>
      <w:pPr>
        <w:pStyle w:val="ListParagraph"/>
        <w:numPr>
          <w:ilvl w:val="0"/>
          <w:numId w:val="1"/>
        </w:numPr>
        <w:spacing w:after="70" w:before="0" w:line="264"/>
      </w:pPr>
      <w:r>
        <w:rPr>
          <w:rFonts w:ascii="Consolas" w:cs="Consolas" w:eastAsia="Consolas" w:hAnsi="Consolas"/>
          <w:b/>
          <w:bCs/>
          <w:i w:val="false"/>
          <w:iCs w:val="false"/>
          <w:color w:val="1A1A1A"/>
          <w:sz w:val="21"/>
          <w:szCs w:val="21"/>
        </w:rPr>
        <w:t xml:space="preserve">bustout </w:t>
      </w:r>
      <w:r>
        <w:rPr>
          <w:rFonts w:ascii="Calibri" w:cs="Calibri" w:eastAsia="Calibri" w:hAnsi="Calibri"/>
          <w:b w:val="false"/>
          <w:bCs w:val="false"/>
          <w:i w:val="false"/>
          <w:iCs w:val="false"/>
          <w:color w:val="1A1A1A"/>
          <w:sz w:val="21"/>
          <w:szCs w:val="21"/>
        </w:rPr>
        <w:t xml:space="preserve">— a synthetic identity ages a clean account, then maxes it in a sudden burst of high-value transfers to fresh beneficiaries.</w:t>
      </w:r>
    </w:p>
    <w:p>
      <w:pPr>
        <w:pStyle w:val="ListParagraph"/>
        <w:numPr>
          <w:ilvl w:val="0"/>
          <w:numId w:val="1"/>
        </w:numPr>
        <w:spacing w:after="70" w:before="0" w:line="264"/>
      </w:pPr>
      <w:r>
        <w:rPr>
          <w:rFonts w:ascii="Consolas" w:cs="Consolas" w:eastAsia="Consolas" w:hAnsi="Consolas"/>
          <w:b/>
          <w:bCs/>
          <w:i w:val="false"/>
          <w:iCs w:val="false"/>
          <w:color w:val="1A1A1A"/>
          <w:sz w:val="21"/>
          <w:szCs w:val="21"/>
        </w:rPr>
        <w:t xml:space="preserve">card_testing </w:t>
      </w:r>
      <w:r>
        <w:rPr>
          <w:rFonts w:ascii="Calibri" w:cs="Calibri" w:eastAsia="Calibri" w:hAnsi="Calibri"/>
          <w:b w:val="false"/>
          <w:bCs w:val="false"/>
          <w:i w:val="false"/>
          <w:iCs w:val="false"/>
          <w:color w:val="1A1A1A"/>
          <w:sz w:val="21"/>
          <w:szCs w:val="21"/>
        </w:rPr>
        <w:t xml:space="preserve">— agentic BIN/card probing with many micro-authorisations, sized and spaced to stay under velocity limits until a live card is found.</w:t>
      </w:r>
    </w:p>
    <w:p>
      <w:pPr>
        <w:pStyle w:val="ListParagraph"/>
        <w:numPr>
          <w:ilvl w:val="0"/>
          <w:numId w:val="1"/>
        </w:numPr>
        <w:spacing w:after="70" w:before="0" w:line="264"/>
      </w:pPr>
      <w:r>
        <w:rPr>
          <w:rFonts w:ascii="Consolas" w:cs="Consolas" w:eastAsia="Consolas" w:hAnsi="Consolas"/>
          <w:b/>
          <w:bCs/>
          <w:i w:val="false"/>
          <w:iCs w:val="false"/>
          <w:color w:val="1A1A1A"/>
          <w:sz w:val="21"/>
          <w:szCs w:val="21"/>
        </w:rPr>
        <w:t xml:space="preserve">upi_collect </w:t>
      </w:r>
      <w:r>
        <w:rPr>
          <w:rFonts w:ascii="Calibri" w:cs="Calibri" w:eastAsia="Calibri" w:hAnsi="Calibri"/>
          <w:b w:val="false"/>
          <w:bCs w:val="false"/>
          <w:i w:val="false"/>
          <w:iCs w:val="false"/>
          <w:color w:val="1A1A1A"/>
          <w:sz w:val="21"/>
          <w:szCs w:val="21"/>
        </w:rPr>
        <w:t xml:space="preserve">— a fraudulent collect-request followed by rapid drain through fresh VPAs (Indian rail; see the regulatory framing below).</w:t>
      </w:r>
    </w:p>
    <w:p>
      <w:pPr>
        <w:pStyle w:val="ListParagraph"/>
        <w:numPr>
          <w:ilvl w:val="0"/>
          <w:numId w:val="1"/>
        </w:numPr>
        <w:spacing w:after="70" w:before="0" w:line="264"/>
      </w:pPr>
      <w:r>
        <w:rPr>
          <w:rFonts w:ascii="Consolas" w:cs="Consolas" w:eastAsia="Consolas" w:hAnsi="Consolas"/>
          <w:b/>
          <w:bCs/>
          <w:i w:val="false"/>
          <w:iCs w:val="false"/>
          <w:color w:val="1A1A1A"/>
          <w:sz w:val="21"/>
          <w:szCs w:val="21"/>
        </w:rPr>
        <w:t>mule_fanout</w:t>
      </w:r>
      <w:r>
        <w:rPr>
          <w:rFonts w:ascii="Consolas" w:cs="Consolas" w:eastAsia="Consolas" w:hAnsi="Consolas"/>
          <w:b w:val="0"/>
          <w:bCs/>
          <w:i w:val="false"/>
          <w:iCs w:val="false"/>
          <w:color w:val="1A1A1A"/>
          <w:sz w:val="21"/>
          <w:szCs w:val="21"/>
        </w:rPr>
        <w:t xml:space="preserve"> — one operator drives a network of mule accounts opened or bought at scale. Each account moves a modest, unremarkable amount onward to fresh beneficiaries; all of them move inside the same few hours, before anyone reconciles across accounts. This is the vector generative AI actually changes, because what it makes cheap is not the cleverness of one attack but running a hundred of them at once.</w:t>
      </w:r>
    </w:p>
    <w:p>
      <w:pPr>
        <w:spacing w:after="40"/>
      </w:pPr>
    </w:p>
    <w:p>
      <w:pPr>
        <w:pStyle w:val="Heading2"/>
        <w:spacing w:after="90" w:before="220"/>
      </w:pPr>
      <w:r>
        <w:rPr>
          <w:rFonts w:ascii="Calibri" w:cs="Calibri" w:eastAsia="Calibri" w:hAnsi="Calibri"/>
          <w:b/>
          <w:bCs/>
          <w:color w:val="0E1E1D"/>
          <w:sz w:val="24"/>
          <w:szCs w:val="24"/>
        </w:rPr>
        <w:t xml:space="preserve">🇮🇳 The India / UPI grounding — with current regulatory awareness</w:t>
      </w:r>
    </w:p>
    <w:p>
      <w:pPr>
        <w:spacing w:after="120" w:before="0" w:line="276"/>
      </w:pPr>
      <w:r>
        <w:rPr>
          <w:rFonts w:ascii="Calibri" w:cs="Calibri" w:eastAsia="Calibri" w:hAnsi="Calibri"/>
          <w:b w:val="false"/>
          <w:bCs w:val="false"/>
          <w:i w:val="false"/>
          <w:iCs w:val="false"/>
          <w:color w:val="1A1A1A"/>
          <w:sz w:val="21"/>
          <w:szCs w:val="21"/>
        </w:rPr>
        <w:t xml:space="preserve">GFF is in Mumbai and judged on real-world feasibility in live payments, where UPI is the dominant rail. Grounding attacks in UPI, IMPS/RTP and card — not just US card-present fraud — reads as far more feasible. We frame the UPI vector with current domain knowledge rather than a stale mechanism:</w:t>
      </w:r>
    </w:p>
    <w:p>
      <w:pPr>
        <w:pStyle w:val="ListParagraph"/>
        <w:numPr>
          <w:ilvl w:val="0"/>
          <w:numId w:val="1"/>
        </w:numPr>
        <w:spacing w:after="70" w:before="0" w:line="264"/>
      </w:pPr>
      <w:r>
        <w:rPr>
          <w:rFonts w:ascii="Calibri" w:cs="Calibri" w:eastAsia="Calibri" w:hAnsi="Calibri"/>
          <w:b w:val="false"/>
          <w:bCs w:val="false"/>
          <w:i w:val="false"/>
          <w:iCs w:val="false"/>
          <w:color w:val="1A1A1A"/>
          <w:sz w:val="21"/>
          <w:szCs w:val="21"/>
        </w:rPr>
        <w:t xml:space="preserve">The </w:t>
      </w:r>
      <w:r>
        <w:rPr>
          <w:rFonts w:ascii="Calibri" w:cs="Calibri" w:eastAsia="Calibri" w:hAnsi="Calibri"/>
          <w:b/>
          <w:bCs/>
          <w:i w:val="false"/>
          <w:iCs w:val="false"/>
          <w:color w:val="1A1A1A"/>
          <w:sz w:val="21"/>
          <w:szCs w:val="21"/>
        </w:rPr>
        <w:t xml:space="preserve">P2P collect-request</w:t>
      </w:r>
      <w:r>
        <w:rPr>
          <w:rFonts w:ascii="Calibri" w:cs="Calibri" w:eastAsia="Calibri" w:hAnsi="Calibri"/>
          <w:b w:val="false"/>
          <w:bCs w:val="false"/>
          <w:i w:val="false"/>
          <w:iCs w:val="false"/>
          <w:color w:val="1A1A1A"/>
          <w:sz w:val="21"/>
          <w:szCs w:val="21"/>
        </w:rPr>
        <w:t xml:space="preserve"> abuse was the dominant vector until NPCI discontinued P2P collect requests (Circular NPCI/UPI/OC/220/2025-26, effective 1 Oct 2025). We present it as the </w:t>
      </w:r>
      <w:r>
        <w:rPr>
          <w:rFonts w:ascii="Calibri" w:cs="Calibri" w:eastAsia="Calibri" w:hAnsi="Calibri"/>
          <w:b w:val="false"/>
          <w:bCs w:val="false"/>
          <w:i/>
          <w:iCs/>
          <w:color w:val="1A1A1A"/>
          <w:sz w:val="21"/>
          <w:szCs w:val="21"/>
        </w:rPr>
        <w:t xml:space="preserve">pre-patch pattern</w:t>
      </w:r>
      <w:r>
        <w:rPr>
          <w:rFonts w:ascii="Calibri" w:cs="Calibri" w:eastAsia="Calibri" w:hAnsi="Calibri"/>
          <w:b w:val="false"/>
          <w:bCs w:val="false"/>
          <w:i w:val="false"/>
          <w:iCs w:val="false"/>
          <w:color w:val="1A1A1A"/>
          <w:sz w:val="21"/>
          <w:szCs w:val="21"/>
        </w:rPr>
        <w:t xml:space="preserve">, and show how closing it pushed fraud toward still-live successors — which is itself a stronger, current-knowledge narrative.</w:t>
      </w:r>
    </w:p>
    <w:p>
      <w:pPr>
        <w:pStyle w:val="ListParagraph"/>
        <w:numPr>
          <w:ilvl w:val="0"/>
          <w:numId w:val="1"/>
        </w:numPr>
        <w:spacing w:after="70" w:before="0" w:line="264"/>
      </w:pPr>
      <w:r>
        <w:rPr>
          <w:rFonts w:ascii="Calibri" w:cs="Calibri" w:eastAsia="Calibri" w:hAnsi="Calibri"/>
          <w:b w:val="false"/>
          <w:bCs w:val="false"/>
          <w:i w:val="false"/>
          <w:iCs w:val="false"/>
          <w:color w:val="1A1A1A"/>
          <w:sz w:val="21"/>
          <w:szCs w:val="21"/>
        </w:rPr>
        <w:t xml:space="preserve">Still-live successors we cite as swap-ins: </w:t>
      </w:r>
      <w:r>
        <w:rPr>
          <w:rFonts w:ascii="Calibri" w:cs="Calibri" w:eastAsia="Calibri" w:hAnsi="Calibri"/>
          <w:b/>
          <w:bCs/>
          <w:i w:val="false"/>
          <w:iCs w:val="false"/>
          <w:color w:val="1A1A1A"/>
          <w:sz w:val="21"/>
          <w:szCs w:val="21"/>
        </w:rPr>
        <w:t xml:space="preserve">QR-tampering / merchant-QR swap</w:t>
      </w:r>
      <w:r>
        <w:rPr>
          <w:rFonts w:ascii="Calibri" w:cs="Calibri" w:eastAsia="Calibri" w:hAnsi="Calibri"/>
          <w:b w:val="false"/>
          <w:bCs w:val="false"/>
          <w:i w:val="false"/>
          <w:iCs w:val="false"/>
          <w:color w:val="1A1A1A"/>
          <w:sz w:val="21"/>
          <w:szCs w:val="21"/>
        </w:rPr>
        <w:t xml:space="preserve"> (a genuinely non-tabular GenAI artifact — a spoofed </w:t>
      </w:r>
      <w:r>
        <w:rPr>
          <w:rFonts w:ascii="Consolas" w:cs="Consolas" w:eastAsia="Consolas" w:hAnsi="Consolas"/>
          <w:b w:val="false"/>
          <w:bCs w:val="false"/>
          <w:i w:val="false"/>
          <w:iCs w:val="false"/>
          <w:color w:val="1A1A1A"/>
          <w:sz w:val="21"/>
          <w:szCs w:val="21"/>
        </w:rPr>
        <w:t xml:space="preserve">upi://pay</w:t>
      </w:r>
      <w:r>
        <w:rPr>
          <w:rFonts w:ascii="Calibri" w:cs="Calibri" w:eastAsia="Calibri" w:hAnsi="Calibri"/>
          <w:b w:val="false"/>
          <w:bCs w:val="false"/>
          <w:i w:val="false"/>
          <w:iCs w:val="false"/>
          <w:color w:val="1A1A1A"/>
          <w:sz w:val="21"/>
          <w:szCs w:val="21"/>
        </w:rPr>
        <w:t xml:space="preserve"> deep-link payload), and </w:t>
      </w:r>
      <w:r>
        <w:rPr>
          <w:rFonts w:ascii="Calibri" w:cs="Calibri" w:eastAsia="Calibri" w:hAnsi="Calibri"/>
          <w:b/>
          <w:bCs/>
          <w:i w:val="false"/>
          <w:iCs w:val="false"/>
          <w:color w:val="1A1A1A"/>
          <w:sz w:val="21"/>
          <w:szCs w:val="21"/>
        </w:rPr>
        <w:t xml:space="preserve">autopay / mandate-hijack</w:t>
      </w:r>
      <w:r>
        <w:rPr>
          <w:rFonts w:ascii="Calibri" w:cs="Calibri" w:eastAsia="Calibri" w:hAnsi="Calibri"/>
          <w:b w:val="false"/>
          <w:bCs w:val="false"/>
          <w:i w:val="false"/>
          <w:iCs w:val="false"/>
          <w:color w:val="1A1A1A"/>
          <w:sz w:val="21"/>
          <w:szCs w:val="21"/>
        </w:rPr>
        <w:t xml:space="preserve"> (a disguised recurring-mandate authorisation). Merchant collect-requests remain unaffected by the NPCI change.</w:t>
      </w:r>
    </w:p>
    <w:p>
      <w:pPr>
        <w:pStyle w:val="ListParagraph"/>
        <w:numPr>
          <w:ilvl w:val="0"/>
          <w:numId w:val="1"/>
        </w:numPr>
        <w:spacing w:after="70" w:before="0" w:line="264"/>
      </w:pPr>
      <w:r>
        <w:rPr>
          <w:rFonts w:ascii="Calibri" w:cs="Calibri" w:eastAsia="Calibri" w:hAnsi="Calibri"/>
          <w:b w:val="false"/>
          <w:bCs w:val="false"/>
          <w:i w:val="false"/>
          <w:iCs w:val="false"/>
          <w:color w:val="1A1A1A"/>
          <w:sz w:val="21"/>
          <w:szCs w:val="21"/>
        </w:rPr>
        <w:t xml:space="preserve">Regulatory realism: RBI's mandatory 2FA directions are binding since 1 Apr 2026, so any single-factor assumption is flagged as stale; RBI's Apr 2026 hold/kill-switch proposals are cited as “where regulation is heading,” not active law.</w:t>
      </w:r>
    </w:p>
    <w:p>
      <w:pPr>
        <w:spacing w:after="0"/>
      </w:pPr>
      <w:r>
        <w:br w:type="page"/>
      </w:r>
    </w:p>
    <w:p>
      <w:pPr>
        <w:pStyle w:val="Heading1"/>
        <w:pBdr>
          <w:bottom w:val="single" w:color="D8461B" w:sz="14" w:space="4"/>
        </w:pBdr>
        <w:spacing w:after="140" w:before="340"/>
      </w:pPr>
      <w:r>
        <w:rPr>
          <w:rFonts w:ascii="Calibri" w:cs="Calibri" w:eastAsia="Calibri" w:hAnsi="Calibri"/>
          <w:b/>
          <w:bCs/>
          <w:color w:val="1A1A1A"/>
          <w:sz w:val="30"/>
          <w:szCs w:val="30"/>
        </w:rPr>
        <w:t xml:space="preserve">Phase 2 — Generate: high-fidelity adversarial simulation</w:t>
      </w:r>
    </w:p>
    <w:p>
      <w:pPr>
        <w:pStyle w:val="Heading2"/>
        <w:spacing w:after="90" w:before="220"/>
      </w:pPr>
      <w:r>
        <w:rPr>
          <w:rFonts w:ascii="Calibri" w:cs="Calibri" w:eastAsia="Calibri" w:hAnsi="Calibri"/>
          <w:b/>
          <w:bCs/>
          <w:color w:val="0E1E1D"/>
          <w:sz w:val="24"/>
          <w:szCs w:val="24"/>
        </w:rPr>
        <w:t xml:space="preserve">Anchored to real data, never invented from scratch</w:t>
      </w:r>
    </w:p>
    <w:p>
      <w:pPr>
        <w:spacing w:after="120" w:before="0" w:line="276"/>
      </w:pPr>
      <w:r>
        <w:rPr>
          <w:rFonts w:ascii="Calibri" w:cs="Calibri" w:eastAsia="Calibri" w:hAnsi="Calibri"/>
          <w:b w:val="0"/>
          <w:bCs w:val="false"/>
          <w:i w:val="false"/>
          <w:iCs w:val="false"/>
          <w:color w:val="1A1A1A"/>
          <w:sz w:val="21"/>
          <w:szCs w:val="21"/>
        </w:rPr>
        <w:t xml:space="preserve">Fidelity is judged, so attacks are not invented from scratch — they are </w:t>
      </w:r>
      <w:r>
        <w:rPr>
          <w:rFonts w:ascii="Calibri" w:cs="Calibri" w:eastAsia="Calibri" w:hAnsi="Calibri"/>
          <w:b/>
          <w:bCs w:val="false"/>
          <w:i w:val="false"/>
          <w:iCs w:val="false"/>
          <w:color w:val="1A1A1A"/>
          <w:sz w:val="21"/>
          <w:szCs w:val="21"/>
        </w:rPr>
        <w:t>mounted on real payment data</w:t>
      </w:r>
      <w:r>
        <w:rPr>
          <w:rFonts w:ascii="Calibri" w:cs="Calibri" w:eastAsia="Calibri" w:hAnsi="Calibri"/>
          <w:b w:val="0"/>
          <w:bCs w:val="false"/>
          <w:i w:val="false"/>
          <w:iCs w:val="false"/>
          <w:color w:val="1A1A1A"/>
          <w:sz w:val="21"/>
          <w:szCs w:val="21"/>
        </w:rPr>
        <w:t xml:space="preserve">. The base is the </w:t>
      </w:r>
      <w:r>
        <w:rPr>
          <w:rFonts w:ascii="Calibri" w:cs="Calibri" w:eastAsia="Calibri" w:hAnsi="Calibri"/>
          <w:b/>
          <w:bCs w:val="false"/>
          <w:i w:val="false"/>
          <w:iCs w:val="false"/>
          <w:color w:val="1A1A1A"/>
          <w:sz w:val="21"/>
          <w:szCs w:val="21"/>
        </w:rPr>
        <w:t>IEEE-CIS Fraud Detection dataset (Vesta)</w:t>
      </w:r>
      <w:r>
        <w:rPr>
          <w:rFonts w:ascii="Calibri" w:cs="Calibri" w:eastAsia="Calibri" w:hAnsi="Calibri"/>
          <w:b w:val="0"/>
          <w:bCs w:val="false"/>
          <w:i w:val="false"/>
          <w:iCs w:val="false"/>
          <w:color w:val="1A1A1A"/>
          <w:sz w:val="21"/>
          <w:szCs w:val="21"/>
        </w:rPr>
        <w:t xml:space="preserve">: 590,540 real transactions spanning 182 days, of which </w:t>
      </w:r>
      <w:r>
        <w:rPr>
          <w:rFonts w:ascii="Calibri" w:cs="Calibri" w:eastAsia="Calibri" w:hAnsi="Calibri"/>
          <w:b/>
          <w:bCs w:val="false"/>
          <w:i w:val="false"/>
          <w:iCs w:val="false"/>
          <w:color w:val="1A1A1A"/>
          <w:sz w:val="21"/>
          <w:szCs w:val="21"/>
        </w:rPr>
        <w:t>20,663 are genuine labelled frauds</w:t>
      </w:r>
      <w:r>
        <w:rPr>
          <w:rFonts w:ascii="Calibri" w:cs="Calibri" w:eastAsia="Calibri" w:hAnsi="Calibri"/>
          <w:b w:val="0"/>
          <w:bCs w:val="false"/>
          <w:i w:val="false"/>
          <w:iCs w:val="false"/>
          <w:color w:val="1A1A1A"/>
          <w:sz w:val="21"/>
          <w:szCs w:val="21"/>
        </w:rPr>
        <w:t xml:space="preserve"> (3.50%). We reconstruct 217,613 accounts from the card, address and account-age fields, and every generated attack compromises one of the </w:t>
      </w:r>
      <w:r>
        <w:rPr>
          <w:rFonts w:ascii="Calibri" w:cs="Calibri" w:eastAsia="Calibri" w:hAnsi="Calibri"/>
          <w:b/>
          <w:bCs w:val="false"/>
          <w:i w:val="false"/>
          <w:iCs w:val="false"/>
          <w:color w:val="1A1A1A"/>
          <w:sz w:val="21"/>
          <w:szCs w:val="21"/>
        </w:rPr>
        <w:t>209,507 accounts that were never fraudulent</w:t>
      </w:r>
      <w:r>
        <w:rPr>
          <w:rFonts w:ascii="Calibri" w:cs="Calibri" w:eastAsia="Calibri" w:hAnsi="Calibri"/>
          <w:b w:val="0"/>
          <w:bCs w:val="false"/>
          <w:i w:val="false"/>
          <w:iCs w:val="false"/>
          <w:color w:val="1A1A1A"/>
          <w:sz w:val="21"/>
          <w:szCs w:val="21"/>
        </w:rPr>
        <w:t xml:space="preserve"> — so the attack inherits that real account's issuer-side context instead of inventing it. The train/test split is </w:t>
      </w:r>
      <w:r>
        <w:rPr>
          <w:rFonts w:ascii="Calibri" w:cs="Calibri" w:eastAsia="Calibri" w:hAnsi="Calibri"/>
          <w:b/>
          <w:bCs w:val="false"/>
          <w:i w:val="false"/>
          <w:iCs w:val="false"/>
          <w:color w:val="1A1A1A"/>
          <w:sz w:val="21"/>
          <w:szCs w:val="21"/>
        </w:rPr>
        <w:t>temporal and frozen before any attack is injected</w:t>
      </w:r>
      <w:r>
        <w:rPr>
          <w:rFonts w:ascii="Calibri" w:cs="Calibri" w:eastAsia="Calibri" w:hAnsi="Calibri"/>
          <w:b w:val="0"/>
          <w:bCs w:val="false"/>
          <w:i w:val="false"/>
          <w:iCs w:val="false"/>
          <w:color w:val="1A1A1A"/>
          <w:sz w:val="21"/>
          <w:szCs w:val="21"/>
        </w:rPr>
        <w:t>: the earliest 75% of transactions by time train, the remainder test. That is the foundation of our no-leakage claim.</w:t>
      </w:r>
    </w:p>
    <w:p>
      <w:pPr>
        <w:pStyle w:val="Heading2"/>
        <w:spacing w:after="90" w:before="220"/>
      </w:pPr>
      <w:r>
        <w:rPr>
          <w:rFonts w:ascii="Calibri" w:cs="Calibri" w:eastAsia="Calibri" w:hAnsi="Calibri"/>
          <w:b/>
          <w:bCs/>
          <w:color w:val="0E1E1D"/>
          <w:sz w:val="24"/>
          <w:szCs w:val="24"/>
        </w:rPr>
        <w:t xml:space="preserve">The loop interface contract — the one rule that keeps it honest</w:t>
      </w:r>
    </w:p>
    <w:p>
      <w:pPr>
        <w:spacing w:after="120" w:before="0" w:line="276"/>
      </w:pPr>
      <w:r>
        <w:rPr>
          <w:rFonts w:ascii="Calibri" w:cs="Calibri" w:eastAsia="Calibri" w:hAnsi="Calibri"/>
          <w:b w:val="false"/>
          <w:bCs w:val="false"/>
          <w:i w:val="false"/>
          <w:iCs w:val="false"/>
          <w:color w:val="1A1A1A"/>
          <w:sz w:val="21"/>
          <w:szCs w:val="21"/>
        </w:rPr>
        <w:t xml:space="preserve">Two frozen structs let the two of us build red and blue sides in parallel: </w:t>
      </w:r>
      <w:r>
        <w:rPr>
          <w:rFonts w:ascii="Consolas" w:cs="Consolas" w:eastAsia="Consolas" w:hAnsi="Consolas"/>
          <w:b/>
          <w:bCs/>
          <w:i w:val="false"/>
          <w:iCs w:val="false"/>
          <w:color w:val="1A1A1A"/>
          <w:sz w:val="21"/>
          <w:szCs w:val="21"/>
        </w:rPr>
        <w:t xml:space="preserve">AttackBatch</w:t>
      </w:r>
      <w:r>
        <w:rPr>
          <w:rFonts w:ascii="Calibri" w:cs="Calibri" w:eastAsia="Calibri" w:hAnsi="Calibri"/>
          <w:b w:val="false"/>
          <w:bCs w:val="false"/>
          <w:i w:val="false"/>
          <w:iCs w:val="false"/>
          <w:color w:val="1A1A1A"/>
          <w:sz w:val="21"/>
          <w:szCs w:val="21"/>
        </w:rPr>
        <w:t xml:space="preserve"> (what the red team emits) and </w:t>
      </w:r>
      <w:r>
        <w:rPr>
          <w:rFonts w:ascii="Consolas" w:cs="Consolas" w:eastAsia="Consolas" w:hAnsi="Consolas"/>
          <w:b/>
          <w:bCs/>
          <w:i w:val="false"/>
          <w:iCs w:val="false"/>
          <w:color w:val="1A1A1A"/>
          <w:sz w:val="21"/>
          <w:szCs w:val="21"/>
        </w:rPr>
        <w:t xml:space="preserve">ScoreReport</w:t>
      </w:r>
      <w:r>
        <w:rPr>
          <w:rFonts w:ascii="Calibri" w:cs="Calibri" w:eastAsia="Calibri" w:hAnsi="Calibri"/>
          <w:b w:val="false"/>
          <w:bCs w:val="false"/>
          <w:i w:val="false"/>
          <w:iCs w:val="false"/>
          <w:color w:val="1A1A1A"/>
          <w:sz w:val="21"/>
          <w:szCs w:val="21"/>
        </w:rPr>
        <w:t xml:space="preserve"> (what the detector returns). The rule that makes the whole result meaningful:</w:t>
      </w:r>
    </w:p>
    <w:p>
      <w:pPr>
        <w:pBdr>
          <w:left w:val="single" w:color="D8461B" w:sz="18" w:space="8"/>
        </w:pBdr>
        <w:spacing w:after="160" w:before="0" w:line="276"/>
      </w:pPr>
      <w:r>
        <w:rPr>
          <w:rFonts w:ascii="Calibri" w:cs="Calibri" w:eastAsia="Calibri" w:hAnsi="Calibri"/>
          <w:b/>
          <w:bCs/>
          <w:i w:val="false"/>
          <w:iCs w:val="false"/>
          <w:color w:val="1A1A1A"/>
          <w:sz w:val="21"/>
          <w:szCs w:val="21"/>
        </w:rPr>
        <w:t xml:space="preserve">An attack may only contain columns the detector already sees for legitimate traffic. No attack may invent a feature the detector cannot observe — otherwise detection is trivial and the result is fake. This single constraint forces the arms race to happen in a realistic space.</w:t>
      </w:r>
    </w:p>
    <w:p>
      <w:pPr>
        <w:pStyle w:val="Heading2"/>
        <w:spacing w:after="90" w:before="220"/>
      </w:pPr>
      <w:r>
        <w:rPr>
          <w:rFonts w:ascii="Calibri" w:cs="Calibri" w:eastAsia="Calibri" w:hAnsi="Calibri"/>
          <w:b/>
          <w:bCs/>
          <w:color w:val="0E1E1D"/>
          <w:sz w:val="24"/>
          <w:szCs w:val="24"/>
        </w:rPr>
        <w:t xml:space="preserve">The constrained evasion optimizer — the novel core</w:t>
      </w:r>
    </w:p>
    <w:p>
      <w:pPr>
        <w:spacing w:after="120" w:before="0" w:line="276"/>
      </w:pPr>
      <w:r>
        <w:rPr>
          <w:rFonts w:ascii="Calibri" w:cs="Calibri" w:eastAsia="Calibri" w:hAnsi="Calibri"/>
          <w:b w:val="false"/>
          <w:bCs w:val="false"/>
          <w:i w:val="false"/>
          <w:iCs w:val="false"/>
          <w:color w:val="1A1A1A"/>
          <w:sz w:val="21"/>
          <w:szCs w:val="21"/>
        </w:rPr>
        <w:t xml:space="preserve">The optimizer nudges an attack's features to lower the </w:t>
      </w:r>
      <w:r>
        <w:rPr>
          <w:rFonts w:ascii="Calibri" w:cs="Calibri" w:eastAsia="Calibri" w:hAnsi="Calibri"/>
          <w:b w:val="false"/>
          <w:bCs w:val="false"/>
          <w:i/>
          <w:iCs/>
          <w:color w:val="1A1A1A"/>
          <w:sz w:val="21"/>
          <w:szCs w:val="21"/>
        </w:rPr>
        <w:t xml:space="preserve">current</w:t>
      </w:r>
      <w:r>
        <w:rPr>
          <w:rFonts w:ascii="Calibri" w:cs="Calibri" w:eastAsia="Calibri" w:hAnsi="Calibri"/>
          <w:b w:val="false"/>
          <w:bCs w:val="false"/>
          <w:i w:val="false"/>
          <w:iCs w:val="false"/>
          <w:color w:val="1A1A1A"/>
          <w:sz w:val="21"/>
          <w:szCs w:val="21"/>
        </w:rPr>
        <w:t xml:space="preserve"> detector's fraud score — this is what makes Chhal a loop rather than static generation. But the naive version is a trap: optimise straight at the decision boundary and you produce “attacks” that fool the model yet that </w:t>
      </w:r>
      <w:r>
        <w:rPr>
          <w:rFonts w:ascii="Calibri" w:cs="Calibri" w:eastAsia="Calibri" w:hAnsi="Calibri"/>
          <w:b/>
          <w:bCs/>
          <w:i w:val="false"/>
          <w:iCs w:val="false"/>
          <w:color w:val="1A1A1A"/>
          <w:sz w:val="21"/>
          <w:szCs w:val="21"/>
        </w:rPr>
        <w:t xml:space="preserve">no real fraudster could execute</w:t>
      </w:r>
      <w:r>
        <w:rPr>
          <w:rFonts w:ascii="Calibri" w:cs="Calibri" w:eastAsia="Calibri" w:hAnsi="Calibri"/>
          <w:b w:val="false"/>
          <w:bCs w:val="false"/>
          <w:i w:val="false"/>
          <w:iCs w:val="false"/>
          <w:color w:val="1A1A1A"/>
          <w:sz w:val="21"/>
          <w:szCs w:val="21"/>
        </w:rPr>
        <w:t xml:space="preserve"> (impossible timing, off-manifold values), which would destroy the feasibility score. So the search is deliberately </w:t>
      </w:r>
      <w:r>
        <w:rPr>
          <w:rFonts w:ascii="Calibri" w:cs="Calibri" w:eastAsia="Calibri" w:hAnsi="Calibri"/>
          <w:b/>
          <w:bCs/>
          <w:i w:val="false"/>
          <w:iCs w:val="false"/>
          <w:color w:val="1A1A1A"/>
          <w:sz w:val="21"/>
          <w:szCs w:val="21"/>
        </w:rPr>
        <w:t xml:space="preserve">constrained</w:t>
      </w:r>
      <w:r>
        <w:rPr>
          <w:rFonts w:ascii="Calibri" w:cs="Calibri" w:eastAsia="Calibri" w:hAnsi="Calibri"/>
          <w:b w:val="false"/>
          <w:bCs w:val="false"/>
          <w:i w:val="false"/>
          <w:iCs w:val="false"/>
          <w:color w:val="1A1A1A"/>
          <w:sz w:val="21"/>
          <w:szCs w:val="21"/>
        </w:rPr>
        <w:t xml:space="preserve">:</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Objective: </w:t>
      </w:r>
      <w:r>
        <w:rPr>
          <w:rFonts w:ascii="Calibri" w:cs="Calibri" w:eastAsia="Calibri" w:hAnsi="Calibri"/>
          <w:b w:val="false"/>
          <w:bCs w:val="false"/>
          <w:i w:val="false"/>
          <w:iCs w:val="false"/>
          <w:color w:val="1A1A1A"/>
          <w:sz w:val="21"/>
          <w:szCs w:val="21"/>
        </w:rPr>
        <w:t xml:space="preserve">minimise the detector's fraud score (maximise evasion).</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Method: </w:t>
      </w:r>
      <w:r>
        <w:rPr>
          <w:rFonts w:ascii="Calibri" w:cs="Calibri" w:eastAsia="Calibri" w:hAnsi="Calibri"/>
          <w:b w:val="false"/>
          <w:bCs w:val="false"/>
          <w:i w:val="false"/>
          <w:iCs w:val="false"/>
          <w:color w:val="1A1A1A"/>
          <w:sz w:val="21"/>
          <w:szCs w:val="21"/>
        </w:rPr>
        <w:t xml:space="preserve">gradient-free evolutionary hill-climb — no gradients through LightGBM, keeping it simple and model-agnostic.</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Guardrail (hard constraints): </w:t>
      </w:r>
      <w:r>
        <w:rPr>
          <w:rFonts w:ascii="Calibri" w:cs="Calibri" w:eastAsia="Calibri" w:hAnsi="Calibri"/>
          <w:b w:val="false"/>
          <w:bCs w:val="false"/>
          <w:i w:val="false"/>
          <w:iCs w:val="false"/>
          <w:color w:val="1A1A1A"/>
          <w:sz w:val="21"/>
          <w:szCs w:val="21"/>
        </w:rPr>
        <w:t xml:space="preserve">every candidate must (a) obey business rules (velocity caps, valid amounts), (b) stay inside the realistic manifold (feature quantile bounds of real data), and (c) touch only attacker-controllable features — issuer-side signals such as merchant_risk are off-limits.</w:t>
      </w:r>
    </w:p>
    <w:p>
      <w:pPr>
        <w:spacing w:after="120" w:before="0" w:line="276"/>
      </w:pPr>
      <w:r>
        <w:rPr>
          <w:rFonts w:ascii="Calibri" w:cs="Calibri" w:eastAsia="Calibri" w:hAnsi="Calibri"/>
          <w:b w:val="false"/>
          <w:bCs w:val="false"/>
          <w:i w:val="false"/>
          <w:iCs w:val="false"/>
          <w:color w:val="1A1A1A"/>
          <w:sz w:val="21"/>
          <w:szCs w:val="21"/>
        </w:rPr>
        <w:t xml:space="preserve">The result: attacks that </w:t>
      </w:r>
      <w:r>
        <w:rPr>
          <w:rFonts w:ascii="Calibri" w:cs="Calibri" w:eastAsia="Calibri" w:hAnsi="Calibri"/>
          <w:b/>
          <w:bCs/>
          <w:i w:val="false"/>
          <w:iCs w:val="false"/>
          <w:color w:val="1A1A1A"/>
          <w:sz w:val="21"/>
          <w:szCs w:val="21"/>
        </w:rPr>
        <w:t xml:space="preserve">evade and remain executable</w:t>
      </w:r>
      <w:r>
        <w:rPr>
          <w:rFonts w:ascii="Calibri" w:cs="Calibri" w:eastAsia="Calibri" w:hAnsi="Calibri"/>
          <w:b w:val="false"/>
          <w:bCs w:val="false"/>
          <w:i w:val="false"/>
          <w:iCs w:val="false"/>
          <w:color w:val="1A1A1A"/>
          <w:sz w:val="21"/>
          <w:szCs w:val="21"/>
        </w:rPr>
        <w:t xml:space="preserve">. That distinction is a headline talking point, not a footnote — it is what separates Chhal from a team that merely perturbs a CSV against a classifier.</w:t>
      </w:r>
    </w:p>
    <w:p>
      <w:pPr>
        <w:pStyle w:val="Heading2"/>
        <w:spacing w:after="90" w:before="220"/>
      </w:pPr>
      <w:r>
        <w:rPr>
          <w:rFonts w:ascii="Calibri" w:cs="Calibri" w:eastAsia="Calibri" w:hAnsi="Calibri"/>
          <w:b/>
          <w:bCs/>
          <w:color w:val="0E1E1D"/>
          <w:sz w:val="24"/>
          <w:szCs w:val="24"/>
        </w:rPr>
        <w:t xml:space="preserve">Fidelity, measured — not claimed</w:t>
      </w:r>
    </w:p>
    <w:p>
      <w:pPr>
        <w:spacing w:after="120" w:before="0" w:line="276"/>
      </w:pPr>
      <w:r>
        <w:rPr>
          <w:rFonts w:ascii="Calibri" w:cs="Calibri" w:eastAsia="Calibri" w:hAnsi="Calibri"/>
          <w:b w:val="false"/>
          <w:bCs w:val="false"/>
          <w:i w:val="false"/>
          <w:iCs w:val="false"/>
          <w:color w:val="1A1A1A"/>
          <w:sz w:val="21"/>
          <w:szCs w:val="21"/>
        </w:rPr>
        <w:t xml:space="preserve">A team that </w:t>
      </w:r>
      <w:r>
        <w:rPr>
          <w:rFonts w:ascii="Calibri" w:cs="Calibri" w:eastAsia="Calibri" w:hAnsi="Calibri"/>
          <w:b w:val="false"/>
          <w:bCs w:val="false"/>
          <w:i/>
          <w:iCs/>
          <w:color w:val="1A1A1A"/>
          <w:sz w:val="21"/>
          <w:szCs w:val="21"/>
        </w:rPr>
        <w:t xml:space="preserve">says</w:t>
      </w:r>
      <w:r>
        <w:rPr>
          <w:rFonts w:ascii="Calibri" w:cs="Calibri" w:eastAsia="Calibri" w:hAnsi="Calibri"/>
          <w:b w:val="false"/>
          <w:bCs w:val="false"/>
          <w:i w:val="false"/>
          <w:iCs w:val="false"/>
          <w:color w:val="1A1A1A"/>
          <w:sz w:val="21"/>
          <w:szCs w:val="21"/>
        </w:rPr>
        <w:t xml:space="preserve"> its attacks are realistic loses to one that </w:t>
      </w:r>
      <w:r>
        <w:rPr>
          <w:rFonts w:ascii="Calibri" w:cs="Calibri" w:eastAsia="Calibri" w:hAnsi="Calibri"/>
          <w:b w:val="false"/>
          <w:bCs w:val="false"/>
          <w:i/>
          <w:iCs/>
          <w:color w:val="1A1A1A"/>
          <w:sz w:val="21"/>
          <w:szCs w:val="21"/>
        </w:rPr>
        <w:t xml:space="preserve">measures</w:t>
      </w:r>
      <w:r>
        <w:rPr>
          <w:rFonts w:ascii="Calibri" w:cs="Calibri" w:eastAsia="Calibri" w:hAnsi="Calibri"/>
          <w:b w:val="false"/>
          <w:bCs w:val="false"/>
          <w:i w:val="false"/>
          <w:iCs w:val="false"/>
          <w:color w:val="1A1A1A"/>
          <w:sz w:val="21"/>
          <w:szCs w:val="21"/>
        </w:rPr>
        <w:t xml:space="preserve"> it. We report three numbers, framed honestly:</w:t>
      </w:r>
    </w:p>
    <w:tbl>
      <w:tblPr>
        <w:tblW w:type="dxa" w:w="9360"/>
        <w:tblBorders>
          <w:top w:val="single" w:color="D9D9D9" w:sz="4"/>
          <w:left w:val="none"/>
          <w:bottom w:val="single" w:color="D9D9D9" w:sz="4"/>
          <w:right w:val="none"/>
          <w:insideH w:val="single" w:color="D9D9D9" w:sz="2"/>
          <w:insideV w:val="none"/>
        </w:tblBorders>
      </w:tblPr>
      <w:tblGrid>
        <w:gridCol w:w="3000"/>
        <w:gridCol w:w="1500"/>
        <w:gridCol w:w="4860"/>
      </w:tblGrid>
      <w:tr>
        <w:trPr>
          <w:tblHeader/>
        </w:trPr>
        <w:tc>
          <w:tcPr>
            <w:tcW w:type="dxa" w:w="30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Metric</w:t>
            </w:r>
          </w:p>
        </w:tc>
        <w:tc>
          <w:tcPr>
            <w:tcW w:type="dxa" w:w="15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Value</w:t>
            </w:r>
          </w:p>
        </w:tc>
        <w:tc>
          <w:tcPr>
            <w:tcW w:type="dxa" w:w="486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What it actually proves</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On-manifold rate (attacker-controlled features)</w:t>
            </w:r>
          </w:p>
        </w:tc>
        <w:tc>
          <w:tcPr>
            <w:tcW w:type="dxa" w:w="15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100%</w:t>
            </w:r>
          </w:p>
        </w:tc>
        <w:tc>
          <w:tcPr>
            <w:tcW w:type="dxa" w:w="48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Optimised attacks stay inside real-data bounds — but ~100% by construction (the optimizer hard-clips), so it only proves the clip is wired correctly.</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On-manifold rate (derived behavioural features)</w:t>
            </w:r>
          </w:p>
        </w:tc>
        <w:tc>
          <w:tcPr>
            <w:tcW w:type="dxa" w:w="150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93.13%</w:t>
            </w:r>
          </w:p>
        </w:tc>
        <w:tc>
          <w:tcPr>
            <w:tcW w:type="dxa" w:w="48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The non-construction half: velocity, recency and ratio features are re-derived from the attack timeline, not set by the optimizer, so this one is measured rather than guaranteed. Physical-consistency violations: 0.</w:t>
            </w:r>
          </w:p>
        </w:tc>
      </w:tr>
      <w:tr>
        <w:tc>
          <w:tcPr>
            <w:tcW w:type="dxa" w:w="30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 xml:space="preserve">Guardrail binding rate</w:t>
            </w:r>
          </w:p>
        </w:tc>
        <w:tc>
          <w:tcPr>
            <w:tcW w:type="dxa" w:w="15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0"/>
                <w:bCs w:val="1"/>
                <w:color w:val="D8461B"/>
                <w:sz w:val="19"/>
                <w:szCs w:val="19"/>
              </w:rPr>
              <w:t>33.44%</w:t>
            </w:r>
          </w:p>
        </w:tc>
        <w:tc>
          <w:tcPr>
            <w:tcW w:type="dxa" w:w="486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The non-tautological number: share of proposed perturbations that landed OUTSIDE the manifold before clipping and had to be pulled back. Real evidence the guardrail does work — attacks push against the envelope.</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Mimicry KS vs legit</w:t>
            </w:r>
          </w:p>
        </w:tc>
        <w:tc>
          <w:tcPr>
            <w:tcW w:type="dxa" w:w="150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0.148</w:t>
            </w:r>
          </w:p>
        </w:tc>
        <w:tc>
          <w:tcPr>
            <w:tcW w:type="dxa" w:w="48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Distribution distance of the hero vector from legitimate traffic. Low = it genuinely mimics normal behaviour, which is why it is the hardest to catch.</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On-manifold rate (all 26 features)</w:t>
            </w:r>
          </w:p>
        </w:tc>
        <w:tc>
          <w:tcPr>
            <w:tcW w:type="dxa" w:w="150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98.17%</w:t>
            </w:r>
          </w:p>
        </w:tc>
        <w:tc>
          <w:tcPr>
            <w:tcW w:type="dxa" w:w="486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The unscoped version of the row above. Per ROW rather than per cell, 67.24% of attacks are fully inside the envelope on every column — the rest are aggressive on the derived block by design.</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Mimicry KS on the columns the red team controls</w:t>
            </w:r>
          </w:p>
        </w:tc>
        <w:tc>
          <w:tcPr>
            <w:tcW w:type="dxa" w:w="150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0.250</w:t>
            </w:r>
          </w:p>
        </w:tc>
        <w:tc>
          <w:tcPr>
            <w:tcW w:type="dxa" w:w="486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The honest version of the row above. 16 of the 26 features are inherited whole from a real host account and match by construction, so averaging them in is 62% free passes. The ORDERING across vectors holds either way, and the ordering is the claim.</w:t>
            </w:r>
          </w:p>
        </w:tc>
      </w:tr>
    </w:tbl>
    <w:p>
      <w:pPr>
        <w:spacing w:after="40"/>
      </w:pPr>
    </w:p>
    <w:p>
      <w:pPr>
        <w:spacing w:after="120" w:before="0" w:line="276"/>
      </w:pPr>
      <w:r>
        <w:rPr>
          <w:rFonts w:ascii="Calibri" w:cs="Calibri" w:eastAsia="Calibri" w:hAnsi="Calibri"/>
          <w:bCs w:val="false"/>
          <w:i w:val="false"/>
          <w:iCs w:val="false"/>
          <w:color w:val="1A1A1A"/>
          <w:sz w:val="21"/>
          <w:szCs w:val="21"/>
        </w:rPr>
        <w:t xml:space="preserve">Per-vector distance from legitimate traffic (two-sample KS; lower = more legit-like) predicts the </w:t>
      </w:r>
      <w:r>
        <w:rPr>
          <w:rFonts w:ascii="Calibri" w:cs="Calibri" w:eastAsia="Calibri" w:hAnsi="Calibri"/>
          <w:b/>
          <w:bCs w:val="false"/>
          <w:i w:val="false"/>
          <w:iCs w:val="false"/>
          <w:color w:val="1A1A1A"/>
          <w:sz w:val="21"/>
          <w:szCs w:val="21"/>
        </w:rPr>
        <w:t>extremes</w:t>
      </w:r>
      <w:r>
        <w:rPr>
          <w:rFonts w:ascii="Calibri" w:cs="Calibri" w:eastAsia="Calibri" w:hAnsi="Calibri"/>
          <w:bCs w:val="false"/>
          <w:i w:val="false"/>
          <w:iCs w:val="false"/>
          <w:color w:val="1A1A1A"/>
          <w:sz w:val="21"/>
          <w:szCs w:val="21"/>
        </w:rPr>
        <w:t xml:space="preserve"> of detection difficulty but </w:t>
      </w:r>
      <w:r>
        <w:rPr>
          <w:rFonts w:ascii="Calibri" w:cs="Calibri" w:eastAsia="Calibri" w:hAnsi="Calibri"/>
          <w:b/>
          <w:bCs w:val="false"/>
          <w:i w:val="false"/>
          <w:iCs w:val="false"/>
          <w:color w:val="1A1A1A"/>
          <w:sz w:val="21"/>
          <w:szCs w:val="21"/>
        </w:rPr>
        <w:t>not the ordering</w:t>
      </w:r>
      <w:r>
        <w:rPr>
          <w:rFonts w:ascii="Calibri" w:cs="Calibri" w:eastAsia="Calibri" w:hAnsi="Calibri"/>
          <w:bCs w:val="false"/>
          <w:i w:val="false"/>
          <w:iCs w:val="false"/>
          <w:color w:val="1A1A1A"/>
          <w:sz w:val="21"/>
          <w:szCs w:val="21"/>
        </w:rPr>
        <w:t>. The stealthiest vector is still the hardest to catch and the most overt the easiest, but the middle three sit within eight points of one another in an order KS does not predict. We state that rather than the tidier version, because the tidier version stopped being true when the fifth vector was added. The distances below are averaged over all 26 features; the same table over only the ten columns the red team actually controls is in the fidelity table above, and the ordering survives both ways:</w:t>
      </w:r>
    </w:p>
    <w:tbl>
      <w:tblPr>
        <w:tblW w:type="dxa" w:w="9360"/>
        <w:tblBorders>
          <w:top w:val="single" w:color="D9D9D9" w:sz="4"/>
          <w:left w:val="none"/>
          <w:bottom w:val="single" w:color="D9D9D9" w:sz="4"/>
          <w:right w:val="none"/>
          <w:insideH w:val="single" w:color="D9D9D9" w:sz="2"/>
          <w:insideV w:val="none"/>
        </w:tblBorders>
      </w:tblPr>
      <w:tblGrid>
        <w:gridCol w:w="3200"/>
        <w:gridCol w:w="2080"/>
        <w:gridCol w:w="4080"/>
      </w:tblGrid>
      <w:tr>
        <w:trPr>
          <w:tblHeader/>
        </w:trPr>
        <w:tc>
          <w:tcPr>
            <w:tcW w:type="dxa" w:w="32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Vector</w:t>
            </w:r>
          </w:p>
        </w:tc>
        <w:tc>
          <w:tcPr>
            <w:tcW w:type="dxa" w:w="20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KS vs legit</w:t>
            </w:r>
          </w:p>
        </w:tc>
        <w:tc>
          <w:tcPr>
            <w:tcW w:type="dxa" w:w="40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Reads as</w:t>
            </w:r>
          </w:p>
        </w:tc>
      </w:tr>
      <w:tr>
        <w:tc>
          <w:tcPr>
            <w:tcW w:type="dxa" w:w="3200"/>
            <w:shd w:fill="F5F3F0" w:color="auto"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threshold_hugging</w:t>
            </w:r>
          </w:p>
        </w:tc>
        <w:tc>
          <w:tcPr>
            <w:tcW w:type="dxa" w:w="20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0"/>
                <w:bCs w:val="1"/>
                <w:color w:val="D8461B"/>
                <w:sz w:val="19"/>
                <w:szCs w:val="19"/>
              </w:rPr>
              <w:t>0.148</w:t>
            </w:r>
          </w:p>
        </w:tc>
        <w:tc>
          <w:tcPr>
            <w:tcW w:type="dxa" w:w="40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stealthiest — per-victim mimicry, hardest to catch</w:t>
            </w:r>
          </w:p>
        </w:tc>
      </w:tr>
      <w:tr>
        <w:tc>
          <w:tcPr>
            <w:tcW w:type="dxa" w:w="32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mule_fanout</w:t>
            </w:r>
          </w:p>
        </w:tc>
        <w:tc>
          <w:tcPr>
            <w:tcW w:type="dxa" w:w="208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0.215</w:t>
            </w:r>
          </w:p>
        </w:tc>
        <w:tc>
          <w:tcPr>
            <w:tcW w:type="dxa" w:w="40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coordinated — locally normal by design</w:t>
            </w:r>
          </w:p>
        </w:tc>
      </w:tr>
      <w:tr>
        <w:tc>
          <w:tcPr>
            <w:tcW w:type="dxa" w:w="32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upi_collect</w:t>
            </w:r>
          </w:p>
        </w:tc>
        <w:tc>
          <w:tcPr>
            <w:tcW w:type="dxa" w:w="208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0.218</w:t>
            </w:r>
          </w:p>
        </w:tc>
        <w:tc>
          <w:tcPr>
            <w:tcW w:type="dxa" w:w="40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social-engineering pattern</w:t>
            </w:r>
          </w:p>
        </w:tc>
      </w:tr>
      <w:tr>
        <w:tc>
          <w:tcPr>
            <w:tcW w:type="dxa" w:w="32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bustout</w:t>
            </w:r>
          </w:p>
        </w:tc>
        <w:tc>
          <w:tcPr>
            <w:tcW w:type="dxa" w:w="208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0.249</w:t>
            </w:r>
          </w:p>
        </w:tc>
        <w:tc>
          <w:tcPr>
            <w:tcW w:type="dxa" w:w="40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overt by design</w:t>
            </w:r>
          </w:p>
        </w:tc>
      </w:tr>
      <w:tr>
        <w:tc>
          <w:tcPr>
            <w:tcW w:type="dxa" w:w="32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card_testing</w:t>
            </w:r>
          </w:p>
        </w:tc>
        <w:tc>
          <w:tcPr>
            <w:tcW w:type="dxa" w:w="208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0.331</w:t>
            </w:r>
          </w:p>
        </w:tc>
        <w:tc>
          <w:tcPr>
            <w:tcW w:type="dxa" w:w="40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most overt — high velocity, tiny amounts</w:t>
            </w:r>
          </w:p>
        </w:tc>
      </w:tr>
    </w:tbl>
    <w:p>
      <w:pPr>
        <w:spacing w:after="0"/>
      </w:pPr>
      <w:r>
        <w:br w:type="page"/>
      </w:r>
    </w:p>
    <w:p>
      <w:pPr>
        <w:pStyle w:val="Heading1"/>
        <w:pBdr>
          <w:bottom w:val="single" w:color="D8461B" w:sz="14" w:space="4"/>
        </w:pBdr>
        <w:spacing w:after="140" w:before="340"/>
      </w:pPr>
      <w:r>
        <w:rPr>
          <w:rFonts w:ascii="Calibri" w:cs="Calibri" w:eastAsia="Calibri" w:hAnsi="Calibri"/>
          <w:b/>
          <w:bCs/>
          <w:color w:val="1A1A1A"/>
          <w:sz w:val="30"/>
          <w:szCs w:val="30"/>
        </w:rPr>
        <w:t xml:space="preserve">Phase 3 — Defend: detection and the defensible arms race</w:t>
      </w:r>
    </w:p>
    <w:p>
      <w:pPr>
        <w:spacing w:after="120" w:before="0" w:line="276"/>
      </w:pPr>
      <w:r>
        <w:rPr>
          <w:rFonts w:ascii="Calibri" w:cs="Calibri" w:eastAsia="Calibri" w:hAnsi="Calibri"/>
          <w:b w:val="false"/>
          <w:bCs w:val="false"/>
          <w:i w:val="false"/>
          <w:iCs w:val="false"/>
          <w:color w:val="1A1A1A"/>
          <w:sz w:val="21"/>
          <w:szCs w:val="21"/>
        </w:rPr>
        <w:t xml:space="preserve">The detector is </w:t>
      </w:r>
      <w:r>
        <w:rPr>
          <w:rFonts w:ascii="Calibri" w:cs="Calibri" w:eastAsia="Calibri" w:hAnsi="Calibri"/>
          <w:b/>
          <w:bCs/>
          <w:i w:val="false"/>
          <w:iCs w:val="false"/>
          <w:color w:val="1A1A1A"/>
          <w:sz w:val="21"/>
          <w:szCs w:val="21"/>
        </w:rPr>
        <w:t xml:space="preserve">LightGBM</w:t>
      </w:r>
      <w:r>
        <w:rPr>
          <w:rFonts w:ascii="Calibri" w:cs="Calibri" w:eastAsia="Calibri" w:hAnsi="Calibri"/>
          <w:b w:val="false"/>
          <w:bCs w:val="false"/>
          <w:i w:val="false"/>
          <w:iCs w:val="false"/>
          <w:color w:val="1A1A1A"/>
          <w:sz w:val="21"/>
          <w:szCs w:val="21"/>
        </w:rPr>
        <w:t xml:space="preserve"> — pragmatic state-of-the-art for tabular fraud: fast, strong, interpretable and deployable, which is exactly what real-world feasibility rewards. Gain-based feature importance provides a “why was this flagged” signal for each decision. We report precision, recall, F1, AUC and — crucially — the false-positive rate on legitimate payments, at every iteration.</w:t>
      </w:r>
    </w:p>
    <w:p>
      <w:pPr>
        <w:pStyle w:val="Heading2"/>
        <w:spacing w:after="90" w:before="220"/>
      </w:pPr>
      <w:r>
        <w:rPr>
          <w:rFonts w:ascii="Calibri" w:cs="Calibri" w:eastAsia="Calibri" w:hAnsi="Calibri"/>
          <w:b/>
          <w:bCs/>
          <w:color w:val="0E1E1D"/>
          <w:sz w:val="24"/>
          <w:szCs w:val="24"/>
        </w:rPr>
        <w:t xml:space="preserve">The evaluation protocol that makes the curve defensible</w:t>
      </w:r>
    </w:p>
    <w:p>
      <w:pPr>
        <w:spacing w:after="120" w:before="0" w:line="276"/>
      </w:pPr>
      <w:r>
        <w:rPr>
          <w:rFonts w:ascii="Calibri" w:cs="Calibri" w:eastAsia="Calibri" w:hAnsi="Calibri"/>
          <w:b w:val="false"/>
          <w:bCs w:val="false"/>
          <w:i w:val="false"/>
          <w:iCs w:val="false"/>
          <w:color w:val="1A1A1A"/>
          <w:sz w:val="21"/>
          <w:szCs w:val="21"/>
        </w:rPr>
        <w:t xml:space="preserve">The whole result hinges on one question a judge </w:t>
      </w:r>
      <w:r>
        <w:rPr>
          <w:rFonts w:ascii="Calibri" w:cs="Calibri" w:eastAsia="Calibri" w:hAnsi="Calibri"/>
          <w:b w:val="false"/>
          <w:bCs w:val="false"/>
          <w:i/>
          <w:iCs/>
          <w:color w:val="1A1A1A"/>
          <w:sz w:val="21"/>
          <w:szCs w:val="21"/>
        </w:rPr>
        <w:t xml:space="preserve">will</w:t>
      </w:r>
      <w:r>
        <w:rPr>
          <w:rFonts w:ascii="Calibri" w:cs="Calibri" w:eastAsia="Calibri" w:hAnsi="Calibri"/>
          <w:b w:val="false"/>
          <w:bCs w:val="false"/>
          <w:i w:val="false"/>
          <w:iCs w:val="false"/>
          <w:color w:val="1A1A1A"/>
          <w:sz w:val="21"/>
          <w:szCs w:val="21"/>
        </w:rPr>
        <w:t xml:space="preserve"> ask: “isn't this circular?” The answer is a clean protocol:</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Split attacks by CAMPAIGN, not by row. </w:t>
      </w:r>
      <w:r>
        <w:rPr>
          <w:rFonts w:ascii="Calibri" w:cs="Calibri" w:eastAsia="Calibri" w:hAnsi="Calibri"/>
          <w:bCs/>
          <w:i w:val="false"/>
          <w:iCs w:val="false"/>
          <w:color w:val="1A1A1A"/>
          <w:sz w:val="21"/>
          <w:szCs w:val="21"/>
        </w:rPr>
        <w:t xml:space="preserve">Each iteration's attacks are split into a train portion (the detector may learn it) and a held-out novel portion it never trains on — and the split moves whole campaigns, not individual transactions. A campaign is one compromised account and its 3-60 transactions, every one of them carrying that account's age, merchant history and fourteen linkage counts, so splitting rows at random left </w:t>
      </w:r>
      <w:r>
        <w:rPr>
          <w:rFonts w:ascii="Calibri" w:cs="Calibri" w:eastAsia="Calibri" w:hAnsi="Calibri"/>
          <w:b/>
          <w:bCs/>
          <w:i w:val="false"/>
          <w:iCs w:val="false"/>
          <w:color w:val="1A1A1A"/>
          <w:sz w:val="21"/>
          <w:szCs w:val="21"/>
        </w:rPr>
        <w:t>98.1%</w:t>
      </w:r>
      <w:r>
        <w:rPr>
          <w:rFonts w:ascii="Calibri" w:cs="Calibri" w:eastAsia="Calibri" w:hAnsi="Calibri"/>
          <w:bCs/>
          <w:i w:val="false"/>
          <w:iCs w:val="false"/>
          <w:color w:val="1A1A1A"/>
          <w:sz w:val="21"/>
          <w:szCs w:val="21"/>
        </w:rPr>
        <w:t xml:space="preserve"> of the “never trained on” rows sharing a host with a row the detector had just learned.</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Plot the held-out line. </w:t>
      </w:r>
      <w:r>
        <w:rPr>
          <w:rFonts w:ascii="Calibri" w:cs="Calibri" w:eastAsia="Calibri" w:hAnsi="Calibri"/>
          <w:b w:val="false"/>
          <w:bCs w:val="false"/>
          <w:i w:val="false"/>
          <w:iCs w:val="false"/>
          <w:color w:val="1A1A1A"/>
          <w:sz w:val="21"/>
          <w:szCs w:val="21"/>
        </w:rPr>
        <w:t xml:space="preserve">Rising performance on attacks it never saw is generalisation to the </w:t>
      </w:r>
      <w:r>
        <w:rPr>
          <w:rFonts w:ascii="Calibri" w:cs="Calibri" w:eastAsia="Calibri" w:hAnsi="Calibri"/>
          <w:b w:val="false"/>
          <w:bCs w:val="false"/>
          <w:i/>
          <w:iCs/>
          <w:color w:val="1A1A1A"/>
          <w:sz w:val="21"/>
          <w:szCs w:val="21"/>
        </w:rPr>
        <w:t xml:space="preserve">shape</w:t>
      </w:r>
      <w:r>
        <w:rPr>
          <w:rFonts w:ascii="Calibri" w:cs="Calibri" w:eastAsia="Calibri" w:hAnsi="Calibri"/>
          <w:b w:val="false"/>
          <w:bCs w:val="false"/>
          <w:i w:val="false"/>
          <w:iCs w:val="false"/>
          <w:color w:val="1A1A1A"/>
          <w:sz w:val="21"/>
          <w:szCs w:val="21"/>
        </w:rPr>
        <w:t xml:space="preserve"> of adaptive fraud, not memorisation of specific attacks.</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Show two honest lines. </w:t>
      </w:r>
      <w:r>
        <w:rPr>
          <w:rFonts w:ascii="Calibri" w:cs="Calibri" w:eastAsia="Calibri" w:hAnsi="Calibri"/>
          <w:b w:val="false"/>
          <w:bCs w:val="false"/>
          <w:i w:val="false"/>
          <w:iCs w:val="false"/>
          <w:color w:val="1A1A1A"/>
          <w:sz w:val="21"/>
          <w:szCs w:val="21"/>
        </w:rPr>
        <w:t xml:space="preserve">A fixed benchmark (blue) that blue holds near the top after one loop pass, and a fresh red-pressure line (dotted) that stays volatile as the attacker keeps finding new evasions. The gap between them is the honest, unfinished arms race — not a suspiciously smooth monotonic line.</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No leakage, and computed rather than asserted. </w:t>
      </w:r>
      <w:r>
        <w:rPr>
          <w:rFonts w:ascii="Calibri" w:cs="Calibri" w:eastAsia="Calibri" w:hAnsi="Calibri"/>
          <w:bCs/>
          <w:i w:val="false"/>
          <w:iCs w:val="false"/>
          <w:color w:val="1A1A1A"/>
          <w:sz w:val="21"/>
          <w:szCs w:val="21"/>
        </w:rPr>
        <w:t xml:space="preserve">The base train/test split is temporal and frozen before any attack is injected; benchmark and pressure attacks touch neither; and evaluation attacks compromise only accounts absent from training, because sixteen of the twenty-six features are inherited from the host and a train-side account would carry issuer-side context the detector has already seen. Every run recomputes all of that and writes it into results/summary.json — benchmark rows found in the training pool, pressure rows found in the training pool, benchmark host accounts seen in train — and </w:t>
      </w:r>
      <w:r>
        <w:rPr>
          <w:rFonts w:ascii="Calibri" w:cs="Calibri" w:eastAsia="Calibri" w:hAnsi="Calibri"/>
          <w:b/>
          <w:bCs/>
          <w:i w:val="false"/>
          <w:iCs w:val="false"/>
          <w:color w:val="1A1A1A"/>
          <w:sz w:val="21"/>
          <w:szCs w:val="21"/>
        </w:rPr>
        <w:t>every count is zero</w:t>
      </w:r>
      <w:r>
        <w:rPr>
          <w:rFonts w:ascii="Calibri" w:cs="Calibri" w:eastAsia="Calibri" w:hAnsi="Calibri"/>
          <w:bCs/>
          <w:i w:val="false"/>
          <w:iCs w:val="false"/>
          <w:color w:val="1A1A1A"/>
          <w:sz w:val="21"/>
          <w:szCs w:val="21"/>
        </w:rPr>
        <w:t>. A judge can check the file instead of believing this paragraph.</w:t>
      </w:r>
    </w:p>
    <w:p>
      <w:pPr>
        <w:pStyle w:val="Heading2"/>
        <w:spacing w:after="90" w:before="220"/>
      </w:pPr>
      <w:r>
        <w:rPr>
          <w:rFonts w:ascii="Calibri" w:cs="Calibri" w:eastAsia="Calibri" w:hAnsi="Calibri"/>
          <w:b/>
          <w:bCs/>
          <w:color w:val="0E1E1D"/>
          <w:sz w:val="24"/>
          <w:szCs w:val="24"/>
        </w:rPr>
        <w:t xml:space="preserve">Results (representative 8-iteration run, seed 7)</w:t>
      </w:r>
    </w:p>
    <w:tbl>
      <w:tblPr>
        <w:tblW w:type="dxa" w:w="9360"/>
        <w:tblBorders>
          <w:top w:val="single" w:color="D9D9D9" w:sz="4"/>
          <w:left w:val="none"/>
          <w:bottom w:val="single" w:color="D9D9D9" w:sz="4"/>
          <w:right w:val="none"/>
          <w:insideH w:val="single" w:color="D9D9D9" w:sz="2"/>
          <w:insideV w:val="none"/>
        </w:tblBorders>
      </w:tblPr>
      <w:tblGrid>
        <w:gridCol w:w="4680"/>
        <w:gridCol w:w="2340"/>
        <w:gridCol w:w="2340"/>
      </w:tblGrid>
      <w:tr>
        <w:trPr>
          <w:tblHeader/>
        </w:trPr>
        <w:tc>
          <w:tcPr>
            <w:tcW w:type="dxa" w:w="46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Metric (held-out novel attacks)</w:t>
            </w:r>
          </w:p>
        </w:tc>
        <w:tc>
          <w:tcPr>
            <w:tcW w:type="dxa" w:w="234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Static model</w:t>
            </w:r>
          </w:p>
        </w:tc>
        <w:tc>
          <w:tcPr>
            <w:tcW w:type="dxa" w:w="234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After the loop</w:t>
            </w:r>
          </w:p>
        </w:tc>
      </w:tr>
      <w:tr>
        <w:tc>
          <w:tcPr>
            <w:tcW w:type="dxa" w:w="46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Benchmark recall @ 0.1% of legit flagged</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0.00%</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bCs w:val="1"/>
                <w:color w:val="D8461B"/>
                <w:sz w:val="19"/>
                <w:szCs w:val="19"/>
              </w:rPr>
              <w:t>84.88%</w:t>
            </w:r>
          </w:p>
        </w:tc>
      </w:tr>
      <w:tr>
        <w:tc>
          <w:tcPr>
            <w:tcW w:type="dxa" w:w="46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Benchmark recall @ 0.5% of legit flagged</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0.32%</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1"/>
                <w:color w:val="D8461B"/>
                <w:sz w:val="19"/>
                <w:szCs w:val="19"/>
              </w:rPr>
              <w:t>89.68%</w:t>
            </w:r>
          </w:p>
        </w:tc>
      </w:tr>
      <w:tr>
        <w:tc>
          <w:tcPr>
            <w:tcW w:type="dxa" w:w="46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Benchmark recall @ 1.0% of legit flagged</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0.44%</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1"/>
                <w:color w:val="D8461B"/>
                <w:sz w:val="19"/>
                <w:szCs w:val="19"/>
              </w:rPr>
              <w:t>91.08%</w:t>
            </w:r>
          </w:p>
        </w:tc>
      </w:tr>
      <w:tr>
        <w:tc>
          <w:tcPr>
            <w:tcW w:type="dxa" w:w="46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Benchmark PR-AUC</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0.020</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0.927</w:t>
            </w:r>
          </w:p>
        </w:tc>
      </w:tr>
      <w:tr>
        <w:tc>
          <w:tcPr>
            <w:tcW w:type="dxa" w:w="468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Alert rate on real traffic (what an ops queue sees)</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0.10%</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0.68%</w:t>
            </w:r>
          </w:p>
        </w:tc>
      </w:tr>
      <w:tr>
        <w:tc>
          <w:tcPr>
            <w:tcW w:type="dxa" w:w="468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Realised false-positive rate at the 0.1% budget</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w:t>
            </w:r>
          </w:p>
        </w:tc>
        <w:tc>
          <w:tcPr>
            <w:tcW w:type="dxa" w:w="234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0.0996%</w:t>
            </w:r>
          </w:p>
        </w:tc>
      </w:tr>
    </w:tbl>
    <w:p>
      <w:pPr>
        <w:spacing w:after="30"/>
      </w:pPr>
    </w:p>
    <w:p>
      <w:pPr>
        <w:spacing w:after="120" w:before="0" w:line="276"/>
      </w:pPr>
      <w:r>
        <w:rPr>
          <w:rFonts w:ascii="Calibri" w:cs="Calibri" w:eastAsia="Calibri" w:hAnsi="Calibri"/>
          <w:bCs w:val="false"/>
          <w:i w:val="false"/>
          <w:iCs w:val="false"/>
          <w:color w:val="1A1A1A"/>
          <w:sz w:val="21"/>
          <w:szCs w:val="21"/>
        </w:rPr>
        <w:t xml:space="preserve">Per-vector recall at the final iteration is mostly consistent with the fidelity story: the overt vectors are caught almost completely, while the stealth threshold_hugging vector remains by far the </w:t>
      </w:r>
      <w:r>
        <w:rPr>
          <w:rFonts w:ascii="Calibri" w:cs="Calibri" w:eastAsia="Calibri" w:hAnsi="Calibri"/>
          <w:b/>
          <w:bCs w:val="false"/>
          <w:i w:val="false"/>
          <w:iCs w:val="false"/>
          <w:color w:val="1A1A1A"/>
          <w:sz w:val="21"/>
          <w:szCs w:val="21"/>
        </w:rPr>
        <w:t>hardest</w:t>
      </w:r>
      <w:r>
        <w:rPr>
          <w:rFonts w:ascii="Calibri" w:cs="Calibri" w:eastAsia="Calibri" w:hAnsi="Calibri"/>
          <w:bCs w:val="false"/>
          <w:i w:val="false"/>
          <w:iCs w:val="false"/>
          <w:color w:val="1A1A1A"/>
          <w:sz w:val="21"/>
          <w:szCs w:val="21"/>
        </w:rPr>
        <w:t xml:space="preserve"> — exactly because it sits closest to legitimate behaviour. The middle three, however, span eight points of recall in an order their KS distances do not predict, so fidelity forecasts </w:t>
      </w:r>
      <w:r>
        <w:rPr>
          <w:rFonts w:ascii="Calibri" w:cs="Calibri" w:eastAsia="Calibri" w:hAnsi="Calibri"/>
          <w:b/>
          <w:bCs w:val="false"/>
          <w:i w:val="false"/>
          <w:iCs w:val="false"/>
          <w:color w:val="1A1A1A"/>
          <w:sz w:val="21"/>
          <w:szCs w:val="21"/>
        </w:rPr>
        <w:t>the extremes of difficulty and not the ranking</w:t>
      </w:r>
      <w:r>
        <w:rPr>
          <w:rFonts w:ascii="Calibri" w:cs="Calibri" w:eastAsia="Calibri" w:hAnsi="Calibri"/>
          <w:bCs w:val="false"/>
          <w:i w:val="false"/>
          <w:iCs w:val="false"/>
          <w:color w:val="1A1A1A"/>
          <w:sz w:val="21"/>
          <w:szCs w:val="21"/>
        </w:rPr>
        <w:t>.</w:t>
      </w:r>
    </w:p>
    <w:tbl>
      <w:tblPr>
        <w:tblW w:type="dxa" w:w="9360"/>
        <w:tblBorders>
          <w:top w:val="single" w:color="D9D9D9" w:sz="4"/>
          <w:left w:val="none"/>
          <w:bottom w:val="single" w:color="D9D9D9" w:sz="4"/>
          <w:right w:val="none"/>
          <w:insideH w:val="single" w:color="D9D9D9" w:sz="2"/>
          <w:insideV w:val="none"/>
        </w:tblBorders>
      </w:tblPr>
      <w:tblGrid>
        <w:gridCol w:w="3600"/>
        <w:gridCol w:w="2880"/>
        <w:gridCol w:w="2880"/>
      </w:tblGrid>
      <w:tr>
        <w:trPr>
          <w:tblHeader/>
        </w:trPr>
        <w:tc>
          <w:tcPr>
            <w:tcW w:type="dxa" w:w="36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Vector</w:t>
            </w:r>
          </w:p>
        </w:tc>
        <w:tc>
          <w:tcPr>
            <w:tcW w:type="dxa" w:w="28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Recall (caught)</w:t>
            </w:r>
          </w:p>
        </w:tc>
        <w:tc>
          <w:tcPr>
            <w:tcW w:type="dxa" w:w="28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Note</w:t>
            </w:r>
          </w:p>
        </w:tc>
      </w:tr>
      <w:tr>
        <w:tc>
          <w:tcPr>
            <w:tcW w:type="dxa" w:w="36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card_testing</w:t>
            </w:r>
          </w:p>
        </w:tc>
        <w:tc>
          <w:tcPr>
            <w:tcW w:type="dxa" w:w="288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96.2%</w:t>
            </w:r>
          </w:p>
        </w:tc>
        <w:tc>
          <w:tcPr>
            <w:tcW w:type="dxa" w:w="28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most overt</w:t>
            </w:r>
          </w:p>
        </w:tc>
      </w:tr>
      <w:tr>
        <w:tc>
          <w:tcPr>
            <w:tcW w:type="dxa" w:w="36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upi_collect</w:t>
            </w:r>
          </w:p>
        </w:tc>
        <w:tc>
          <w:tcPr>
            <w:tcW w:type="dxa" w:w="288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91.2%</w:t>
            </w:r>
          </w:p>
        </w:tc>
        <w:tc>
          <w:tcPr>
            <w:tcW w:type="dxa" w:w="28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social-engineering</w:t>
            </w:r>
          </w:p>
        </w:tc>
      </w:tr>
      <w:tr>
        <w:tc>
          <w:tcPr>
            <w:tcW w:type="dxa" w:w="3600"/>
            <w:shd w:fill="F5F3F0" w:color="auto"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mule_fanout</w:t>
            </w:r>
          </w:p>
        </w:tc>
        <w:tc>
          <w:tcPr>
            <w:tcW w:type="dxa" w:w="28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0"/>
                <w:bCs w:val="1"/>
                <w:color w:val="D8461B"/>
                <w:sz w:val="19"/>
                <w:szCs w:val="19"/>
              </w:rPr>
              <w:t>87.0%</w:t>
            </w:r>
          </w:p>
        </w:tc>
        <w:tc>
          <w:tcPr>
            <w:tcW w:type="dxa" w:w="28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coordinated — but caught largely on one column, not on the network</w:t>
            </w:r>
          </w:p>
        </w:tc>
      </w:tr>
      <w:tr>
        <w:tc>
          <w:tcPr>
            <w:tcW w:type="dxa" w:w="3600"/>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bustout</w:t>
            </w:r>
          </w:p>
        </w:tc>
        <w:tc>
          <w:tcPr>
            <w:tcW w:type="dxa" w:w="2880"/>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83.4%</w:t>
            </w:r>
          </w:p>
        </w:tc>
        <w:tc>
          <w:tcPr>
            <w:tcW w:type="dxa" w:w="28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overt burst</w:t>
            </w:r>
          </w:p>
        </w:tc>
      </w:tr>
      <w:tr>
        <w:tc>
          <w:tcPr>
            <w:tcW w:type="dxa" w:w="3600"/>
            <w:shd w:fill="F5F3F0" w:color="auto"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threshold_hugging</w:t>
            </w:r>
          </w:p>
        </w:tc>
        <w:tc>
          <w:tcPr>
            <w:tcW w:type="dxa" w:w="2880"/>
            <w:shd w:fill="F5F3F0" w:color="auto" w:val="clear"/>
            <w:tcMar>
              <w:top w:type="dxa" w:w="60"/>
              <w:left w:type="dxa" w:w="110"/>
              <w:bottom w:type="dxa" w:w="60"/>
              <w:right w:type="dxa" w:w="110"/>
            </w:tcMar>
            <w:vAlign w:val="center"/>
          </w:tcPr>
          <w:p>
            <w:pPr>
              <w:spacing w:after="0" w:line="252"/>
            </w:pPr>
            <w:r>
              <w:rPr>
                <w:rFonts w:ascii="Calibri" w:cs="Calibri" w:eastAsia="Calibri" w:hAnsi="Calibri"/>
                <w:b/>
                <w:bCs w:val="1"/>
                <w:color w:val="D8461B"/>
                <w:sz w:val="19"/>
                <w:szCs w:val="19"/>
              </w:rPr>
              <w:t>66.6%</w:t>
            </w:r>
          </w:p>
        </w:tc>
        <w:tc>
          <w:tcPr>
            <w:tcW w:type="dxa" w:w="28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stealthiest — the standing challenge</w:t>
            </w:r>
          </w:p>
        </w:tc>
      </w:tr>
    </w:tbl>
    <w:p>
      <w:pPr>
        <w:spacing w:after="20"/>
      </w:pPr>
    </w:p>
    <w:p>
      <w:pPr>
        <w:spacing w:after="120" w:before="0" w:line="276"/>
      </w:pPr>
      <w:r>
        <w:rPr>
          <w:rFonts w:ascii="Calibri" w:cs="Calibri" w:eastAsia="Calibri" w:hAnsi="Calibri"/>
          <w:b/>
          <w:bCs w:val="false"/>
          <w:i w:val="false"/>
          <w:iCs w:val="false"/>
          <w:color w:val="1A1A1A"/>
          <w:sz w:val="21"/>
          <w:szCs w:val="21"/>
        </w:rPr>
        <w:t xml:space="preserve">One ablation that did not go our way, reported anyway. </w:t>
      </w:r>
      <w:r>
        <w:rPr>
          <w:rFonts w:ascii="Calibri" w:cs="Calibri" w:eastAsia="Calibri" w:hAnsi="Calibri"/>
          <w:bCs w:val="false"/>
          <w:i w:val="false"/>
          <w:iCs w:val="false"/>
          <w:color w:val="1A1A1A"/>
          <w:sz w:val="21"/>
          <w:szCs w:val="21"/>
        </w:rPr>
        <w:t xml:space="preserve">mule_fanout was built to prove that coordination is invisible to a feature space with no counterparty in it. scripts/coordination_check.py tests that across five seeds, six variants and three operating points, with each variant differing from its control in exactly one thing, and the result is not the one we wanted. The detector catches this vector largely on </w:t>
      </w:r>
      <w:r>
        <w:rPr>
          <w:rFonts w:ascii="Calibri" w:cs="Calibri" w:eastAsia="Calibri" w:hAnsi="Calibri"/>
          <w:b/>
          <w:bCs w:val="false"/>
          <w:i w:val="false"/>
          <w:iCs w:val="false"/>
          <w:color w:val="1A1A1A"/>
          <w:sz w:val="21"/>
          <w:szCs w:val="21"/>
        </w:rPr>
        <w:t>ONE binary column</w:t>
      </w:r>
      <w:r>
        <w:rPr>
          <w:rFonts w:ascii="Calibri" w:cs="Calibri" w:eastAsia="Calibri" w:hAnsi="Calibri"/>
          <w:bCs w:val="false"/>
          <w:i w:val="false"/>
          <w:iCs w:val="false"/>
          <w:color w:val="1A1A1A"/>
          <w:sz w:val="21"/>
          <w:szCs w:val="21"/>
        </w:rPr>
        <w:t xml:space="preserve">: remove is_new_beneficiary entirely and recall falls </w:t>
      </w:r>
      <w:r>
        <w:rPr>
          <w:rFonts w:ascii="Calibri" w:cs="Calibri" w:eastAsia="Calibri" w:hAnsi="Calibri"/>
          <w:b/>
          <w:bCs w:val="false"/>
          <w:i w:val="false"/>
          <w:iCs w:val="false"/>
          <w:color w:val="1A1A1A"/>
          <w:sz w:val="21"/>
          <w:szCs w:val="21"/>
        </w:rPr>
        <w:t>22.9 ± 3.4 points</w:t>
      </w:r>
      <w:r>
        <w:rPr>
          <w:rFonts w:ascii="Calibri" w:cs="Calibri" w:eastAsia="Calibri" w:hAnsi="Calibri"/>
          <w:bCs w:val="false"/>
          <w:i w:val="false"/>
          <w:iCs w:val="false"/>
          <w:color w:val="1A1A1A"/>
          <w:sz w:val="21"/>
          <w:szCs w:val="21"/>
        </w:rPr>
        <w:t xml:space="preserve"> at a 0.1% budget. Part of that is legitimate — a mule fan-out really does send money somewhere new. </w:t>
      </w:r>
      <w:r>
        <w:rPr>
          <w:rFonts w:ascii="Calibri" w:cs="Calibri" w:eastAsia="Calibri" w:hAnsi="Calibri"/>
          <w:b/>
          <w:bCs w:val="false"/>
          <w:i w:val="false"/>
          <w:iCs w:val="false"/>
          <w:color w:val="1A1A1A"/>
          <w:sz w:val="21"/>
          <w:szCs w:val="21"/>
        </w:rPr>
        <w:t>The part that was ours</w:t>
      </w:r>
      <w:r>
        <w:rPr>
          <w:rFonts w:ascii="Calibri" w:cs="Calibri" w:eastAsia="Calibri" w:hAnsi="Calibri"/>
          <w:bCs w:val="false"/>
          <w:i w:val="false"/>
          <w:iCs w:val="false"/>
          <w:color w:val="1A1A1A"/>
          <w:sz w:val="21"/>
          <w:szCs w:val="21"/>
        </w:rPr>
        <w:t xml:space="preserve"> is the next row: the flag used to be hard-coded to 1 on 100% of rows in four of the five vectors, and that determinism was worth a further </w:t>
      </w:r>
      <w:r>
        <w:rPr>
          <w:rFonts w:ascii="Calibri" w:cs="Calibri" w:eastAsia="Calibri" w:hAnsi="Calibri"/>
          <w:b/>
          <w:bCs w:val="false"/>
          <w:i w:val="false"/>
          <w:iCs w:val="false"/>
          <w:color w:val="1A1A1A"/>
          <w:sz w:val="21"/>
          <w:szCs w:val="21"/>
        </w:rPr>
        <w:t>5.6 ± 3.1 points</w:t>
      </w:r>
      <w:r>
        <w:rPr>
          <w:rFonts w:ascii="Calibri" w:cs="Calibri" w:eastAsia="Calibri" w:hAnsi="Calibri"/>
          <w:bCs w:val="false"/>
          <w:i w:val="false"/>
          <w:iCs w:val="false"/>
          <w:color w:val="1A1A1A"/>
          <w:sz w:val="21"/>
          <w:szCs w:val="21"/>
        </w:rPr>
        <w:t xml:space="preserve"> on top of the genuine signal. In real IEEE-CIS traffic the flag sits on 41.2% of legitimate transactions and 35.7% of frauds — slightly LESS common in real fraud than in ordinary spending — so a vector that set it every single time had painted a target on itself. It is now a per-vector probability drawn from each vector's story, and the variant restoring the old behaviour is kept in the ablation so that row can exist. Coordination itself is worth 2.5 ± 0.8 points to the attacker, but that comparison is </w:t>
      </w:r>
      <w:r>
        <w:rPr>
          <w:rFonts w:ascii="Calibri" w:cs="Calibri" w:eastAsia="Calibri" w:hAnsi="Calibri"/>
          <w:b/>
          <w:bCs w:val="false"/>
          <w:i w:val="false"/>
          <w:iCs w:val="false"/>
          <w:color w:val="1A1A1A"/>
          <w:sz w:val="21"/>
          <w:szCs w:val="21"/>
        </w:rPr>
        <w:t>confounded</w:t>
      </w:r>
      <w:r>
        <w:rPr>
          <w:rFonts w:ascii="Calibri" w:cs="Calibri" w:eastAsia="Calibri" w:hAnsi="Calibri"/>
          <w:bCs w:val="false"/>
          <w:i w:val="false"/>
          <w:iCs w:val="false"/>
          <w:color w:val="1A1A1A"/>
          <w:sz w:val="21"/>
          <w:szCs w:val="21"/>
        </w:rPr>
        <w:t>: a coordinated batch also draws its hosts from a narrower window of time, so the difference is timing AND host mix and this design cannot separate them. Per-victim mimicry does not clear its own error bars here at all (</w:t>
      </w:r>
      <w:r>
        <w:rPr>
          <w:rFonts w:ascii="Calibri" w:cs="Calibri" w:eastAsia="Calibri" w:hAnsi="Calibri"/>
          <w:b/>
          <w:bCs w:val="false"/>
          <w:i w:val="false"/>
          <w:iCs w:val="false"/>
          <w:color w:val="1A1A1A"/>
          <w:sz w:val="21"/>
          <w:szCs w:val="21"/>
        </w:rPr>
        <w:t xml:space="preserve">0.9 ± 1.0 </w:t>
      </w:r>
      <w:r>
        <w:rPr>
          <w:rFonts w:ascii="Calibri" w:cs="Calibri" w:eastAsia="Calibri" w:hAnsi="Calibri"/>
          <w:bCs w:val="false"/>
          <w:i w:val="false"/>
          <w:iCs w:val="false"/>
          <w:color w:val="1A1A1A"/>
          <w:sz w:val="21"/>
          <w:szCs w:val="21"/>
        </w:rPr>
        <w:t>points). Every ± is the standard error of a paired per-seed difference, not the spread of one run — a distinction that matters, because an earlier single-seed version of the same script returned coordination deltas of −0.8, −3.2 and −8.3 points on three consecutive runs of identical code.</w:t>
      </w:r>
    </w:p>
    <w:p>
      <w:pPr>
        <w:spacing w:after="120" w:before="0" w:line="276"/>
      </w:pPr>
      <w:r>
        <w:rPr>
          <w:rFonts w:ascii="Calibri" w:cs="Calibri" w:eastAsia="Calibri" w:hAnsi="Calibri"/>
          <w:b w:val="false"/>
          <w:bCs w:val="false"/>
          <w:i w:val="false"/>
          <w:iCs w:val="false"/>
          <w:color w:val="1A1A1A"/>
          <w:sz w:val="21"/>
          <w:szCs w:val="21"/>
        </w:rPr>
        <w:t xml:space="preserve">Numbers move with the seed; every figure here is reproduced by </w:t>
      </w:r>
      <w:r>
        <w:rPr>
          <w:rFonts w:ascii="Consolas" w:cs="Consolas" w:eastAsia="Consolas" w:hAnsi="Consolas"/>
          <w:b w:val="false"/>
          <w:bCs w:val="false"/>
          <w:i w:val="false"/>
          <w:iCs w:val="false"/>
          <w:color w:val="1A1A1A"/>
          <w:sz w:val="21"/>
          <w:szCs w:val="21"/>
        </w:rPr>
        <w:t xml:space="preserve">python scripts/run_loop.py</w:t>
      </w:r>
      <w:r>
        <w:rPr>
          <w:rFonts w:ascii="Calibri" w:cs="Calibri" w:eastAsia="Calibri" w:hAnsi="Calibri"/>
          <w:b w:val="false"/>
          <w:bCs w:val="false"/>
          <w:i w:val="false"/>
          <w:iCs w:val="false"/>
          <w:color w:val="1A1A1A"/>
          <w:sz w:val="21"/>
          <w:szCs w:val="21"/>
        </w:rPr>
        <w:t xml:space="preserve">.</w:t>
      </w:r>
    </w:p>
    <w:p>
      <w:pPr>
        <w:pStyle w:val="Heading2"/>
        <w:spacing w:after="90" w:before="220"/>
      </w:pPr>
      <w:r>
        <w:rPr>
          <w:rFonts w:ascii="Calibri" w:cs="Calibri" w:eastAsia="Calibri" w:hAnsi="Calibri"/>
          <w:bCs/>
          <w:color w:val="0E1E1D"/>
          <w:sz w:val="24"/>
          <w:szCs w:val="24"/>
        </w:rPr>
        <w:t>What our own numbers are, and are not, evidence of</w:t>
      </w:r>
    </w:p>
    <w:p>
      <w:pPr>
        <w:spacing w:after="120" w:before="0" w:line="276"/>
      </w:pPr>
      <w:r>
        <w:rPr>
          <w:rFonts w:ascii="Calibri" w:cs="Calibri" w:eastAsia="Calibri" w:hAnsi="Calibri"/>
          <w:bCs w:val="false"/>
          <w:i w:val="false"/>
          <w:iCs w:val="false"/>
          <w:color w:val="1A1A1A"/>
          <w:sz w:val="21"/>
          <w:szCs w:val="21"/>
        </w:rPr>
        <w:t xml:space="preserve">A judge should know which of the numbers above are self-scored, because </w:t>
      </w:r>
      <w:r>
        <w:rPr>
          <w:rFonts w:ascii="Calibri" w:cs="Calibri" w:eastAsia="Calibri" w:hAnsi="Calibri"/>
          <w:b/>
          <w:bCs w:val="false"/>
          <w:i w:val="false"/>
          <w:iCs w:val="false"/>
          <w:color w:val="1A1A1A"/>
          <w:sz w:val="21"/>
          <w:szCs w:val="21"/>
        </w:rPr>
        <w:t>most of them are</w:t>
      </w:r>
      <w:r>
        <w:rPr>
          <w:rFonts w:ascii="Calibri" w:cs="Calibri" w:eastAsia="Calibri" w:hAnsi="Calibri"/>
          <w:bCs w:val="false"/>
          <w:i w:val="false"/>
          <w:iCs w:val="false"/>
          <w:color w:val="1A1A1A"/>
          <w:sz w:val="21"/>
          <w:szCs w:val="21"/>
        </w:rPr>
        <w:t xml:space="preserve">. Every recall figure on the benchmark, the arms-race curve and the per-vector table is our detector scoring our own generator's output. The held-out protocol makes those numbers honest measurements of generalisation WITHIN the red team's own family — the benchmark attacks were optimised against the baseline detector and are scored by detectors trained on other batches from the same five vectors and the same optimizer — but they </w:t>
      </w:r>
      <w:r>
        <w:rPr>
          <w:rFonts w:ascii="Calibri" w:cs="Calibri" w:eastAsia="Calibri" w:hAnsi="Calibri"/>
          <w:b/>
          <w:bCs w:val="false"/>
          <w:i w:val="false"/>
          <w:iCs w:val="false"/>
          <w:color w:val="1A1A1A"/>
          <w:sz w:val="21"/>
          <w:szCs w:val="21"/>
        </w:rPr>
        <w:t>cannot, even in principle</w:t>
      </w:r>
      <w:r>
        <w:rPr>
          <w:rFonts w:ascii="Calibri" w:cs="Calibri" w:eastAsia="Calibri" w:hAnsi="Calibri"/>
          <w:bCs w:val="false"/>
          <w:i w:val="false"/>
          <w:iCs w:val="false"/>
          <w:color w:val="1A1A1A"/>
          <w:sz w:val="21"/>
          <w:szCs w:val="21"/>
        </w:rPr>
        <w:t>, be evidence that the defence works against fraud we did not write.</w:t>
      </w:r>
    </w:p>
    <w:p>
      <w:pPr>
        <w:spacing w:after="120" w:before="0" w:line="276"/>
      </w:pPr>
      <w:r>
        <w:rPr>
          <w:rFonts w:ascii="Calibri" w:cs="Calibri" w:eastAsia="Calibri" w:hAnsi="Calibri"/>
          <w:b/>
          <w:bCs w:val="false"/>
          <w:i w:val="false"/>
          <w:iCs w:val="false"/>
          <w:color w:val="1A1A1A"/>
          <w:sz w:val="21"/>
          <w:szCs w:val="21"/>
        </w:rPr>
        <w:t>Exactly two results</w:t>
      </w:r>
      <w:r>
        <w:rPr>
          <w:rFonts w:ascii="Calibri" w:cs="Calibri" w:eastAsia="Calibri" w:hAnsi="Calibri"/>
          <w:bCs w:val="false"/>
          <w:i w:val="false"/>
          <w:iCs w:val="false"/>
          <w:color w:val="1A1A1A"/>
          <w:sz w:val="21"/>
          <w:szCs w:val="21"/>
        </w:rPr>
        <w:t xml:space="preserve"> in this document are not self-scored, and they are the ones to weigh most heavily. The first is recall on real IEEE-CIS fraud: </w:t>
      </w:r>
      <w:r>
        <w:rPr>
          <w:rFonts w:ascii="Calibri" w:cs="Calibri" w:eastAsia="Calibri" w:hAnsi="Calibri"/>
          <w:b/>
          <w:bCs w:val="false"/>
          <w:i w:val="false"/>
          <w:iCs w:val="false"/>
          <w:color w:val="1A1A1A"/>
          <w:sz w:val="21"/>
          <w:szCs w:val="21"/>
        </w:rPr>
        <w:t>18.4%</w:t>
      </w:r>
      <w:r>
        <w:rPr>
          <w:rFonts w:ascii="Calibri" w:cs="Calibri" w:eastAsia="Calibri" w:hAnsi="Calibri"/>
          <w:bCs w:val="false"/>
          <w:i w:val="false"/>
          <w:iCs w:val="false"/>
          <w:color w:val="1A1A1A"/>
          <w:sz w:val="21"/>
          <w:szCs w:val="21"/>
        </w:rPr>
        <w:t xml:space="preserve"> at a 0.1% false-positive budget on 5,100 frauds nobody on this team generated, up from </w:t>
      </w:r>
      <w:r>
        <w:rPr>
          <w:rFonts w:ascii="Calibri" w:cs="Calibri" w:eastAsia="Calibri" w:hAnsi="Calibri"/>
          <w:b/>
          <w:bCs w:val="false"/>
          <w:i w:val="false"/>
          <w:iCs w:val="false"/>
          <w:color w:val="1A1A1A"/>
          <w:sz w:val="21"/>
          <w:szCs w:val="21"/>
        </w:rPr>
        <w:t>3.0%</w:t>
      </w:r>
      <w:r>
        <w:rPr>
          <w:rFonts w:ascii="Calibri" w:cs="Calibri" w:eastAsia="Calibri" w:hAnsi="Calibri"/>
          <w:bCs w:val="false"/>
          <w:i w:val="false"/>
          <w:iCs w:val="false"/>
          <w:color w:val="1A1A1A"/>
          <w:sz w:val="21"/>
          <w:szCs w:val="21"/>
        </w:rPr>
        <w:t xml:space="preserve"> before the entity-linkage block was added. The second is the feature ablation, which measures what the feature space can see using only the real dataset and no generated attacks at all.</w:t>
      </w:r>
    </w:p>
    <w:p>
      <w:pPr>
        <w:spacing w:after="120" w:before="0" w:line="276"/>
      </w:pPr>
      <w:r>
        <w:rPr>
          <w:rFonts w:ascii="Calibri" w:cs="Calibri" w:eastAsia="Calibri" w:hAnsi="Calibri"/>
          <w:bCs w:val="false"/>
          <w:i w:val="false"/>
          <w:iCs w:val="false"/>
          <w:color w:val="1A1A1A"/>
          <w:sz w:val="21"/>
          <w:szCs w:val="21"/>
        </w:rPr>
        <w:t xml:space="preserve">The leave-one-vector-out test sits between the two and is the strongest internal evidence we have: train on four vectors, score the fifth, which the detector has never seen in any form. It gives </w:t>
      </w:r>
      <w:r>
        <w:rPr>
          <w:rFonts w:ascii="Calibri" w:cs="Calibri" w:eastAsia="Calibri" w:hAnsi="Calibri"/>
          <w:b/>
          <w:bCs w:val="false"/>
          <w:i w:val="false"/>
          <w:iCs w:val="false"/>
          <w:color w:val="1A1A1A"/>
          <w:sz w:val="21"/>
          <w:szCs w:val="21"/>
        </w:rPr>
        <w:t>55.0%</w:t>
      </w:r>
      <w:r>
        <w:rPr>
          <w:rFonts w:ascii="Calibri" w:cs="Calibri" w:eastAsia="Calibri" w:hAnsi="Calibri"/>
          <w:bCs w:val="false"/>
          <w:i w:val="false"/>
          <w:iCs w:val="false"/>
          <w:color w:val="1A1A1A"/>
          <w:sz w:val="21"/>
          <w:szCs w:val="21"/>
        </w:rPr>
        <w:t xml:space="preserve"> against </w:t>
      </w:r>
      <w:r>
        <w:rPr>
          <w:rFonts w:ascii="Calibri" w:cs="Calibri" w:eastAsia="Calibri" w:hAnsi="Calibri"/>
          <w:b/>
          <w:bCs w:val="false"/>
          <w:i w:val="false"/>
          <w:iCs w:val="false"/>
          <w:color w:val="1A1A1A"/>
          <w:sz w:val="21"/>
          <w:szCs w:val="21"/>
        </w:rPr>
        <w:t>73.6%</w:t>
      </w:r>
      <w:r>
        <w:rPr>
          <w:rFonts w:ascii="Calibri" w:cs="Calibri" w:eastAsia="Calibri" w:hAnsi="Calibri"/>
          <w:bCs w:val="false"/>
          <w:i w:val="false"/>
          <w:iCs w:val="false"/>
          <w:color w:val="1A1A1A"/>
          <w:sz w:val="21"/>
          <w:szCs w:val="21"/>
        </w:rPr>
        <w:t xml:space="preserve"> on families it was trained on — an </w:t>
      </w:r>
      <w:r>
        <w:rPr>
          <w:rFonts w:ascii="Calibri" w:cs="Calibri" w:eastAsia="Calibri" w:hAnsi="Calibri"/>
          <w:b/>
          <w:bCs w:val="false"/>
          <w:i w:val="false"/>
          <w:iCs w:val="false"/>
          <w:color w:val="1A1A1A"/>
          <w:sz w:val="21"/>
          <w:szCs w:val="21"/>
        </w:rPr>
        <w:t>18.6-point generalisation gap</w:t>
      </w:r>
      <w:r>
        <w:rPr>
          <w:rFonts w:ascii="Calibri" w:cs="Calibri" w:eastAsia="Calibri" w:hAnsi="Calibri"/>
          <w:bCs w:val="false"/>
          <w:i w:val="false"/>
          <w:iCs w:val="false"/>
          <w:color w:val="1A1A1A"/>
          <w:sz w:val="21"/>
          <w:szCs w:val="21"/>
        </w:rPr>
        <w:t xml:space="preserve"> — and on the stealthiest vector it is </w:t>
      </w:r>
      <w:r>
        <w:rPr>
          <w:rFonts w:ascii="Calibri" w:cs="Calibri" w:eastAsia="Calibri" w:hAnsi="Calibri"/>
          <w:b/>
          <w:bCs w:val="false"/>
          <w:i w:val="false"/>
          <w:iCs w:val="false"/>
          <w:color w:val="1A1A1A"/>
          <w:sz w:val="21"/>
          <w:szCs w:val="21"/>
        </w:rPr>
        <w:t>37.4%</w:t>
      </w:r>
      <w:r>
        <w:rPr>
          <w:rFonts w:ascii="Calibri" w:cs="Calibri" w:eastAsia="Calibri" w:hAnsi="Calibri"/>
          <w:bCs w:val="false"/>
          <w:i w:val="false"/>
          <w:iCs w:val="false"/>
          <w:color w:val="1A1A1A"/>
          <w:sz w:val="21"/>
          <w:szCs w:val="21"/>
        </w:rPr>
        <w:t>. A detector trained on four fraud families does not thereby understand the fifth, and the stealthier the fifth is, the less it understands. That is the honest boundary of this work, and we would rather state it than have a judge find it.</w:t>
      </w:r>
    </w:p>
    <w:p>
      <w:pPr>
        <w:spacing w:after="0"/>
      </w:pPr>
      <w:r>
        <w:br w:type="page"/>
      </w:r>
    </w:p>
    <w:p>
      <w:pPr>
        <w:pStyle w:val="Heading2"/>
        <w:spacing w:after="90" w:before="220"/>
      </w:pPr>
      <w:r>
        <w:rPr>
          <w:rFonts w:ascii="Calibri" w:cs="Calibri" w:eastAsia="Calibri" w:hAnsi="Calibri"/>
          <w:b/>
          <w:bCs/>
          <w:color w:val="0E1E1D"/>
          <w:sz w:val="24"/>
          <w:szCs w:val="24"/>
        </w:rPr>
        <w:t>Mitigation — the brief says detect, flag, and mitigate</w:t>
      </w:r>
    </w:p>
    <w:p>
      <w:pPr>
        <w:spacing w:after="120" w:before="0" w:line="276"/>
      </w:pPr>
      <w:r>
        <w:rPr>
          <w:rFonts w:ascii="Calibri" w:cs="Calibri" w:eastAsia="Calibri" w:hAnsi="Calibri"/>
          <w:b w:val="0"/>
          <w:bCs w:val="false"/>
          <w:i w:val="false"/>
          <w:iCs w:val="false"/>
          <w:color w:val="1A1A1A"/>
          <w:sz w:val="21"/>
          <w:szCs w:val="21"/>
        </w:rPr>
        <w:t xml:space="preserve">Everything above this point only </w:t>
      </w:r>
      <w:r>
        <w:rPr>
          <w:rFonts w:ascii="Calibri" w:cs="Calibri" w:eastAsia="Calibri" w:hAnsi="Calibri"/>
          <w:b/>
          <w:bCs w:val="false"/>
          <w:i w:val="false"/>
          <w:iCs w:val="false"/>
          <w:color w:val="1A1A1A"/>
          <w:sz w:val="21"/>
          <w:szCs w:val="21"/>
        </w:rPr>
        <w:t>detects</w:t>
      </w:r>
      <w:r>
        <w:rPr>
          <w:rFonts w:ascii="Calibri" w:cs="Calibri" w:eastAsia="Calibri" w:hAnsi="Calibri"/>
          <w:b w:val="0"/>
          <w:bCs w:val="false"/>
          <w:i w:val="false"/>
          <w:iCs w:val="false"/>
          <w:color w:val="1A1A1A"/>
          <w:sz w:val="21"/>
          <w:szCs w:val="21"/>
        </w:rPr>
        <w:t xml:space="preserve">: the detector returns a fraud probability and stops. A probability is not a mitigation, and neither is score ≥ 0.5 — no payments system has ever been tuned that way, because the four things you can do to a transaction have wildly different costs and </w:t>
      </w:r>
      <w:r>
        <w:rPr>
          <w:rFonts w:ascii="Calibri" w:cs="Calibri" w:eastAsia="Calibri" w:hAnsi="Calibri"/>
          <w:b/>
          <w:bCs w:val="false"/>
          <w:i w:val="false"/>
          <w:iCs w:val="false"/>
          <w:color w:val="1A1A1A"/>
          <w:sz w:val="21"/>
          <w:szCs w:val="21"/>
        </w:rPr>
        <w:t>the right one depends on the amount</w:t>
      </w:r>
      <w:r>
        <w:rPr>
          <w:rFonts w:ascii="Calibri" w:cs="Calibri" w:eastAsia="Calibri" w:hAnsi="Calibri"/>
          <w:b w:val="0"/>
          <w:bCs w:val="false"/>
          <w:i w:val="false"/>
          <w:iCs w:val="false"/>
          <w:color w:val="1A1A1A"/>
          <w:sz w:val="21"/>
          <w:szCs w:val="21"/>
        </w:rPr>
        <w:t xml:space="preserve">. So Chhal picks, per transaction, the action with the lowest </w:t>
      </w:r>
      <w:r>
        <w:rPr>
          <w:rFonts w:ascii="Calibri" w:cs="Calibri" w:eastAsia="Calibri" w:hAnsi="Calibri"/>
          <w:b/>
          <w:bCs w:val="false"/>
          <w:i w:val="false"/>
          <w:iCs w:val="false"/>
          <w:color w:val="1A1A1A"/>
          <w:sz w:val="21"/>
          <w:szCs w:val="21"/>
        </w:rPr>
        <w:t>expected cost</w:t>
      </w:r>
      <w:r>
        <w:rPr>
          <w:rFonts w:ascii="Calibri" w:cs="Calibri" w:eastAsia="Calibri" w:hAnsi="Calibri"/>
          <w:b w:val="0"/>
          <w:bCs w:val="false"/>
          <w:i w:val="false"/>
          <w:iCs w:val="false"/>
          <w:color w:val="1A1A1A"/>
          <w:sz w:val="21"/>
          <w:szCs w:val="21"/>
        </w:rPr>
        <w:t>.</w:t>
      </w:r>
    </w:p>
    <w:tbl>
      <w:tblPr>
        <w:tblW w:type="dxa" w:w="9360"/>
        <w:tblBorders>
          <w:top w:val="single" w:color="D9D9D9" w:sz="4"/>
          <w:left w:val="none"/>
          <w:bottom w:val="single" w:color="D9D9D9" w:sz="4"/>
          <w:right w:val="none"/>
          <w:insideH w:val="single" w:color="D9D9D9" w:sz="2"/>
          <w:insideV w:val="none"/>
        </w:tblBorders>
      </w:tblPr>
      <w:tblGrid>
        <w:gridCol w:w="1584"/>
        <w:gridCol w:w="3456"/>
        <w:gridCol w:w="4320"/>
      </w:tblGrid>
      <w:tr>
        <w:trPr>
          <w:tblHeader/>
        </w:trPr>
        <w:tc>
          <w:tcPr>
            <w:tcW w:type="dxa" w:w="1584"/>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Action</w:t>
            </w:r>
          </w:p>
        </w:tc>
        <w:tc>
          <w:tcPr>
            <w:tcW w:type="dxa" w:w="3456"/>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When it is fraud</w:t>
            </w:r>
          </w:p>
        </w:tc>
        <w:tc>
          <w:tcPr>
            <w:tcW w:type="dxa" w:w="432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When it is a real customer</w:t>
            </w:r>
          </w:p>
        </w:tc>
      </w:tr>
      <w:tr>
        <w:tc>
          <w:tcPr>
            <w:tcW w:type="dxa" w:w="1584"/>
            <w:shd w:fill="F5F3F0" w:color="auto" w:val="clear"/>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allow</w:t>
            </w:r>
          </w:p>
        </w:tc>
        <w:tc>
          <w:tcPr>
            <w:tcW w:type="dxa" w:w="3456"/>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you eat the amount plus a chargeback fee</w:t>
            </w:r>
          </w:p>
        </w:tc>
        <w:tc>
          <w:tcPr>
            <w:tcW w:type="dxa" w:w="432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free</w:t>
            </w:r>
          </w:p>
        </w:tc>
      </w:tr>
      <w:tr>
        <w:tc>
          <w:tcPr>
            <w:tcW w:type="dxa" w:w="1584"/>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step_up</w:t>
            </w:r>
          </w:p>
        </w:tc>
        <w:tc>
          <w:tcPr>
            <w:tcW w:type="dxa" w:w="3456"/>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90% cannot complete the OTP; the challenge fee is paid anyway</w:t>
            </w:r>
          </w:p>
        </w:tc>
        <w:tc>
          <w:tcPr>
            <w:tcW w:type="dxa" w:w="432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the fee, and 5% abandon the purchase</w:t>
            </w:r>
          </w:p>
        </w:tc>
      </w:tr>
      <w:tr>
        <w:tc>
          <w:tcPr>
            <w:tcW w:type="dxa" w:w="1584"/>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review</w:t>
            </w:r>
          </w:p>
        </w:tc>
        <w:tc>
          <w:tcPr>
            <w:tcW w:type="dxa" w:w="3456"/>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analyst catches 95%</w:t>
            </w:r>
          </w:p>
        </w:tc>
        <w:tc>
          <w:tcPr>
            <w:tcW w:type="dxa" w:w="432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analyst catches 95%, costs minutes and delay</w:t>
            </w:r>
          </w:p>
        </w:tc>
      </w:tr>
      <w:tr>
        <w:tc>
          <w:tcPr>
            <w:tcW w:type="dxa" w:w="1584"/>
            <w:tcMar>
              <w:top w:type="dxa" w:w="60"/>
              <w:left w:type="dxa" w:w="110"/>
              <w:bottom w:type="dxa" w:w="60"/>
              <w:right w:type="dxa" w:w="110"/>
            </w:tcMar>
            <w:vAlign w:val="center"/>
          </w:tcPr>
          <w:p>
            <w:pPr>
              <w:spacing w:after="0" w:line="252"/>
            </w:pPr>
            <w:r>
              <w:rPr>
                <w:rFonts w:ascii="Consolas" w:cs="Consolas" w:eastAsia="Consolas" w:hAnsi="Consolas"/>
                <w:b w:val="false"/>
                <w:bCs w:val="false"/>
                <w:color w:val="1A1A1A"/>
                <w:sz w:val="19"/>
                <w:szCs w:val="19"/>
              </w:rPr>
              <w:t>block</w:t>
            </w:r>
          </w:p>
        </w:tc>
        <w:tc>
          <w:tcPr>
            <w:tcW w:type="dxa" w:w="3456"/>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no loss</w:t>
            </w:r>
          </w:p>
        </w:tc>
        <w:tc>
          <w:tcPr>
            <w:tcW w:type="dxa" w:w="432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lost margin AND lasting goodwill</w:t>
            </w:r>
          </w:p>
        </w:tc>
      </w:tr>
    </w:tbl>
    <w:p>
      <w:pPr>
        <w:spacing w:after="120" w:before="0" w:line="276"/>
      </w:pPr>
      <w:r>
        <w:rPr>
          <w:rFonts w:ascii="Calibri" w:cs="Calibri" w:eastAsia="Calibri" w:hAnsi="Calibri"/>
          <w:bCs w:val="false"/>
          <w:i w:val="false"/>
          <w:iCs w:val="false"/>
          <w:color w:val="1A1A1A"/>
          <w:sz w:val="21"/>
          <w:szCs w:val="21"/>
        </w:rPr>
        <w:t xml:space="preserve">Two consequences fall straight out, and both are the point. The decision becomes </w:t>
      </w:r>
      <w:r>
        <w:rPr>
          <w:rFonts w:ascii="Calibri" w:cs="Calibri" w:eastAsia="Calibri" w:hAnsi="Calibri"/>
          <w:b/>
          <w:bCs w:val="false"/>
          <w:i w:val="false"/>
          <w:iCs w:val="false"/>
          <w:color w:val="1A1A1A"/>
          <w:sz w:val="21"/>
          <w:szCs w:val="21"/>
        </w:rPr>
        <w:t>amount-aware</w:t>
      </w:r>
      <w:r>
        <w:rPr>
          <w:rFonts w:ascii="Calibri" w:cs="Calibri" w:eastAsia="Calibri" w:hAnsi="Calibri"/>
          <w:bCs w:val="false"/>
          <w:i w:val="false"/>
          <w:iCs w:val="false"/>
          <w:color w:val="1A1A1A"/>
          <w:sz w:val="21"/>
          <w:szCs w:val="21"/>
        </w:rPr>
        <w:t xml:space="preserve"> for free — a $5 transaction at p = 0.30 prices into a cheap OTP challenge (expected cost 4.16 against 9.00 to allow it) while a $5,000 one at the same probability prices into analyst review (116.60 against 188.98 to challenge), which no single global threshold can express. And both interventions are rationed to a </w:t>
      </w:r>
      <w:r>
        <w:rPr>
          <w:rFonts w:ascii="Calibri" w:cs="Calibri" w:eastAsia="Calibri" w:hAnsi="Calibri"/>
          <w:b/>
          <w:bCs w:val="false"/>
          <w:i w:val="false"/>
          <w:iCs w:val="false"/>
          <w:color w:val="1A1A1A"/>
          <w:sz w:val="21"/>
          <w:szCs w:val="21"/>
        </w:rPr>
        <w:t>capacity cap</w:t>
      </w:r>
      <w:r>
        <w:rPr>
          <w:rFonts w:ascii="Calibri" w:cs="Calibri" w:eastAsia="Calibri" w:hAnsi="Calibri"/>
          <w:bCs w:val="false"/>
          <w:i w:val="false"/>
          <w:iCs w:val="false"/>
          <w:color w:val="1A1A1A"/>
          <w:sz w:val="21"/>
          <w:szCs w:val="21"/>
        </w:rPr>
        <w:t xml:space="preserve">. The review queue is held at 0.5% of traffic, because a policy that routes 8% to analysts is not deployable however good its economics look. Step-up is held at 5%, and that cap was added because an earlier version of this module made the analyst argument while itself challenging </w:t>
      </w:r>
      <w:r>
        <w:rPr>
          <w:rFonts w:ascii="Calibri" w:cs="Calibri" w:eastAsia="Calibri" w:hAnsi="Calibri"/>
          <w:b/>
          <w:bCs w:val="false"/>
          <w:i w:val="false"/>
          <w:iCs w:val="false"/>
          <w:color w:val="1A1A1A"/>
          <w:sz w:val="21"/>
          <w:szCs w:val="21"/>
        </w:rPr>
        <w:t>15.2% of all traffic and 14.3%</w:t>
      </w:r>
      <w:r>
        <w:rPr>
          <w:rFonts w:ascii="Calibri" w:cs="Calibri" w:eastAsia="Calibri" w:hAnsi="Calibri"/>
          <w:bCs w:val="false"/>
          <w:i w:val="false"/>
          <w:iCs w:val="false"/>
          <w:color w:val="1A1A1A"/>
          <w:sz w:val="21"/>
          <w:szCs w:val="21"/>
        </w:rPr>
        <w:t xml:space="preserve"> of legitimate customers — a challenge is cheaper than an analyst, not free, since every one of them is a real customer stopped mid-payment. Under both caps the policy challenges </w:t>
      </w:r>
      <w:r>
        <w:rPr>
          <w:rFonts w:ascii="Calibri" w:cs="Calibri" w:eastAsia="Calibri" w:hAnsi="Calibri"/>
          <w:b/>
          <w:bCs w:val="false"/>
          <w:i w:val="false"/>
          <w:iCs w:val="false"/>
          <w:color w:val="1A1A1A"/>
          <w:sz w:val="21"/>
          <w:szCs w:val="21"/>
        </w:rPr>
        <w:t>4.71%</w:t>
      </w:r>
      <w:r>
        <w:rPr>
          <w:rFonts w:ascii="Calibri" w:cs="Calibri" w:eastAsia="Calibri" w:hAnsi="Calibri"/>
          <w:bCs w:val="false"/>
          <w:i w:val="false"/>
          <w:iCs w:val="false"/>
          <w:color w:val="1A1A1A"/>
          <w:sz w:val="21"/>
          <w:szCs w:val="21"/>
        </w:rPr>
        <w:t xml:space="preserve"> of legitimate customers and declines </w:t>
      </w:r>
      <w:r>
        <w:rPr>
          <w:rFonts w:ascii="Calibri" w:cs="Calibri" w:eastAsia="Calibri" w:hAnsi="Calibri"/>
          <w:b/>
          <w:bCs w:val="false"/>
          <w:i w:val="false"/>
          <w:iCs w:val="false"/>
          <w:color w:val="1A1A1A"/>
          <w:sz w:val="21"/>
          <w:szCs w:val="21"/>
        </w:rPr>
        <w:t>0.77%</w:t>
      </w:r>
      <w:r>
        <w:rPr>
          <w:rFonts w:ascii="Calibri" w:cs="Calibri" w:eastAsia="Calibri" w:hAnsi="Calibri"/>
          <w:bCs w:val="false"/>
          <w:i w:val="false"/>
          <w:iCs w:val="false"/>
          <w:color w:val="1A1A1A"/>
          <w:sz w:val="21"/>
          <w:szCs w:val="21"/>
        </w:rPr>
        <w:t xml:space="preserve"> outright.</w:t>
      </w:r>
    </w:p>
    <w:p>
      <w:pPr>
        <w:spacing w:after="120" w:before="0" w:line="276"/>
      </w:pPr>
      <w:r>
        <w:rPr>
          <w:rFonts w:ascii="Calibri" w:cs="Calibri" w:eastAsia="Calibri" w:hAnsi="Calibri"/>
          <w:bCs w:val="false"/>
          <w:i w:val="false"/>
          <w:iCs w:val="false"/>
          <w:color w:val="1A1A1A"/>
          <w:sz w:val="21"/>
          <w:szCs w:val="21"/>
        </w:rPr>
        <w:t xml:space="preserve">It only works on </w:t>
      </w:r>
      <w:r>
        <w:rPr>
          <w:rFonts w:ascii="Calibri" w:cs="Calibri" w:eastAsia="Calibri" w:hAnsi="Calibri"/>
          <w:b/>
          <w:bCs w:val="false"/>
          <w:i w:val="false"/>
          <w:iCs w:val="false"/>
          <w:color w:val="1A1A1A"/>
          <w:sz w:val="21"/>
          <w:szCs w:val="21"/>
        </w:rPr>
        <w:t>calibrated</w:t>
      </w:r>
      <w:r>
        <w:rPr>
          <w:rFonts w:ascii="Calibri" w:cs="Calibri" w:eastAsia="Calibri" w:hAnsi="Calibri"/>
          <w:bCs w:val="false"/>
          <w:i w:val="false"/>
          <w:iCs w:val="false"/>
          <w:color w:val="1A1A1A"/>
          <w:sz w:val="21"/>
          <w:szCs w:val="21"/>
        </w:rPr>
        <w:t xml:space="preserve"> probabilities: multiplying a raw gradient-boosting score by a dollar amount produces confident nonsense. An isotonic calibrator is fitted on a temporal slice of the training window the detector never sees — and that slice is itself </w:t>
      </w:r>
      <w:r>
        <w:rPr>
          <w:rFonts w:ascii="Calibri" w:cs="Calibri" w:eastAsia="Calibri" w:hAnsi="Calibri"/>
          <w:b/>
          <w:bCs w:val="false"/>
          <w:i w:val="false"/>
          <w:iCs w:val="false"/>
          <w:color w:val="1A1A1A"/>
          <w:sz w:val="21"/>
          <w:szCs w:val="21"/>
        </w:rPr>
        <w:t>split in half, fitted on one and measured on the other</w:t>
      </w:r>
      <w:r>
        <w:rPr>
          <w:rFonts w:ascii="Calibri" w:cs="Calibri" w:eastAsia="Calibri" w:hAnsi="Calibri"/>
          <w:bCs w:val="false"/>
          <w:i w:val="false"/>
          <w:iCs w:val="false"/>
          <w:color w:val="1A1A1A"/>
          <w:sz w:val="21"/>
          <w:szCs w:val="21"/>
        </w:rPr>
        <w:t xml:space="preserve">. An isotonic fit scored on its own rows returns ECE 0.0000 by construction; that is a tautology, not a calibration result. Measured honestly on the held-back half: </w:t>
      </w:r>
      <w:r>
        <w:rPr>
          <w:rFonts w:ascii="Calibri" w:cs="Calibri" w:eastAsia="Calibri" w:hAnsi="Calibri"/>
          <w:b/>
          <w:bCs w:val="false"/>
          <w:i w:val="false"/>
          <w:iCs w:val="false"/>
          <w:color w:val="1A1A1A"/>
          <w:sz w:val="21"/>
          <w:szCs w:val="21"/>
        </w:rPr>
        <w:t>ECE 0.0070 raw, 0.0069 calibrated</w:t>
      </w:r>
      <w:r>
        <w:rPr>
          <w:rFonts w:ascii="Calibri" w:cs="Calibri" w:eastAsia="Calibri" w:hAnsi="Calibri"/>
          <w:bCs w:val="false"/>
          <w:i w:val="false"/>
          <w:iCs w:val="false"/>
          <w:color w:val="1A1A1A"/>
          <w:sz w:val="21"/>
          <w:szCs w:val="21"/>
        </w:rPr>
        <w:t>.</w:t>
      </w:r>
    </w:p>
    <w:p>
      <w:pPr>
        <w:spacing w:after="120" w:before="0" w:line="276"/>
      </w:pPr>
      <w:r>
        <w:rPr>
          <w:rFonts w:ascii="Calibri" w:cs="Calibri" w:eastAsia="Calibri" w:hAnsi="Calibri"/>
          <w:b/>
          <w:bCs w:val="false"/>
          <w:i w:val="false"/>
          <w:iCs w:val="false"/>
          <w:color w:val="1A1A1A"/>
          <w:sz w:val="21"/>
          <w:szCs w:val="21"/>
        </w:rPr>
        <w:t>The comparator matters more than the policy.</w:t>
      </w:r>
      <w:r>
        <w:rPr>
          <w:rFonts w:ascii="Calibri" w:cs="Calibri" w:eastAsia="Calibri" w:hAnsi="Calibri"/>
          <w:bCs w:val="false"/>
          <w:i w:val="false"/>
          <w:iCs w:val="false"/>
          <w:color w:val="1A1A1A"/>
          <w:sz w:val="21"/>
          <w:szCs w:val="21"/>
        </w:rPr>
        <w:t xml:space="preserve"> Beating “block at score ≥ 0.5” would prove only that 0.5 is a bad threshold, and no fraud team deploys an untuned one — so we build the strongest </w:t>
      </w:r>
      <w:r>
        <w:rPr>
          <w:rFonts w:ascii="Calibri" w:cs="Calibri" w:eastAsia="Calibri" w:hAnsi="Calibri"/>
          <w:b/>
          <w:bCs w:val="false"/>
          <w:i w:val="false"/>
          <w:iCs w:val="false"/>
          <w:color w:val="1A1A1A"/>
          <w:sz w:val="21"/>
          <w:szCs w:val="21"/>
        </w:rPr>
        <w:t>amount-blind</w:t>
      </w:r>
      <w:r>
        <w:rPr>
          <w:rFonts w:ascii="Calibri" w:cs="Calibri" w:eastAsia="Calibri" w:hAnsi="Calibri"/>
          <w:bCs w:val="false"/>
          <w:i w:val="false"/>
          <w:iCs w:val="false"/>
          <w:color w:val="1A1A1A"/>
          <w:sz w:val="21"/>
          <w:szCs w:val="21"/>
        </w:rPr>
        <w:t xml:space="preserve"> policy that exists and beat that instead: allow below one threshold, challenge between, block above, with both thresholds tuned on the same cost model and on a slice held back from the one they are priced against. Sorting by score turns that search into prefix sums, so the pair we compare against is the </w:t>
      </w:r>
      <w:r>
        <w:rPr>
          <w:rFonts w:ascii="Calibri" w:cs="Calibri" w:eastAsia="Calibri" w:hAnsi="Calibri"/>
          <w:b/>
          <w:bCs w:val="false"/>
          <w:i w:val="false"/>
          <w:iCs w:val="false"/>
          <w:color w:val="1A1A1A"/>
          <w:sz w:val="21"/>
          <w:szCs w:val="21"/>
        </w:rPr>
        <w:t>global optimum</w:t>
      </w:r>
      <w:r>
        <w:rPr>
          <w:rFonts w:ascii="Calibri" w:cs="Calibri" w:eastAsia="Calibri" w:hAnsi="Calibri"/>
          <w:bCs w:val="false"/>
          <w:i w:val="false"/>
          <w:iCs w:val="false"/>
          <w:color w:val="1A1A1A"/>
          <w:sz w:val="21"/>
          <w:szCs w:val="21"/>
        </w:rPr>
        <w:t xml:space="preserve"> rather than the best of a sampled grid. It is also held to the </w:t>
      </w:r>
      <w:r>
        <w:rPr>
          <w:rFonts w:ascii="Calibri" w:cs="Calibri" w:eastAsia="Calibri" w:hAnsi="Calibri"/>
          <w:b/>
          <w:bCs w:val="false"/>
          <w:i w:val="false"/>
          <w:iCs w:val="false"/>
          <w:color w:val="1A1A1A"/>
          <w:sz w:val="21"/>
          <w:szCs w:val="21"/>
        </w:rPr>
        <w:t>same friction budget</w:t>
      </w:r>
      <w:r>
        <w:rPr>
          <w:rFonts w:ascii="Calibri" w:cs="Calibri" w:eastAsia="Calibri" w:hAnsi="Calibri"/>
          <w:bCs w:val="false"/>
          <w:i w:val="false"/>
          <w:iCs w:val="false"/>
          <w:color w:val="1A1A1A"/>
          <w:sz w:val="21"/>
          <w:szCs w:val="21"/>
        </w:rPr>
        <w:t xml:space="preserve"> our own policy has: an unconstrained ladder buys its low cost by challenging a majority of all traffic, a number no issuer would ship, so comparing a capped policy against an uncapped comparator was rigged in one direction while the uncapped comparison was rigged in the other. Applied to the evaluation population the ladder realises 6.38% friction against our 5.00%, so the edge below is a </w:t>
      </w:r>
      <w:r>
        <w:rPr>
          <w:rFonts w:ascii="Calibri" w:cs="Calibri" w:eastAsia="Calibri" w:hAnsi="Calibri"/>
          <w:b/>
          <w:bCs w:val="false"/>
          <w:i w:val="false"/>
          <w:iCs w:val="false"/>
          <w:color w:val="1A1A1A"/>
          <w:sz w:val="21"/>
          <w:szCs w:val="21"/>
        </w:rPr>
        <w:t>conservative</w:t>
      </w:r>
      <w:r>
        <w:rPr>
          <w:rFonts w:ascii="Calibri" w:cs="Calibri" w:eastAsia="Calibri" w:hAnsi="Calibri"/>
          <w:bCs w:val="false"/>
          <w:i w:val="false"/>
          <w:iCs w:val="false"/>
          <w:color w:val="1A1A1A"/>
          <w:sz w:val="21"/>
          <w:szCs w:val="21"/>
        </w:rPr>
        <w:t xml:space="preserve"> one.</w:t>
      </w:r>
    </w:p>
    <w:p>
      <w:pPr>
        <w:spacing w:after="120" w:before="0" w:line="276"/>
      </w:pPr>
      <w:r>
        <w:rPr>
          <w:rFonts w:ascii="Calibri" w:cs="Calibri" w:eastAsia="Calibri" w:hAnsi="Calibri"/>
          <w:b w:val="0"/>
          <w:bCs w:val="false"/>
          <w:i w:val="false"/>
          <w:iCs w:val="false"/>
          <w:color w:val="1A1A1A"/>
          <w:sz w:val="21"/>
          <w:szCs w:val="21"/>
        </w:rPr>
        <w:t>Priced on the frozen future — 147,635 real transactions plus 2,000 adaptive attacks the detector never saw in any form:</w:t>
      </w:r>
    </w:p>
    <w:tbl>
      <w:tblPr>
        <w:tblW w:type="dxa" w:w="9360"/>
        <w:tblBorders>
          <w:top w:val="single" w:color="D9D9D9" w:sz="4"/>
          <w:left w:val="none"/>
          <w:bottom w:val="single" w:color="D9D9D9" w:sz="4"/>
          <w:right w:val="none"/>
          <w:insideH w:val="single" w:color="D9D9D9" w:sz="2"/>
          <w:insideV w:val="none"/>
        </w:tblBorders>
      </w:tblPr>
      <w:tblGrid>
        <w:gridCol w:w="4176"/>
        <w:gridCol w:w="1728"/>
        <w:gridCol w:w="1728"/>
        <w:gridCol w:w="1728"/>
      </w:tblGrid>
      <w:tr>
        <w:trPr>
          <w:tblHeader/>
        </w:trPr>
        <w:tc>
          <w:tcPr>
            <w:tcW w:type="dxa" w:w="4176"/>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Policy</w:t>
            </w:r>
          </w:p>
        </w:tc>
        <w:tc>
          <w:tcPr>
            <w:tcW w:type="dxa" w:w="1728"/>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Cost per 1k txns</w:t>
            </w:r>
          </w:p>
        </w:tc>
        <w:tc>
          <w:tcPr>
            <w:tcW w:type="dxa" w:w="1728"/>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Net cost reduction</w:t>
            </w:r>
          </w:p>
        </w:tc>
        <w:tc>
          <w:tcPr>
            <w:tcW w:type="dxa" w:w="1728"/>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Fraud loss avoided</w:t>
            </w:r>
          </w:p>
        </w:tc>
      </w:tr>
      <w:tr>
        <w:tc>
          <w:tcPr>
            <w:tcW w:type="dxa" w:w="4176"/>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do nothing (allow all)</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$10,501.45</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w:t>
            </w:r>
          </w:p>
        </w:tc>
      </w:tr>
      <w:tr>
        <w:tc>
          <w:tcPr>
            <w:tcW w:type="dxa" w:w="4176"/>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block at score ≥ 0.5 (untuned)</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$5,136.65</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51.09%</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55.84%</w:t>
            </w:r>
          </w:p>
        </w:tc>
      </w:tr>
      <w:tr>
        <w:tc>
          <w:tcPr>
            <w:tcW w:type="dxa" w:w="4176"/>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tuned allow / step-up / block (amount-blind)</w:t>
            </w:r>
          </w:p>
        </w:tc>
        <w:tc>
          <w:tcPr>
            <w:tcW w:type="dxa" w:w="1728"/>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$3,740.10</w:t>
            </w:r>
          </w:p>
        </w:tc>
        <w:tc>
          <w:tcPr>
            <w:tcW w:type="dxa" w:w="1728"/>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0"/>
                <w:bCs w:val="false"/>
                <w:color w:val="D8461B"/>
                <w:sz w:val="19"/>
                <w:szCs w:val="19"/>
              </w:rPr>
              <w:t>64.38%</w:t>
            </w:r>
          </w:p>
        </w:tc>
        <w:tc>
          <w:tcPr>
            <w:tcW w:type="dxa" w:w="1728"/>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0"/>
                <w:bCs w:val="1"/>
                <w:color w:val="D8461B"/>
                <w:sz w:val="19"/>
                <w:szCs w:val="19"/>
              </w:rPr>
              <w:t>71.90%</w:t>
            </w:r>
          </w:p>
        </w:tc>
      </w:tr>
      <w:tr>
        <w:tc>
          <w:tcPr>
            <w:tcW w:type="dxa" w:w="4176"/>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expected-cost policy, analyst queue closed</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$3,400.12</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67.62%</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75.51%</w:t>
            </w:r>
          </w:p>
        </w:tc>
      </w:tr>
      <w:tr>
        <w:tc>
          <w:tcPr>
            <w:tcW w:type="dxa" w:w="4176"/>
            <w:tcMar>
              <w:top w:type="dxa" w:w="60"/>
              <w:left w:type="dxa" w:w="110"/>
              <w:bottom w:type="dxa" w:w="60"/>
              <w:right w:type="dxa" w:w="110"/>
            </w:tcMar>
            <w:vAlign w:val="center"/>
          </w:tcPr>
          <w:p>
            <w:pPr>
              <w:spacing w:after="0" w:line="252"/>
            </w:pPr>
            <w:r>
              <w:rPr>
                <w:rFonts w:ascii="Calibri" w:cs="Calibri" w:eastAsia="Calibri" w:hAnsi="Calibri"/>
                <w:b/>
                <w:bCs w:val="1"/>
                <w:color w:val="1A1A1A"/>
                <w:sz w:val="19"/>
                <w:szCs w:val="19"/>
              </w:rPr>
              <w:t>expected-cost policy</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bCs w:val="false"/>
                <w:color w:val="1A1A1A"/>
                <w:sz w:val="19"/>
                <w:szCs w:val="19"/>
              </w:rPr>
              <w:t>$3,296.43</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bCs w:val="false"/>
                <w:color w:val="1A1A1A"/>
                <w:sz w:val="19"/>
                <w:szCs w:val="19"/>
              </w:rPr>
              <w:t>68.61%</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bCs w:val="false"/>
                <w:color w:val="1A1A1A"/>
                <w:sz w:val="19"/>
                <w:szCs w:val="19"/>
              </w:rPr>
              <w:t>76.11%</w:t>
            </w:r>
          </w:p>
        </w:tc>
      </w:tr>
    </w:tbl>
    <w:p>
      <w:pPr>
        <w:spacing w:after="120" w:before="0" w:line="276"/>
      </w:pPr>
      <w:r>
        <w:rPr>
          <w:rFonts w:ascii="Calibri" w:cs="Calibri" w:eastAsia="Calibri" w:hAnsi="Calibri"/>
          <w:b/>
          <w:bCs w:val="false"/>
          <w:i w:val="false"/>
          <w:iCs w:val="false"/>
          <w:color w:val="1A1A1A"/>
          <w:sz w:val="21"/>
          <w:szCs w:val="21"/>
        </w:rPr>
        <w:t>Two columns because they answer two questions.</w:t>
      </w:r>
      <w:r>
        <w:rPr>
          <w:rFonts w:ascii="Calibri" w:cs="Calibri" w:eastAsia="Calibri" w:hAnsi="Calibri"/>
          <w:b w:val="0"/>
          <w:bCs w:val="false"/>
          <w:i w:val="false"/>
          <w:iCs w:val="false"/>
          <w:color w:val="1A1A1A"/>
          <w:sz w:val="21"/>
          <w:szCs w:val="21"/>
        </w:rPr>
        <w:t xml:space="preserve"> Net cost reduction nets the friction we impose on legitimate customers against the fraud we stop — the number a CFO signs off on. Fraud loss avoided ignores that friction and answers only how much of the money that would have walked out we kept. Both are true; reporting one under the other’s name is not.</w:t>
      </w:r>
    </w:p>
    <w:p>
      <w:pPr>
        <w:spacing w:after="120" w:before="0" w:line="276"/>
      </w:pPr>
      <w:r>
        <w:rPr>
          <w:rFonts w:ascii="Calibri" w:cs="Calibri" w:eastAsia="Calibri" w:hAnsi="Calibri"/>
          <w:bCs w:val="false"/>
          <w:i w:val="false"/>
          <w:iCs w:val="false"/>
          <w:color w:val="1A1A1A"/>
          <w:sz w:val="21"/>
          <w:szCs w:val="21"/>
        </w:rPr>
        <w:t xml:space="preserve">And read the last row against the </w:t>
      </w:r>
      <w:r>
        <w:rPr>
          <w:rFonts w:ascii="Calibri" w:cs="Calibri" w:eastAsia="Calibri" w:hAnsi="Calibri"/>
          <w:b/>
          <w:bCs w:val="false"/>
          <w:i w:val="false"/>
          <w:iCs w:val="false"/>
          <w:color w:val="1A1A1A"/>
          <w:sz w:val="21"/>
          <w:szCs w:val="21"/>
        </w:rPr>
        <w:t>third</w:t>
      </w:r>
      <w:r>
        <w:rPr>
          <w:rFonts w:ascii="Calibri" w:cs="Calibri" w:eastAsia="Calibri" w:hAnsi="Calibri"/>
          <w:bCs w:val="false"/>
          <w:i w:val="false"/>
          <w:iCs w:val="false"/>
          <w:color w:val="1A1A1A"/>
          <w:sz w:val="21"/>
          <w:szCs w:val="21"/>
        </w:rPr>
        <w:t xml:space="preserve">, not the second. Amount-awareness plus the analyst queue are worth </w:t>
      </w:r>
      <w:r>
        <w:rPr>
          <w:rFonts w:ascii="Calibri" w:cs="Calibri" w:eastAsia="Calibri" w:hAnsi="Calibri"/>
          <w:b/>
          <w:bCs w:val="false"/>
          <w:i w:val="false"/>
          <w:iCs w:val="false"/>
          <w:color w:val="1A1A1A"/>
          <w:sz w:val="21"/>
          <w:szCs w:val="21"/>
        </w:rPr>
        <w:t>4.23 points of net cost reduction</w:t>
      </w:r>
      <w:r>
        <w:rPr>
          <w:rFonts w:ascii="Calibri" w:cs="Calibri" w:eastAsia="Calibri" w:hAnsi="Calibri"/>
          <w:bCs w:val="false"/>
          <w:i w:val="false"/>
          <w:iCs w:val="false"/>
          <w:color w:val="1A1A1A"/>
          <w:sz w:val="21"/>
          <w:szCs w:val="21"/>
        </w:rPr>
        <w:t xml:space="preserve"> — $443.67 per thousand transactions, an </w:t>
      </w:r>
      <w:r>
        <w:rPr>
          <w:rFonts w:ascii="Calibri" w:cs="Calibri" w:eastAsia="Calibri" w:hAnsi="Calibri"/>
          <w:b/>
          <w:bCs w:val="false"/>
          <w:i w:val="false"/>
          <w:iCs w:val="false"/>
          <w:color w:val="1A1A1A"/>
          <w:sz w:val="21"/>
          <w:szCs w:val="21"/>
        </w:rPr>
        <w:t>11.86% relative saving</w:t>
      </w:r>
      <w:r>
        <w:rPr>
          <w:rFonts w:ascii="Calibri" w:cs="Calibri" w:eastAsia="Calibri" w:hAnsi="Calibri"/>
          <w:bCs w:val="false"/>
          <w:i w:val="false"/>
          <w:iCs w:val="false"/>
          <w:color w:val="1A1A1A"/>
          <w:sz w:val="21"/>
          <w:szCs w:val="21"/>
        </w:rPr>
        <w:t xml:space="preserve">. The fourth row is what makes that attributable rather than merely claimed: with the analyst queue closed, the policy has the ladder's exact action set and the ladder's exact friction budget, so the only thing left between them is pricing each decision against the amount. Against the untuned cutoff the saving splits into $208,974 from tuning the thresholds, $50,873 from pricing against the amount, and $15,515 from the analyst queue. Tuning is still the </w:t>
      </w:r>
      <w:r>
        <w:rPr>
          <w:rFonts w:ascii="Calibri" w:cs="Calibri" w:eastAsia="Calibri" w:hAnsi="Calibri"/>
          <w:b/>
          <w:bCs w:val="false"/>
          <w:i w:val="false"/>
          <w:iCs w:val="false"/>
          <w:color w:val="1A1A1A"/>
          <w:sz w:val="21"/>
          <w:szCs w:val="21"/>
        </w:rPr>
        <w:t>largest single piece</w:t>
      </w:r>
      <w:r>
        <w:rPr>
          <w:rFonts w:ascii="Calibri" w:cs="Calibri" w:eastAsia="Calibri" w:hAnsi="Calibri"/>
          <w:bCs w:val="false"/>
          <w:i w:val="false"/>
          <w:iCs w:val="false"/>
          <w:color w:val="1A1A1A"/>
          <w:sz w:val="21"/>
          <w:szCs w:val="21"/>
        </w:rPr>
        <w:t>, and any fraud team already does it — we would rather say so than quote the whole 69 points against a straw man. An automated test asserts this decomposition, including that the analyst queue must never be the largest term, because if it were, the honest headline would be about staffing an ops team rather than about expected-cost decisions.</w:t>
      </w:r>
    </w:p>
    <w:p>
      <w:pPr>
        <w:spacing w:after="120" w:before="0" w:line="276"/>
      </w:pPr>
      <w:r>
        <w:rPr>
          <w:rFonts w:ascii="Calibri" w:cs="Calibri" w:eastAsia="Calibri" w:hAnsi="Calibri"/>
          <w:b w:val="0"/>
          <w:bCs w:val="false"/>
          <w:i w:val="false"/>
          <w:iCs w:val="false"/>
          <w:color w:val="1A1A1A"/>
          <w:sz w:val="21"/>
          <w:szCs w:val="21"/>
        </w:rPr>
        <w:t xml:space="preserve">The economics also split by segment, and that split is not decoration: </w:t>
      </w:r>
      <w:r>
        <w:rPr>
          <w:rFonts w:ascii="Calibri" w:cs="Calibri" w:eastAsia="Calibri" w:hAnsi="Calibri"/>
          <w:b/>
          <w:bCs w:val="false"/>
          <w:i w:val="false"/>
          <w:iCs w:val="false"/>
          <w:color w:val="1A1A1A"/>
          <w:sz w:val="21"/>
          <w:szCs w:val="21"/>
        </w:rPr>
        <w:t>a quarter of the cost denominator is fraud we generated</w:t>
      </w:r>
      <w:r>
        <w:rPr>
          <w:rFonts w:ascii="Calibri" w:cs="Calibri" w:eastAsia="Calibri" w:hAnsi="Calibri"/>
          <w:b w:val="0"/>
          <w:bCs w:val="false"/>
          <w:i w:val="false"/>
          <w:iCs w:val="false"/>
          <w:color w:val="1A1A1A"/>
          <w:sz w:val="21"/>
          <w:szCs w:val="21"/>
        </w:rPr>
        <w:t>, and the policy is far better at our own attacks than at the real thing.</w:t>
      </w:r>
    </w:p>
    <w:tbl>
      <w:tblPr>
        <w:tblW w:type="dxa" w:w="9360"/>
        <w:tblBorders>
          <w:top w:val="single" w:color="D9D9D9" w:sz="4"/>
          <w:left w:val="none"/>
          <w:bottom w:val="single" w:color="D9D9D9" w:sz="4"/>
          <w:right w:val="none"/>
          <w:insideH w:val="single" w:color="D9D9D9" w:sz="2"/>
          <w:insideV w:val="none"/>
        </w:tblBorders>
      </w:tblPr>
      <w:tblGrid>
        <w:gridCol w:w="4176"/>
        <w:gridCol w:w="1728"/>
        <w:gridCol w:w="1728"/>
        <w:gridCol w:w="1728"/>
      </w:tblGrid>
      <w:tr>
        <w:trPr>
          <w:tblHeader/>
        </w:trPr>
        <w:tc>
          <w:tcPr>
            <w:tcW w:type="dxa" w:w="4176"/>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Segment</w:t>
            </w:r>
          </w:p>
        </w:tc>
        <w:tc>
          <w:tcPr>
            <w:tcW w:type="dxa" w:w="1728"/>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Do nothing</w:t>
            </w:r>
          </w:p>
        </w:tc>
        <w:tc>
          <w:tcPr>
            <w:tcW w:type="dxa" w:w="1728"/>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Expected-cost policy</w:t>
            </w:r>
          </w:p>
        </w:tc>
        <w:tc>
          <w:tcPr>
            <w:tcW w:type="dxa" w:w="1728"/>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Net cost reduction</w:t>
            </w:r>
          </w:p>
        </w:tc>
      </w:tr>
      <w:tr>
        <w:tc>
          <w:tcPr>
            <w:tcW w:type="dxa" w:w="4176"/>
            <w:tcMar>
              <w:top w:type="dxa" w:w="60"/>
              <w:left w:type="dxa" w:w="110"/>
              <w:bottom w:type="dxa" w:w="60"/>
              <w:right w:type="dxa" w:w="110"/>
            </w:tcMar>
            <w:vAlign w:val="center"/>
          </w:tcPr>
          <w:p>
            <w:pPr>
              <w:spacing w:after="0" w:line="252"/>
            </w:pPr>
            <w:r>
              <w:rPr>
                <w:rFonts w:ascii="Calibri" w:cs="Calibri" w:eastAsia="Calibri" w:hAnsi="Calibri"/>
                <w:b w:val="0"/>
                <w:bCs w:val="1"/>
                <w:color w:val="1A1A1A"/>
                <w:sz w:val="19"/>
                <w:szCs w:val="19"/>
              </w:rPr>
              <w:t>real fraud + all legitimate traffic</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$918,544</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$478,551</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bCs w:val="false"/>
                <w:color w:val="1A1A1A"/>
                <w:sz w:val="19"/>
                <w:szCs w:val="19"/>
              </w:rPr>
              <w:t>47.90%</w:t>
            </w:r>
          </w:p>
        </w:tc>
      </w:tr>
      <w:tr>
        <w:tc>
          <w:tcPr>
            <w:tcW w:type="dxa" w:w="4176"/>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adaptive attacks only</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$652,841</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$14,711</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97.75%</w:t>
            </w:r>
          </w:p>
        </w:tc>
      </w:tr>
      <w:tr>
        <w:tc>
          <w:tcPr>
            <w:tcW w:type="dxa" w:w="4176"/>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real fraud only, friction on legit excluded</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$918,544</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$360,616</w:t>
            </w:r>
          </w:p>
        </w:tc>
        <w:tc>
          <w:tcPr>
            <w:tcW w:type="dxa" w:w="1728"/>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60.74%</w:t>
            </w:r>
          </w:p>
        </w:tc>
      </w:tr>
    </w:tbl>
    <w:p>
      <w:pPr>
        <w:spacing w:after="120" w:before="0" w:line="276"/>
      </w:pPr>
      <w:r>
        <w:rPr>
          <w:rFonts w:ascii="Calibri" w:cs="Calibri" w:eastAsia="Calibri" w:hAnsi="Calibri"/>
          <w:bCs w:val="false"/>
          <w:i w:val="false"/>
          <w:iCs w:val="false"/>
          <w:color w:val="1A1A1A"/>
          <w:sz w:val="21"/>
          <w:szCs w:val="21"/>
        </w:rPr>
        <w:t xml:space="preserve">The blended 68.61% borrows credit from attacks we wrote ourselves. </w:t>
      </w:r>
      <w:r>
        <w:rPr>
          <w:rFonts w:ascii="Calibri" w:cs="Calibri" w:eastAsia="Calibri" w:hAnsi="Calibri"/>
          <w:b/>
          <w:bCs w:val="false"/>
          <w:i w:val="false"/>
          <w:iCs w:val="false"/>
          <w:color w:val="1A1A1A"/>
          <w:sz w:val="21"/>
          <w:szCs w:val="21"/>
        </w:rPr>
        <w:t>47.90% is the number that would survive contact with a production book</w:t>
      </w:r>
      <w:r>
        <w:rPr>
          <w:rFonts w:ascii="Calibri" w:cs="Calibri" w:eastAsia="Calibri" w:hAnsi="Calibri"/>
          <w:bCs w:val="false"/>
          <w:i w:val="false"/>
          <w:iCs w:val="false"/>
          <w:color w:val="1A1A1A"/>
          <w:sz w:val="21"/>
          <w:szCs w:val="21"/>
        </w:rPr>
        <w:t xml:space="preserve">, and it is the one we quote. The third row strips out the cost of challenging and declining real customers, which is useful for seeing where the money goes but is not a number to quote on its own, because that friction is real and somebody pays it. In operational terms the policy declines </w:t>
      </w:r>
      <w:r>
        <w:rPr>
          <w:rFonts w:ascii="Calibri" w:cs="Calibri" w:eastAsia="Calibri" w:hAnsi="Calibri"/>
          <w:b/>
          <w:bCs w:val="false"/>
          <w:i w:val="false"/>
          <w:iCs w:val="false"/>
          <w:color w:val="1A1A1A"/>
          <w:sz w:val="21"/>
          <w:szCs w:val="21"/>
        </w:rPr>
        <w:t>0.77% of real customers</w:t>
      </w:r>
      <w:r>
        <w:rPr>
          <w:rFonts w:ascii="Calibri" w:cs="Calibri" w:eastAsia="Calibri" w:hAnsi="Calibri"/>
          <w:bCs w:val="false"/>
          <w:i w:val="false"/>
          <w:iCs w:val="false"/>
          <w:color w:val="1A1A1A"/>
          <w:sz w:val="21"/>
          <w:szCs w:val="21"/>
        </w:rPr>
        <w:t xml:space="preserve"> outright — against 0.85% for the fixed threshold — challenges a further 4.71%, holds the review queue at its 0.5% cap, and stops or challenges </w:t>
      </w:r>
      <w:r>
        <w:rPr>
          <w:rFonts w:ascii="Calibri" w:cs="Calibri" w:eastAsia="Calibri" w:hAnsi="Calibri"/>
          <w:b/>
          <w:bCs w:val="false"/>
          <w:i w:val="false"/>
          <w:iCs w:val="false"/>
          <w:color w:val="1A1A1A"/>
          <w:sz w:val="21"/>
          <w:szCs w:val="21"/>
        </w:rPr>
        <w:t>61.9% of all fraud</w:t>
      </w:r>
      <w:r>
        <w:rPr>
          <w:rFonts w:ascii="Calibri" w:cs="Calibri" w:eastAsia="Calibri" w:hAnsi="Calibri"/>
          <w:bCs w:val="false"/>
          <w:i w:val="false"/>
          <w:iCs w:val="false"/>
          <w:color w:val="1A1A1A"/>
          <w:sz w:val="21"/>
          <w:szCs w:val="21"/>
        </w:rPr>
        <w:t>: 50.1% of the real IEEE-CIS fraud and 92.3% of the adaptive attacks.</w:t>
      </w:r>
    </w:p>
    <w:p>
      <w:pPr>
        <w:pStyle w:val="Heading1"/>
        <w:pBdr>
          <w:bottom w:val="single" w:color="D8461B" w:sz="14" w:space="4"/>
        </w:pBdr>
        <w:spacing w:after="140" w:before="340"/>
      </w:pPr>
      <w:r>
        <w:rPr>
          <w:rFonts w:ascii="Calibri" w:cs="Calibri" w:eastAsia="Calibri" w:hAnsi="Calibri"/>
          <w:b/>
          <w:bCs/>
          <w:color w:val="1A1A1A"/>
          <w:sz w:val="30"/>
          <w:szCs w:val="30"/>
        </w:rPr>
        <w:t xml:space="preserve">Novelty and differentiation</w:t>
      </w:r>
    </w:p>
    <w:p>
      <w:pPr>
        <w:spacing w:after="120" w:before="0" w:line="276"/>
      </w:pPr>
      <w:r>
        <w:rPr>
          <w:rFonts w:ascii="Calibri" w:cs="Calibri" w:eastAsia="Calibri" w:hAnsi="Calibri"/>
          <w:bCs w:val="false"/>
          <w:i w:val="false"/>
          <w:iCs w:val="false"/>
          <w:color w:val="1A1A1A"/>
          <w:sz w:val="21"/>
          <w:szCs w:val="21"/>
        </w:rPr>
        <w:t xml:space="preserve">Chhal's contribution is a </w:t>
      </w:r>
      <w:r>
        <w:rPr>
          <w:rFonts w:ascii="Calibri" w:cs="Calibri" w:eastAsia="Calibri" w:hAnsi="Calibri"/>
          <w:b/>
          <w:bCs w:val="false"/>
          <w:i w:val="false"/>
          <w:iCs w:val="false"/>
          <w:color w:val="1A1A1A"/>
          <w:sz w:val="21"/>
          <w:szCs w:val="21"/>
        </w:rPr>
        <w:t>multi-vector, tabular-payments adversarial loop</w:t>
      </w:r>
      <w:r>
        <w:rPr>
          <w:rFonts w:ascii="Calibri" w:cs="Calibri" w:eastAsia="Calibri" w:hAnsi="Calibri"/>
          <w:bCs w:val="false"/>
          <w:i w:val="false"/>
          <w:iCs w:val="false"/>
          <w:color w:val="1A1A1A"/>
          <w:sz w:val="21"/>
          <w:szCs w:val="21"/>
        </w:rPr>
        <w:t xml:space="preserve"> with genuine model retraining. The retraining is </w:t>
      </w:r>
      <w:r>
        <w:rPr>
          <w:rFonts w:ascii="Calibri" w:cs="Calibri" w:eastAsia="Calibri" w:hAnsi="Calibri"/>
          <w:b/>
          <w:bCs w:val="false"/>
          <w:i w:val="false"/>
          <w:iCs w:val="false"/>
          <w:color w:val="1A1A1A"/>
          <w:sz w:val="21"/>
          <w:szCs w:val="21"/>
        </w:rPr>
        <w:t>offline batch</w:t>
      </w:r>
      <w:r>
        <w:rPr>
          <w:rFonts w:ascii="Calibri" w:cs="Calibri" w:eastAsia="Calibri" w:hAnsi="Calibri"/>
          <w:bCs w:val="false"/>
          <w:i w:val="false"/>
          <w:iCs w:val="false"/>
          <w:color w:val="1A1A1A"/>
          <w:sz w:val="21"/>
          <w:szCs w:val="21"/>
        </w:rPr>
        <w:t xml:space="preserve"> — the loop runs as a pipeline that produces the arms-race curve, not as an online learner inside the authorization path — and we say so plainly, because “live” is the word every competing deck will use loosely. The scoring path IS live-capable: </w:t>
      </w:r>
      <w:r>
        <w:rPr>
          <w:rFonts w:ascii="Calibri" w:cs="Calibri" w:eastAsia="Calibri" w:hAnsi="Calibri"/>
          <w:b/>
          <w:bCs w:val="false"/>
          <w:i w:val="false"/>
          <w:iCs w:val="false"/>
          <w:color w:val="1A1A1A"/>
          <w:sz w:val="21"/>
          <w:szCs w:val="21"/>
        </w:rPr>
        <w:t>1.32 ms p50 and 1.59 ms p99</w:t>
      </w:r>
      <w:r>
        <w:rPr>
          <w:rFonts w:ascii="Calibri" w:cs="Calibri" w:eastAsia="Calibri" w:hAnsi="Calibri"/>
          <w:bCs w:val="false"/>
          <w:i w:val="false"/>
          <w:iCs w:val="false"/>
          <w:color w:val="1A1A1A"/>
          <w:sz w:val="21"/>
          <w:szCs w:val="21"/>
        </w:rPr>
        <w:t xml:space="preserve"> for one transaction end to end, against a 50 ms risk-decision budget. We pre-empt the comparisons a well-read judge will make:</w:t>
      </w:r>
    </w:p>
    <w:tbl>
      <w:tblPr>
        <w:tblW w:type="dxa" w:w="9360"/>
        <w:tblBorders>
          <w:top w:val="single" w:color="D9D9D9" w:sz="4"/>
          <w:left w:val="none"/>
          <w:bottom w:val="single" w:color="D9D9D9" w:sz="4"/>
          <w:right w:val="none"/>
          <w:insideH w:val="single" w:color="D9D9D9" w:sz="2"/>
          <w:insideV w:val="none"/>
        </w:tblBorders>
      </w:tblPr>
      <w:tblGrid>
        <w:gridCol w:w="3000"/>
        <w:gridCol w:w="3180"/>
        <w:gridCol w:w="3180"/>
      </w:tblGrid>
      <w:tr>
        <w:trPr>
          <w:tblHeader/>
        </w:trPr>
        <w:tc>
          <w:tcPr>
            <w:tcW w:type="dxa" w:w="30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Closest prior work</w:t>
            </w:r>
          </w:p>
        </w:tc>
        <w:tc>
          <w:tcPr>
            <w:tcW w:type="dxa" w:w="31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What it is</w:t>
            </w:r>
          </w:p>
        </w:tc>
        <w:tc>
          <w:tcPr>
            <w:tcW w:type="dxa" w:w="318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How Chhal differs</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ProFraudGuard (2025)</w:t>
            </w:r>
          </w:p>
        </w:tc>
        <w:tc>
          <w:tcPr>
            <w:tcW w:type="dxa" w:w="31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The closest published closed-loop fraud system (LLM generator + DistilBERT detector).</w:t>
            </w:r>
          </w:p>
        </w:tc>
        <w:tc>
          <w:tcPr>
            <w:tcW w:type="dxa" w:w="31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Its PAFT loop runs entirely offline / end-of-day batch; the generator is never live. Chhal makes the adversarial retrain work live.</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Gray Swan Arena — Safeguards (2026)</w:t>
            </w:r>
          </w:p>
        </w:tc>
        <w:tc>
          <w:tcPr>
            <w:tcW w:type="dxa" w:w="31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Live alternating red/blue on multi-agent support systems; objectives included fraudulent transactions.</w:t>
            </w:r>
          </w:p>
        </w:tc>
        <w:tc>
          <w:tcPr>
            <w:tcW w:type="dxa" w:w="31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Blue-side was prompt / rule iteration on agents; Chhal retrains an actual tabular model across multiple payment vectors.</w:t>
            </w:r>
          </w:p>
        </w:tc>
      </w:tr>
      <w:tr>
        <w:tc>
          <w:tcPr>
            <w:tcW w:type="dxa" w:w="30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Mastercard DI Pro / Cyber Secure</w:t>
            </w:r>
          </w:p>
        </w:tc>
        <w:tc>
          <w:tcPr>
            <w:tcW w:type="dxa" w:w="31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Deployed GenAI on the detection side (fraud scoring; card-number reconstruction).</w:t>
            </w:r>
          </w:p>
        </w:tc>
        <w:tc>
          <w:tcPr>
            <w:tcW w:type="dxa" w:w="318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GenAI is used only to detect; neither runs an adversarial generator-vs-detector arms race. Chhal is the loop neither ships.</w:t>
            </w:r>
          </w:p>
        </w:tc>
      </w:tr>
      <w:tr>
        <w:tc>
          <w:tcPr>
            <w:tcW w:type="dxa" w:w="30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PSB “CyberShield” &amp; typical entries</w:t>
            </w:r>
          </w:p>
        </w:tc>
        <w:tc>
          <w:tcPr>
            <w:tcW w:type="dxa" w:w="31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Detection-only fraud prototypes.</w:t>
            </w:r>
          </w:p>
        </w:tc>
        <w:tc>
          <w:tcPr>
            <w:tcW w:type="dxa" w:w="318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No adversarial generation, no closed loop — Chhal's attack↔defend loop is the differentiator.</w:t>
            </w:r>
          </w:p>
        </w:tc>
      </w:tr>
    </w:tbl>
    <w:p>
      <w:pPr>
        <w:spacing w:after="30"/>
      </w:pPr>
    </w:p>
    <w:p>
      <w:pPr>
        <w:spacing w:after="120" w:before="0" w:line="276"/>
      </w:pPr>
      <w:r>
        <w:rPr>
          <w:rFonts w:ascii="Calibri" w:cs="Calibri" w:eastAsia="Calibri" w:hAnsi="Calibri"/>
          <w:b w:val="false"/>
          <w:bCs w:val="false"/>
          <w:i w:val="false"/>
          <w:iCs w:val="false"/>
          <w:color w:val="1A1A1A"/>
          <w:sz w:val="21"/>
          <w:szCs w:val="21"/>
        </w:rPr>
        <w:t xml:space="preserve">Ready one-liner for the “how is this different from what we already ship?” question: </w:t>
      </w:r>
      <w:r>
        <w:rPr>
          <w:rFonts w:ascii="Calibri" w:cs="Calibri" w:eastAsia="Calibri" w:hAnsi="Calibri"/>
          <w:b w:val="false"/>
          <w:bCs w:val="false"/>
          <w:i/>
          <w:iCs/>
          <w:color w:val="1A1A1A"/>
          <w:sz w:val="21"/>
          <w:szCs w:val="21"/>
        </w:rPr>
        <w:t xml:space="preserve">“DI Pro and Cyber Secure are GenAI on the detection side only; Chhal is the adversarial generator-versus-detector arms race neither one runs.”</w:t>
      </w:r>
    </w:p>
    <w:p>
      <w:pPr>
        <w:pStyle w:val="Heading1"/>
        <w:pBdr>
          <w:bottom w:val="single" w:color="D8461B" w:sz="14" w:space="4"/>
        </w:pBdr>
        <w:spacing w:after="140" w:before="340"/>
      </w:pPr>
      <w:r>
        <w:rPr>
          <w:rFonts w:ascii="Calibri" w:cs="Calibri" w:eastAsia="Calibri" w:hAnsi="Calibri"/>
          <w:b/>
          <w:bCs/>
          <w:color w:val="1A1A1A"/>
          <w:sz w:val="30"/>
          <w:szCs w:val="30"/>
        </w:rPr>
        <w:t xml:space="preserve">Real-world feasibility</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Deployable detector. </w:t>
      </w:r>
      <w:r>
        <w:rPr>
          <w:rFonts w:ascii="Calibri" w:cs="Calibri" w:eastAsia="Calibri" w:hAnsi="Calibri"/>
          <w:b w:val="0"/>
          <w:bCs/>
          <w:i w:val="false"/>
          <w:iCs w:val="false"/>
          <w:color w:val="1A1A1A"/>
          <w:sz w:val="21"/>
          <w:szCs w:val="21"/>
        </w:rPr>
        <w:t>LightGBM is production-grade tabular ML — millisecond inference, small footprint, interpretable. Nothing about the defence requires exotic infrastructure.</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Executable attacks. </w:t>
      </w:r>
      <w:r>
        <w:rPr>
          <w:rFonts w:ascii="Calibri" w:cs="Calibri" w:eastAsia="Calibri" w:hAnsi="Calibri"/>
          <w:b w:val="false"/>
          <w:bCs w:val="false"/>
          <w:i w:val="false"/>
          <w:iCs w:val="false"/>
          <w:color w:val="1A1A1A"/>
          <w:sz w:val="21"/>
          <w:szCs w:val="21"/>
        </w:rPr>
        <w:t xml:space="preserve">The plausibility guardrail guarantees generated fraud stays within real-world value bounds and business rules — the simulation reflects fraud a real actor could actually run.</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Live-rail grounding. </w:t>
      </w:r>
      <w:r>
        <w:rPr>
          <w:rFonts w:ascii="Calibri" w:cs="Calibri" w:eastAsia="Calibri" w:hAnsi="Calibri"/>
          <w:b w:val="false"/>
          <w:bCs w:val="false"/>
          <w:i w:val="false"/>
          <w:iCs w:val="false"/>
          <w:color w:val="1A1A1A"/>
          <w:sz w:val="21"/>
          <w:szCs w:val="21"/>
        </w:rPr>
        <w:t xml:space="preserve">UPI / IMPS / card framing with current NPCI and RBI regulatory context (2FA binding Apr 2026; collect-request patch Oct 2025) shows the solution is anchored to how Indian payments actually work today.</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Demo that won't stall. </w:t>
      </w:r>
      <w:r>
        <w:rPr>
          <w:rFonts w:ascii="Calibri" w:cs="Calibri" w:eastAsia="Calibri" w:hAnsi="Calibri"/>
          <w:b w:val="false"/>
          <w:bCs w:val="false"/>
          <w:i w:val="false"/>
          <w:iCs w:val="false"/>
          <w:color w:val="1A1A1A"/>
          <w:sz w:val="21"/>
          <w:szCs w:val="21"/>
        </w:rPr>
        <w:t xml:space="preserve">The loop is pre-computed and the dashboard replays it — no live training on stage.</w:t>
      </w:r>
    </w:p>
    <w:p>
      <w:pPr>
        <w:pStyle w:val="Heading1"/>
        <w:pBdr>
          <w:bottom w:val="single" w:color="D8461B" w:sz="14" w:space="4"/>
        </w:pBdr>
        <w:spacing w:after="140" w:before="340"/>
      </w:pPr>
      <w:r>
        <w:rPr>
          <w:rFonts w:ascii="Calibri" w:cs="Calibri" w:eastAsia="Calibri" w:hAnsi="Calibri"/>
          <w:b/>
          <w:bCs/>
          <w:color w:val="1A1A1A"/>
          <w:sz w:val="30"/>
          <w:szCs w:val="30"/>
        </w:rPr>
        <w:t xml:space="preserve">How Chhal scores on each judged criterion</w:t>
      </w:r>
    </w:p>
    <w:tbl>
      <w:tblPr>
        <w:tblW w:type="dxa" w:w="9360"/>
        <w:tblBorders>
          <w:top w:val="single" w:color="D9D9D9" w:sz="4"/>
          <w:left w:val="none"/>
          <w:bottom w:val="single" w:color="D9D9D9" w:sz="4"/>
          <w:right w:val="none"/>
          <w:insideH w:val="single" w:color="D9D9D9" w:sz="2"/>
          <w:insideV w:val="none"/>
        </w:tblBorders>
      </w:tblPr>
      <w:tblGrid>
        <w:gridCol w:w="2600"/>
        <w:gridCol w:w="6760"/>
      </w:tblGrid>
      <w:tr>
        <w:trPr>
          <w:tblHeader/>
        </w:trPr>
        <w:tc>
          <w:tcPr>
            <w:tcW w:type="dxa" w:w="260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Criterion</w:t>
            </w:r>
          </w:p>
        </w:tc>
        <w:tc>
          <w:tcPr>
            <w:tcW w:type="dxa" w:w="6760"/>
            <w:shd w:fill="0E1E1D" w:color="auto" w:val="clear"/>
            <w:tcMar>
              <w:top w:type="dxa" w:w="60"/>
              <w:left w:type="dxa" w:w="110"/>
              <w:bottom w:type="dxa" w:w="60"/>
              <w:right w:type="dxa" w:w="110"/>
            </w:tcMar>
            <w:vAlign w:val="center"/>
          </w:tcPr>
          <w:p>
            <w:pPr>
              <w:spacing w:after="0" w:line="252"/>
            </w:pPr>
            <w:r>
              <w:rPr>
                <w:rFonts w:ascii="Calibri" w:cs="Calibri" w:eastAsia="Calibri" w:hAnsi="Calibri"/>
                <w:b/>
                <w:bCs/>
                <w:color w:val="FFFFFF"/>
                <w:sz w:val="18"/>
                <w:szCs w:val="18"/>
              </w:rPr>
              <w:t xml:space="preserve">How Chhal wins it</w:t>
            </w:r>
          </w:p>
        </w:tc>
      </w:tr>
      <w:tr>
        <w:tc>
          <w:tcPr>
            <w:tcW w:type="dxa" w:w="26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Diversity of attacks</w:t>
            </w:r>
          </w:p>
        </w:tc>
        <w:tc>
          <w:tcPr>
            <w:tcW w:type="dxa" w:w="67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11-vector GenAI taxonomy, five of them built and running in the live loop; live-loop vs showcase clearly separated; Indian rails with current regulatory framing. We say eleven because eleven is what the table holds — an earlier draft of this document said "~15".</w:t>
            </w:r>
          </w:p>
        </w:tc>
      </w:tr>
      <w:tr>
        <w:tc>
          <w:tcPr>
            <w:tcW w:type="dxa" w:w="26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Fidelity of simulation</w:t>
            </w:r>
          </w:p>
        </w:tc>
        <w:tc>
          <w:tcPr>
            <w:tcW w:type="dxa" w:w="676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Real IEEE-CIS base — 590,540 transactions, 20,663 real frauds — with attacks mounted on reconstructed real accounts, plus measured evidence: on-manifold rate (scoped to the attacker-controlled block AND over all 26 features, reported separately), guardrail-binding rate, and per-vector KS vs real traffic reported both over all features and over only the ten the red team controls, because the first averages in 16 columns that match by construction.</w:t>
            </w:r>
          </w:p>
        </w:tc>
      </w:tr>
      <w:tr>
        <w:tc>
          <w:tcPr>
            <w:tcW w:type="dxa" w:w="26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Detection efficacy</w:t>
            </w:r>
          </w:p>
        </w:tc>
        <w:tc>
          <w:tcPr>
            <w:tcW w:type="dxa" w:w="6760"/>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LightGBM + gain attribution; recall reported at fixed false-positive budgets on held-out novel attacks (0.00% → 84.88% at 0.1% of legit flagged, with the realised rate of 0.0996% published beside it), plus PR-AUC and an alert rate measured on real traffic rather than on a mixture of our own attacks — and a mitigation layer that turns the score into an expected-cost action, priced in money against a tuned amount-blind comparator held to the same customer-friction budget, rather than a straw-man threshold.</w:t>
            </w:r>
          </w:p>
        </w:tc>
      </w:tr>
      <w:tr>
        <w:tc>
          <w:tcPr>
            <w:tcW w:type="dxa" w:w="26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Novelty</w:t>
            </w:r>
          </w:p>
        </w:tc>
        <w:tc>
          <w:tcPr>
            <w:tcW w:type="dxa" w:w="67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The closed adaptive loop + constrained evasion optimizer + agentic red team + UPI grounding — differentiated against the closest prior work.</w:t>
            </w:r>
          </w:p>
        </w:tc>
      </w:tr>
      <w:tr>
        <w:tc>
          <w:tcPr>
            <w:tcW w:type="dxa" w:w="2600"/>
            <w:tcMar>
              <w:top w:type="dxa" w:w="60"/>
              <w:left w:type="dxa" w:w="110"/>
              <w:bottom w:type="dxa" w:w="60"/>
              <w:right w:type="dxa" w:w="110"/>
            </w:tcMar>
            <w:vAlign w:val="center"/>
          </w:tcPr>
          <w:p>
            <w:pPr>
              <w:spacing w:after="0" w:line="252"/>
            </w:pPr>
            <w:r>
              <w:rPr>
                <w:rFonts w:ascii="Calibri" w:cs="Calibri" w:eastAsia="Calibri" w:hAnsi="Calibri"/>
                <w:b w:val="1"/>
                <w:bCs w:val="1"/>
                <w:color w:val="1A1A1A"/>
                <w:sz w:val="19"/>
                <w:szCs w:val="19"/>
              </w:rPr>
              <w:t xml:space="preserve">Real-world feasibility</w:t>
            </w:r>
          </w:p>
        </w:tc>
        <w:tc>
          <w:tcPr>
            <w:tcW w:type="dxa" w:w="6760"/>
            <w:tcMar>
              <w:top w:type="dxa" w:w="60"/>
              <w:left w:type="dxa" w:w="110"/>
              <w:bottom w:type="dxa" w:w="60"/>
              <w:right w:type="dxa" w:w="110"/>
            </w:tcMar>
            <w:vAlign w:val="center"/>
          </w:tcPr>
          <w:p>
            <w:pPr>
              <w:spacing w:after="0" w:line="252"/>
            </w:pPr>
            <w:r>
              <w:rPr>
                <w:rFonts w:ascii="Calibri" w:cs="Calibri" w:eastAsia="Calibri" w:hAnsi="Calibri"/>
                <w:b w:val="false"/>
                <w:bCs w:val="false"/>
                <w:color w:val="1A1A1A"/>
                <w:sz w:val="19"/>
                <w:szCs w:val="19"/>
              </w:rPr>
              <w:t xml:space="preserve">Deployable detector, attacks constrained to an executable manifold, live UPI/RTP framing, a demo that replays rather than trains.</w:t>
            </w:r>
          </w:p>
        </w:tc>
      </w:tr>
      <w:tr>
        <w:tc>
          <w:tcPr>
            <w:tcW w:type="dxa" w:w="260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1"/>
                <w:bCs w:val="1"/>
                <w:color w:val="D8461B"/>
                <w:sz w:val="19"/>
                <w:szCs w:val="19"/>
              </w:rPr>
              <w:t xml:space="preserve">Defensibility</w:t>
            </w:r>
          </w:p>
        </w:tc>
        <w:tc>
          <w:tcPr>
            <w:tcW w:type="dxa" w:w="6760"/>
            <w:shd w:fill="F5F3F0" w:color="auto" w:val="clear"/>
            <w:tcMar>
              <w:top w:type="dxa" w:w="60"/>
              <w:left w:type="dxa" w:w="110"/>
              <w:bottom w:type="dxa" w:w="60"/>
              <w:right w:type="dxa" w:w="110"/>
            </w:tcMar>
            <w:vAlign w:val="center"/>
          </w:tcPr>
          <w:p>
            <w:pPr>
              <w:spacing w:after="0" w:line="252"/>
            </w:pPr>
            <w:r>
              <w:rPr>
                <w:rFonts w:ascii="Calibri" w:cs="Calibri" w:eastAsia="Calibri" w:hAnsi="Calibri"/>
                <w:b w:val="0"/>
                <w:bCs w:val="false"/>
                <w:color w:val="1A1A1A"/>
                <w:sz w:val="19"/>
                <w:szCs w:val="19"/>
              </w:rPr>
              <w:t>Held-out protocol, split by CAMPAIGN rather than by row, plus a leakage audit computed every run and written into results/summary.json — benchmark rows in training, pressure rows in training, and benchmark host accounts seen in train, all zero. Every claim in this document is reproduced by a script in the repository.</w:t>
            </w:r>
          </w:p>
        </w:tc>
      </w:tr>
    </w:tbl>
    <w:p>
      <w:pPr>
        <w:spacing w:after="0"/>
      </w:pPr>
      <w:r>
        <w:br w:type="page"/>
      </w:r>
    </w:p>
    <w:p>
      <w:pPr>
        <w:pStyle w:val="Heading1"/>
        <w:pBdr>
          <w:bottom w:val="single" w:color="D8461B" w:sz="14" w:space="4"/>
        </w:pBdr>
        <w:spacing w:after="140" w:before="340"/>
      </w:pPr>
      <w:r>
        <w:rPr>
          <w:rFonts w:ascii="Calibri" w:cs="Calibri" w:eastAsia="Calibri" w:hAnsi="Calibri"/>
          <w:b/>
          <w:bCs/>
          <w:color w:val="1A1A1A"/>
          <w:sz w:val="30"/>
          <w:szCs w:val="30"/>
        </w:rPr>
        <w:t>Reproducibility and prototype</w:t>
      </w:r>
    </w:p>
    <w:p>
      <w:pPr>
        <w:spacing w:after="120" w:before="0" w:line="276"/>
      </w:pPr>
      <w:r>
        <w:rPr>
          <w:rFonts w:ascii="Calibri" w:cs="Calibri" w:eastAsia="Calibri" w:hAnsi="Calibri"/>
          <w:b w:val="false"/>
          <w:bCs w:val="false"/>
          <w:i w:val="false"/>
          <w:iCs w:val="false"/>
          <w:color w:val="1A1A1A"/>
          <w:sz w:val="21"/>
          <w:szCs w:val="21"/>
        </w:rPr>
        <w:t xml:space="preserve">The full system is a public repository at </w:t>
      </w:r>
      <w:hyperlink w:history="1" r:id="rIdpsmb1rxgwtbz1s3vdwotr">
        <w:r>
          <w:rPr>
            <w:rFonts w:ascii="Consolas" w:cs="Consolas" w:eastAsia="Consolas" w:hAnsi="Consolas"/>
            <w:color w:val="D8461B"/>
            <w:sz w:val="21"/>
            <w:szCs w:val="21"/>
            <w:u w:val="single"/>
          </w:rPr>
          <w:t xml:space="preserve">github.com/Demiladepy/Chhal</w:t>
        </w:r>
      </w:hyperlink>
      <w:r>
        <w:rPr>
          <w:rFonts w:ascii="Calibri" w:cs="Calibri" w:eastAsia="Calibri" w:hAnsi="Calibri"/>
          <w:b w:val="false"/>
          <w:bCs w:val="false"/>
          <w:i w:val="false"/>
          <w:iCs w:val="false"/>
          <w:color w:val="1A1A1A"/>
          <w:sz w:val="21"/>
          <w:szCs w:val="21"/>
        </w:rPr>
        <w:t xml:space="preserve">, reproducible with one command sequence:</w:t>
      </w:r>
    </w:p>
    <w:p>
      <w:pPr>
        <w:pBdr>
          <w:left w:val="single" w:color="D8461B" w:sz="18" w:space="8"/>
        </w:pBdr>
        <w:shd w:fill="F2F1EE" w:color="auto" w:val="clear"/>
        <w:spacing w:after="140" w:before="40" w:line="240"/>
      </w:pPr>
      <w:r>
        <w:rPr>
          <w:rFonts w:ascii="Consolas" w:cs="Consolas" w:eastAsia="Consolas" w:hAnsi="Consolas"/>
          <w:color w:val="333333"/>
          <w:sz w:val="17"/>
          <w:szCs w:val="17"/>
        </w:rPr>
        <w:t>python3.12 -m venv .venv &amp;&amp; .venv\Scripts\activate     # 3.10-3.12; numpy has no 3.13 wheel</w:t>
        <w:br/>
        <w:t>pip install -r requirements.txt</w:t>
        <w:br/>
        <w:t>python scripts/prepare_ieee.py        # ONCE: real IEEE-CIS -&gt; derived features (idempotent)</w:t>
        <w:br/>
        <w:t>python scripts/run_loop.py            # the full 8-iteration loop -&gt; results/  (~78s)</w:t>
        <w:br/>
        <w:t>python scripts/mitigation_report.py   # score -&gt; action -&gt; money</w:t>
        <w:br/>
        <w:t>streamlit run dashboard/app.py        # the 3-panel demo (replays results/)</w:t>
        <w:br/>
        <w:t>python -m pytest tests/ -q            # 84 tests, including nine leakage tests</w:t>
      </w:r>
    </w:p>
    <w:p>
      <w:pPr>
        <w:spacing w:after="120" w:before="0" w:line="276"/>
      </w:pPr>
      <w:r>
        <w:rPr>
          <w:rFonts w:ascii="Calibri" w:cs="Calibri" w:eastAsia="Calibri" w:hAnsi="Calibri"/>
          <w:b w:val="false"/>
          <w:bCs w:val="false"/>
          <w:i w:val="false"/>
          <w:iCs w:val="false"/>
          <w:color w:val="1A1A1A"/>
          <w:sz w:val="21"/>
          <w:szCs w:val="21"/>
        </w:rPr>
        <w:t xml:space="preserve">The web prototype is a three-panel Streamlit dashboard — </w:t>
      </w:r>
      <w:r>
        <w:rPr>
          <w:rFonts w:ascii="Calibri" w:cs="Calibri" w:eastAsia="Calibri" w:hAnsi="Calibri"/>
          <w:b/>
          <w:bCs/>
          <w:i w:val="false"/>
          <w:iCs w:val="false"/>
          <w:color w:val="D8461B"/>
          <w:sz w:val="21"/>
          <w:szCs w:val="21"/>
        </w:rPr>
        <w:t xml:space="preserve">Red Team</w:t>
      </w:r>
      <w:r>
        <w:rPr>
          <w:rFonts w:ascii="Calibri" w:cs="Calibri" w:eastAsia="Calibri" w:hAnsi="Calibri"/>
          <w:b w:val="false"/>
          <w:bCs w:val="false"/>
          <w:i w:val="false"/>
          <w:iCs w:val="false"/>
          <w:color w:val="1A1A1A"/>
          <w:sz w:val="21"/>
          <w:szCs w:val="21"/>
        </w:rPr>
        <w:t xml:space="preserve"> (adaptive attack vectors), </w:t>
      </w:r>
      <w:r>
        <w:rPr>
          <w:rFonts w:ascii="Calibri" w:cs="Calibri" w:eastAsia="Calibri" w:hAnsi="Calibri"/>
          <w:b/>
          <w:bCs/>
          <w:i w:val="false"/>
          <w:iCs w:val="false"/>
          <w:color w:val="1A1A1A"/>
          <w:sz w:val="21"/>
          <w:szCs w:val="21"/>
        </w:rPr>
        <w:t xml:space="preserve">Live Stream</w:t>
      </w:r>
      <w:r>
        <w:rPr>
          <w:rFonts w:ascii="Calibri" w:cs="Calibri" w:eastAsia="Calibri" w:hAnsi="Calibri"/>
          <w:b w:val="false"/>
          <w:bCs w:val="false"/>
          <w:i w:val="false"/>
          <w:iCs w:val="false"/>
          <w:color w:val="1A1A1A"/>
          <w:sz w:val="21"/>
          <w:szCs w:val="21"/>
        </w:rPr>
        <w:t xml:space="preserve"> (per-vector detection), and </w:t>
      </w:r>
      <w:r>
        <w:rPr>
          <w:rFonts w:ascii="Calibri" w:cs="Calibri" w:eastAsia="Calibri" w:hAnsi="Calibri"/>
          <w:b/>
          <w:bCs/>
          <w:i w:val="false"/>
          <w:iCs w:val="false"/>
          <w:color w:val="0E1E1D"/>
          <w:sz w:val="21"/>
          <w:szCs w:val="21"/>
        </w:rPr>
        <w:t xml:space="preserve">Blue Team</w:t>
      </w:r>
      <w:r>
        <w:rPr>
          <w:rFonts w:ascii="Calibri" w:cs="Calibri" w:eastAsia="Calibri" w:hAnsi="Calibri"/>
          <w:b w:val="false"/>
          <w:bCs w:val="false"/>
          <w:i w:val="false"/>
          <w:iCs w:val="false"/>
          <w:color w:val="1A1A1A"/>
          <w:sz w:val="21"/>
          <w:szCs w:val="21"/>
        </w:rPr>
        <w:t xml:space="preserve"> (the two-line arms-race chart and fidelity panel). A companion landing page (</w:t>
      </w:r>
      <w:r>
        <w:rPr>
          <w:rFonts w:ascii="Consolas" w:cs="Consolas" w:eastAsia="Consolas" w:hAnsi="Consolas"/>
          <w:b w:val="false"/>
          <w:bCs w:val="false"/>
          <w:i w:val="false"/>
          <w:iCs w:val="false"/>
          <w:color w:val="1A1A1A"/>
          <w:sz w:val="21"/>
          <w:szCs w:val="21"/>
        </w:rPr>
        <w:t xml:space="preserve">web/index.html</w:t>
      </w:r>
      <w:r>
        <w:rPr>
          <w:rFonts w:ascii="Calibri" w:cs="Calibri" w:eastAsia="Calibri" w:hAnsi="Calibri"/>
          <w:b w:val="false"/>
          <w:bCs w:val="false"/>
          <w:i w:val="false"/>
          <w:iCs w:val="false"/>
          <w:color w:val="1A1A1A"/>
          <w:sz w:val="21"/>
          <w:szCs w:val="21"/>
        </w:rPr>
        <w:t xml:space="preserve">) presents the pitch. The loop is pre-computed and replayed, so the demo is deterministic and cannot stall.</w:t>
      </w:r>
    </w:p>
    <w:p>
      <w:pPr>
        <w:spacing w:after="120" w:before="0" w:line="276"/>
      </w:pPr>
      <w:r>
        <w:rPr>
          <w:rFonts w:ascii="Calibri" w:cs="Calibri" w:eastAsia="Calibri" w:hAnsi="Calibri"/>
          <w:bCs w:val="false"/>
          <w:i w:val="false"/>
          <w:iCs w:val="false"/>
          <w:color w:val="1A1A1A"/>
          <w:sz w:val="21"/>
          <w:szCs w:val="21"/>
        </w:rPr>
        <w:t xml:space="preserve">Correctness is guarded by an automated suite of </w:t>
      </w:r>
      <w:r>
        <w:rPr>
          <w:rFonts w:ascii="Calibri" w:cs="Calibri" w:eastAsia="Calibri" w:hAnsi="Calibri"/>
          <w:b/>
          <w:bCs w:val="false"/>
          <w:i w:val="false"/>
          <w:iCs w:val="false"/>
          <w:color w:val="1A1A1A"/>
          <w:sz w:val="21"/>
          <w:szCs w:val="21"/>
        </w:rPr>
        <w:t>84 tests</w:t>
      </w:r>
      <w:r>
        <w:rPr>
          <w:rFonts w:ascii="Calibri" w:cs="Calibri" w:eastAsia="Calibri" w:hAnsi="Calibri"/>
          <w:bCs w:val="false"/>
          <w:i w:val="false"/>
          <w:iCs w:val="false"/>
          <w:color w:val="1A1A1A"/>
          <w:sz w:val="21"/>
          <w:szCs w:val="21"/>
        </w:rPr>
        <w:t xml:space="preserve"> (contract validation, host-inheritance invariants, per-victim mimicry and campaign coordination, an evasion-optimizer test that asserts the score drops while the emitted timeline stays physically consistent, an end-to-end loop test, mitigation economics, operating-point budgets, and fidelity checks). Nine of those are </w:t>
      </w:r>
      <w:r>
        <w:rPr>
          <w:rFonts w:ascii="Calibri" w:cs="Calibri" w:eastAsia="Calibri" w:hAnsi="Calibri"/>
          <w:b/>
          <w:bCs w:val="false"/>
          <w:i w:val="false"/>
          <w:iCs w:val="false"/>
          <w:color w:val="1A1A1A"/>
          <w:sz w:val="21"/>
          <w:szCs w:val="21"/>
        </w:rPr>
        <w:t>leakage tests</w:t>
      </w:r>
      <w:r>
        <w:rPr>
          <w:rFonts w:ascii="Calibri" w:cs="Calibri" w:eastAsia="Calibri" w:hAnsi="Calibri"/>
          <w:bCs w:val="false"/>
          <w:i w:val="false"/>
          <w:iCs w:val="false"/>
          <w:color w:val="1A1A1A"/>
          <w:sz w:val="21"/>
          <w:szCs w:val="21"/>
        </w:rPr>
        <w:t xml:space="preserve">, and they exist because a mutation run killed only 8 of 17 mutants and every survivor was a leakage-discipline mutation: benchmark rows injected into training, the held-out slice collapsed onto the train slice, the train/test account exclusion deleted. They survived for one reason worth stating — </w:t>
      </w:r>
      <w:r>
        <w:rPr>
          <w:rFonts w:ascii="Calibri" w:cs="Calibri" w:eastAsia="Calibri" w:hAnsi="Calibri"/>
          <w:b/>
          <w:bCs w:val="false"/>
          <w:i w:val="false"/>
          <w:iCs w:val="false"/>
          <w:color w:val="1A1A1A"/>
          <w:sz w:val="21"/>
          <w:szCs w:val="21"/>
        </w:rPr>
        <w:t>leaking makes recall go UP</w:t>
      </w:r>
      <w:r>
        <w:rPr>
          <w:rFonts w:ascii="Calibri" w:cs="Calibri" w:eastAsia="Calibri" w:hAnsi="Calibri"/>
          <w:bCs w:val="false"/>
          <w:i w:val="false"/>
          <w:iCs w:val="false"/>
          <w:color w:val="1A1A1A"/>
          <w:sz w:val="21"/>
          <w:szCs w:val="21"/>
        </w:rPr>
        <w:t>, so every test that asserted “the number improved” passed harder the more the run cheated. The new tests assert that numbers were earned, never that they are good.</w:t>
      </w:r>
    </w:p>
    <w:p>
      <w:pPr>
        <w:pStyle w:val="Heading1"/>
        <w:pBdr>
          <w:bottom w:val="single" w:color="D8461B" w:sz="14" w:space="4"/>
        </w:pBdr>
        <w:spacing w:after="140" w:before="340"/>
      </w:pPr>
      <w:r>
        <w:rPr>
          <w:rFonts w:ascii="Calibri" w:cs="Calibri" w:eastAsia="Calibri" w:hAnsi="Calibri"/>
          <w:b/>
          <w:bCs/>
          <w:color w:val="1A1A1A"/>
          <w:sz w:val="30"/>
          <w:szCs w:val="30"/>
        </w:rPr>
        <w:t xml:space="preserve">Team and contributions</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[Demilade — full name] — red side &amp; loop. </w:t>
      </w:r>
      <w:r>
        <w:rPr>
          <w:rFonts w:ascii="Calibri" w:cs="Calibri" w:eastAsia="Calibri" w:hAnsi="Calibri"/>
          <w:b w:val="false"/>
          <w:bCs w:val="false"/>
          <w:i w:val="false"/>
          <w:iCs w:val="false"/>
          <w:color w:val="1A1A1A"/>
          <w:sz w:val="21"/>
          <w:szCs w:val="21"/>
        </w:rPr>
        <w:t xml:space="preserve">Attack taxonomy, the red-team vectors, attack injection, the constrained evasion optimizer, and loop orchestration.</w:t>
      </w:r>
    </w:p>
    <w:p>
      <w:pPr>
        <w:pStyle w:val="ListParagraph"/>
        <w:numPr>
          <w:ilvl w:val="0"/>
          <w:numId w:val="1"/>
        </w:numPr>
        <w:spacing w:after="70" w:before="0" w:line="264"/>
      </w:pPr>
      <w:r>
        <w:rPr>
          <w:rFonts w:ascii="Calibri" w:cs="Calibri" w:eastAsia="Calibri" w:hAnsi="Calibri"/>
          <w:b/>
          <w:bCs/>
          <w:i w:val="false"/>
          <w:iCs w:val="false"/>
          <w:color w:val="1A1A1A"/>
          <w:sz w:val="21"/>
          <w:szCs w:val="21"/>
        </w:rPr>
        <w:t xml:space="preserve">[Akshat — full name] — blue side &amp; product. </w:t>
      </w:r>
      <w:r>
        <w:rPr>
          <w:rFonts w:ascii="Calibri" w:cs="Calibri" w:eastAsia="Calibri" w:hAnsi="Calibri"/>
          <w:b w:val="false"/>
          <w:bCs w:val="false"/>
          <w:i w:val="false"/>
          <w:iCs w:val="false"/>
          <w:color w:val="1A1A1A"/>
          <w:sz w:val="21"/>
          <w:szCs w:val="21"/>
        </w:rPr>
        <w:t xml:space="preserve">Detector and features, the base-data pipeline, the held-out evaluation protocol, the guardrail-binding fidelity metric, the dashboard, and reproducibility.</w:t>
      </w:r>
    </w:p>
    <w:p>
      <w:pPr>
        <w:spacing w:after="120" w:before="0" w:line="276"/>
      </w:pPr>
      <w:r>
        <w:rPr>
          <w:rFonts w:ascii="Calibri" w:cs="Calibri" w:eastAsia="Calibri" w:hAnsi="Calibri"/>
          <w:b w:val="false"/>
          <w:bCs w:val="false"/>
          <w:i w:val="false"/>
          <w:iCs w:val="false"/>
          <w:color w:val="1A1A1A"/>
          <w:sz w:val="21"/>
          <w:szCs w:val="21"/>
        </w:rPr>
        <w:t xml:space="preserve">Shared: the loop interface contract (</w:t>
      </w:r>
      <w:r>
        <w:rPr>
          <w:rFonts w:ascii="Consolas" w:cs="Consolas" w:eastAsia="Consolas" w:hAnsi="Consolas"/>
          <w:b w:val="false"/>
          <w:bCs w:val="false"/>
          <w:i w:val="false"/>
          <w:iCs w:val="false"/>
          <w:color w:val="1A1A1A"/>
          <w:sz w:val="21"/>
          <w:szCs w:val="21"/>
        </w:rPr>
        <w:t xml:space="preserve">AttackBatch</w:t>
      </w:r>
      <w:r>
        <w:rPr>
          <w:rFonts w:ascii="Calibri" w:cs="Calibri" w:eastAsia="Calibri" w:hAnsi="Calibri"/>
          <w:b w:val="false"/>
          <w:bCs w:val="false"/>
          <w:i w:val="false"/>
          <w:iCs w:val="false"/>
          <w:color w:val="1A1A1A"/>
          <w:sz w:val="21"/>
          <w:szCs w:val="21"/>
        </w:rPr>
        <w:t xml:space="preserve"> ↔ </w:t>
      </w:r>
      <w:r>
        <w:rPr>
          <w:rFonts w:ascii="Consolas" w:cs="Consolas" w:eastAsia="Consolas" w:hAnsi="Consolas"/>
          <w:b w:val="false"/>
          <w:bCs w:val="false"/>
          <w:i w:val="false"/>
          <w:iCs w:val="false"/>
          <w:color w:val="1A1A1A"/>
          <w:sz w:val="21"/>
          <w:szCs w:val="21"/>
        </w:rPr>
        <w:t xml:space="preserve">ScoreReport</w:t>
      </w:r>
      <w:r>
        <w:rPr>
          <w:rFonts w:ascii="Calibri" w:cs="Calibri" w:eastAsia="Calibri" w:hAnsi="Calibri"/>
          <w:b w:val="false"/>
          <w:bCs w:val="false"/>
          <w:i w:val="false"/>
          <w:iCs w:val="false"/>
          <w:color w:val="1A1A1A"/>
          <w:sz w:val="21"/>
          <w:szCs w:val="21"/>
        </w:rPr>
        <w:t xml:space="preserve">), locked on day one so both sides build in parallel.</w:t>
      </w:r>
    </w:p>
    <w:p>
      <w:pPr>
        <w:pStyle w:val="Heading1"/>
        <w:pBdr>
          <w:bottom w:val="single" w:color="D8461B" w:sz="14" w:space="4"/>
        </w:pBdr>
        <w:spacing w:after="140" w:before="340"/>
      </w:pPr>
      <w:r>
        <w:rPr>
          <w:rFonts w:ascii="Calibri" w:cs="Calibri" w:eastAsia="Calibri" w:hAnsi="Calibri"/>
          <w:b/>
          <w:bCs/>
          <w:color w:val="1A1A1A"/>
          <w:sz w:val="30"/>
          <w:szCs w:val="30"/>
        </w:rPr>
        <w:t xml:space="preserve">Limitations and honest future work</w:t>
      </w:r>
    </w:p>
    <w:p>
      <w:pPr>
        <w:pStyle w:val="ListParagraph"/>
        <w:numPr>
          <w:ilvl w:val="0"/>
          <w:numId w:val="1"/>
        </w:numPr>
        <w:spacing w:after="70" w:before="0" w:line="264"/>
      </w:pPr>
      <w:r>
        <w:rPr>
          <w:rFonts w:ascii="Calibri" w:cs="Calibri" w:eastAsia="Calibri" w:hAnsi="Calibri"/>
          <w:bCs w:val="false"/>
          <w:i w:val="false"/>
          <w:iCs w:val="false"/>
          <w:color w:val="1A1A1A"/>
          <w:sz w:val="21"/>
          <w:szCs w:val="21"/>
        </w:rPr>
        <w:t xml:space="preserve">The loop teaches the detector </w:t>
      </w:r>
      <w:r>
        <w:rPr>
          <w:rFonts w:ascii="Calibri" w:cs="Calibri" w:eastAsia="Calibri" w:hAnsi="Calibri"/>
          <w:b/>
          <w:bCs w:val="false"/>
          <w:i w:val="false"/>
          <w:iCs w:val="false"/>
          <w:color w:val="1A1A1A"/>
          <w:sz w:val="21"/>
          <w:szCs w:val="21"/>
        </w:rPr>
        <w:t>adaptive fraud, not fraud in general</w:t>
      </w:r>
      <w:r>
        <w:rPr>
          <w:rFonts w:ascii="Calibri" w:cs="Calibri" w:eastAsia="Calibri" w:hAnsi="Calibri"/>
          <w:bCs w:val="false"/>
          <w:i w:val="false"/>
          <w:iCs w:val="false"/>
          <w:color w:val="1A1A1A"/>
          <w:sz w:val="21"/>
          <w:szCs w:val="21"/>
        </w:rPr>
        <w:t xml:space="preserve">. At the same 0.1% operating point, recall is </w:t>
      </w:r>
      <w:r>
        <w:rPr>
          <w:rFonts w:ascii="Calibri" w:cs="Calibri" w:eastAsia="Calibri" w:hAnsi="Calibri"/>
          <w:b/>
          <w:bCs w:val="false"/>
          <w:i w:val="false"/>
          <w:iCs w:val="false"/>
          <w:color w:val="1A1A1A"/>
          <w:sz w:val="21"/>
          <w:szCs w:val="21"/>
        </w:rPr>
        <w:t>73.6%</w:t>
      </w:r>
      <w:r>
        <w:rPr>
          <w:rFonts w:ascii="Calibri" w:cs="Calibri" w:eastAsia="Calibri" w:hAnsi="Calibri"/>
          <w:bCs w:val="false"/>
          <w:i w:val="false"/>
          <w:iCs w:val="false"/>
          <w:color w:val="1A1A1A"/>
          <w:sz w:val="21"/>
          <w:szCs w:val="21"/>
        </w:rPr>
        <w:t xml:space="preserve"> on unseen adaptive attacks but </w:t>
      </w:r>
      <w:r>
        <w:rPr>
          <w:rFonts w:ascii="Calibri" w:cs="Calibri" w:eastAsia="Calibri" w:hAnsi="Calibri"/>
          <w:b/>
          <w:bCs w:val="false"/>
          <w:i w:val="false"/>
          <w:iCs w:val="false"/>
          <w:color w:val="1A1A1A"/>
          <w:sz w:val="21"/>
          <w:szCs w:val="21"/>
        </w:rPr>
        <w:t>18.4%</w:t>
      </w:r>
      <w:r>
        <w:rPr>
          <w:rFonts w:ascii="Calibri" w:cs="Calibri" w:eastAsia="Calibri" w:hAnsi="Calibri"/>
          <w:bCs w:val="false"/>
          <w:i w:val="false"/>
          <w:iCs w:val="false"/>
          <w:color w:val="1A1A1A"/>
          <w:sz w:val="21"/>
          <w:szCs w:val="21"/>
        </w:rPr>
        <w:t xml:space="preserve"> on the 5,100 real IEEE-CIS frauds in the frozen test window. We report both rather than the blended 33.9%: it is the honest boundary of what a closed adversarial loop buys you, and it is why the benchmark line and the real-fraud line are reported separately throughout.</w:t>
      </w:r>
    </w:p>
    <w:p>
      <w:pPr>
        <w:pStyle w:val="ListParagraph"/>
        <w:numPr>
          <w:ilvl w:val="0"/>
          <w:numId w:val="1"/>
        </w:numPr>
        <w:spacing w:after="70" w:before="0" w:line="264"/>
      </w:pPr>
      <w:r>
        <w:rPr>
          <w:rFonts w:ascii="Calibri" w:cs="Calibri" w:eastAsia="Calibri" w:hAnsi="Calibri"/>
          <w:b w:val="false"/>
          <w:bCs w:val="false"/>
          <w:i w:val="false"/>
          <w:iCs w:val="false"/>
          <w:color w:val="1A1A1A"/>
          <w:sz w:val="21"/>
          <w:szCs w:val="21"/>
        </w:rPr>
        <w:t xml:space="preserve">Showcase vectors (prompt-injection, voice-clone) are catalogued and demoed qualitatively; bridging a showcase attack's outcome into the tabular loop is deliberate future work, not a claimed result.</w:t>
      </w:r>
    </w:p>
    <w:p>
      <w:pPr>
        <w:pStyle w:val="ListParagraph"/>
        <w:numPr>
          <w:ilvl w:val="0"/>
          <w:numId w:val="1"/>
        </w:numPr>
        <w:spacing w:after="70" w:before="0" w:line="264"/>
      </w:pPr>
      <w:r>
        <w:rPr>
          <w:rFonts w:ascii="Calibri" w:cs="Calibri" w:eastAsia="Calibri" w:hAnsi="Calibri"/>
          <w:b w:val="0"/>
          <w:bCs w:val="false"/>
          <w:i w:val="false"/>
          <w:iCs w:val="false"/>
          <w:color w:val="1A1A1A"/>
          <w:sz w:val="21"/>
          <w:szCs w:val="21"/>
        </w:rPr>
        <w:t xml:space="preserve">Stretch layers — a </w:t>
      </w:r>
      <w:r>
        <w:rPr>
          <w:rFonts w:ascii="Calibri" w:cs="Calibri" w:eastAsia="Calibri" w:hAnsi="Calibri"/>
          <w:b/>
          <w:bCs w:val="false"/>
          <w:i w:val="false"/>
          <w:iCs w:val="false"/>
          <w:color w:val="1A1A1A"/>
          <w:sz w:val="21"/>
          <w:szCs w:val="21"/>
        </w:rPr>
        <w:t>graph model for mule rings</w:t>
      </w:r>
      <w:r>
        <w:rPr>
          <w:rFonts w:ascii="Calibri" w:cs="Calibri" w:eastAsia="Calibri" w:hAnsi="Calibri"/>
          <w:b w:val="0"/>
          <w:bCs w:val="false"/>
          <w:i w:val="false"/>
          <w:iCs w:val="false"/>
          <w:color w:val="1A1A1A"/>
          <w:sz w:val="21"/>
          <w:szCs w:val="21"/>
        </w:rPr>
        <w:t xml:space="preserve"> and an LLM classifier for social-engineering text — are scoped but out of the core loop. The graph layer is the one with evidence behind it rather than ambition: the feature space has no counterparty column, so the coordination that defines mule_fanout is not observable at all, and the ablation shows the detector catching that vector on a single binary flag instead.</w:t>
      </w:r>
    </w:p>
    <w:p>
      <w:pPr>
        <w:pStyle w:val="ListParagraph"/>
        <w:numPr>
          <w:ilvl w:val="0"/>
          <w:numId w:val="1"/>
        </w:numPr>
        <w:spacing w:after="70" w:before="0" w:line="264"/>
      </w:pPr>
      <w:r>
        <w:rPr>
          <w:rFonts w:ascii="Calibri" w:cs="Calibri" w:eastAsia="Calibri" w:hAnsi="Calibri"/>
          <w:b w:val="false"/>
          <w:bCs w:val="false"/>
          <w:i w:val="false"/>
          <w:iCs w:val="false"/>
          <w:color w:val="1A1A1A"/>
          <w:sz w:val="21"/>
          <w:szCs w:val="21"/>
        </w:rPr>
        <w:t xml:space="preserve">Reported metrics are from a fixed seed and will vary run to run; the held-out protocol is what lets us report them credibly rather than as a single lucky number.</w:t>
      </w:r>
    </w:p>
    <w:p>
      <w:pPr>
        <w:spacing w:after="80"/>
      </w:pPr>
    </w:p>
    <w:p>
      <w:pPr>
        <w:pBdr>
          <w:top w:val="single" w:color="D9D9D9" w:sz="6" w:space="8"/>
        </w:pBdr>
        <w:spacing w:before="200"/>
        <w:jc w:val="center"/>
      </w:pPr>
      <w:r>
        <w:rPr>
          <w:rFonts w:ascii="Calibri" w:cs="Calibri" w:eastAsia="Calibri" w:hAnsi="Calibri"/>
          <w:b/>
          <w:bCs/>
          <w:color w:val="D8461B"/>
          <w:sz w:val="20"/>
          <w:szCs w:val="20"/>
        </w:rPr>
        <w:t xml:space="preserve">▚ chhal — every deception, turned against itself.</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6"/>
      </w:pBdr>
      <w:spacing w:before="120"/>
      <w:jc w:val="center"/>
    </w:pPr>
    <w:r>
      <w:rPr>
        <w:rFonts w:ascii="Calibri" w:cs="Calibri" w:eastAsia="Calibri" w:hAnsi="Calibri"/>
        <w:color w:val="6B6B6B"/>
        <w:sz w:val="16"/>
        <w:szCs w:val="16"/>
      </w:rPr>
      <w:t xml:space="preserve">Chhal  ·  Mastercard Innovation Challenge @ GFF 2026  ·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ggfx0stdfv5t2nndmboj" Type="http://schemas.openxmlformats.org/officeDocument/2006/relationships/hyperlink" Target="https://github.com/Demiladepy/Chhal" TargetMode="External"/><Relationship Id="rIdpsmb1rxgwtbz1s3vdwotr" Type="http://schemas.openxmlformats.org/officeDocument/2006/relationships/hyperlink" Target="https://github.com/Demiladepy/Chhal" TargetMode="External"/><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Chhal — Closed-Loop Adversarial Engine for GenAI Payment Fraud</dc:title>
  <dc:creator>Team Chhal</dc:creator>
  <cp:lastModifiedBy>Un-named</cp:lastModifiedBy>
  <cp:revision>1</cp:revision>
  <dcterms:created xsi:type="dcterms:W3CDTF">2026-08-22T20:40:46.552Z</dcterms:created>
  <dcterms:modified xsi:type="dcterms:W3CDTF">2026-08-22T20:40:46.552Z</dcterms:modified>
</cp:coreProperties>
</file>

<file path=docProps/custom.xml><?xml version="1.0" encoding="utf-8"?>
<Properties xmlns="http://schemas.openxmlformats.org/officeDocument/2006/custom-properties" xmlns:vt="http://schemas.openxmlformats.org/officeDocument/2006/docPropsVTypes"/>
</file>