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C0451A"/>
          <w:sz w:val="64"/>
          <w:szCs w:val="64"/>
        </w:rPr>
        <w:t xml:space="preserve">Chhal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8"/>
          <w:szCs w:val="28"/>
        </w:rPr>
        <w:t xml:space="preserve">A closed-loop adversarial engine for GenAI payment fraud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छल — “deception.” Every attack it invents becomes the training ground for a defense that learns to see through it.</w:t>
      </w:r>
    </w:p>
    <w:p>
      <w:pPr>
        <w:pBdr>
          <w:bottom w:val="single" w:color="D8D8D8" w:sz="6" w:space="1"/>
        </w:pBdr>
        <w:spacing w:after="120" w:before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Submission —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Mastercard Innovation Challenge @ GFF 2026 · AI Defense Lab for Payment Security</w:t>
      </w:r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Team Chhal —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Demilade Ayeku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ayekudemilade43@gmail.com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), </w:t>
      </w:r>
      <w:r>
        <w:rPr>
          <w:rFonts w:ascii="Calibri" w:cs="Calibri" w:eastAsia="Calibri" w:hAnsi="Calibri"/>
          <w:color w:val="1A1A1A"/>
          <w:sz w:val="21"/>
          <w:szCs w:val="21"/>
          <w:highlight w:val="yellow"/>
          <w:highlightCs w:val="yellow"/>
        </w:rPr>
        <w:t xml:space="preserve">Akshat [FULL NAME]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</w:t>
      </w:r>
      <w:r>
        <w:rPr>
          <w:rFonts w:ascii="Calibri" w:cs="Calibri" w:eastAsia="Calibri" w:hAnsi="Calibri"/>
          <w:color w:val="1A1A1A"/>
          <w:sz w:val="21"/>
          <w:szCs w:val="21"/>
          <w:highlight w:val="yellow"/>
          <w:highlightCs w:val="yellow"/>
        </w:rPr>
        <w:t xml:space="preserve">[akshat-registration-email]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)</w:t>
      </w:r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Repository — </w:t>
      </w:r>
      <w:hyperlink w:history="1" r:id="rIdsjyvve_bz8_wcpfoycdxp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github.com/Demiladepy/Chhal</w:t>
        </w:r>
      </w:hyperlink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Live prototype — </w:t>
      </w:r>
      <w:r>
        <w:rPr>
          <w:rFonts w:ascii="Calibri" w:cs="Calibri" w:eastAsia="Calibri" w:hAnsi="Calibri"/>
          <w:color w:val="1A1A1A"/>
          <w:sz w:val="21"/>
          <w:szCs w:val="21"/>
          <w:highlight w:val="yellow"/>
          <w:highlightCs w:val="yellow"/>
        </w:rPr>
        <w:t xml:space="preserve">[Streamlit Community Cloud URL — paste after deploy; see DEMO.md]</w:t>
      </w:r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Submission deadline —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31 August 2026</w:t>
      </w:r>
    </w:p>
    <w:p>
      <w:pPr>
        <w:spacing w:after="0" w:before="30"/>
      </w:pPr>
      <w:r>
        <w:rPr>
          <w:rFonts w:ascii="Calibri" w:cs="Calibri" w:eastAsia="Calibri" w:hAnsi="Calibri"/>
          <w:i/>
          <w:iCs/>
          <w:color w:val="6A6A6A"/>
          <w:sz w:val="17"/>
          <w:szCs w:val="17"/>
        </w:rPr>
        <w:t xml:space="preserve">Note: yellow-highlighted fields must be filled in before submission. Confirm the exact team name on the Kaggle competition page and that this .docx is uploaded as </w:t>
      </w:r>
      <w:r>
        <w:rPr>
          <w:rFonts w:ascii="Consolas" w:cs="Consolas" w:eastAsia="Consolas" w:hAnsi="Consolas"/>
          <w:i/>
          <w:iCs/>
          <w:color w:val="6A6A6A"/>
          <w:sz w:val="17"/>
          <w:szCs w:val="17"/>
        </w:rPr>
        <w:t xml:space="preserve">Chhal.docx</w:t>
      </w:r>
      <w:r>
        <w:rPr>
          <w:rFonts w:ascii="Calibri" w:cs="Calibri" w:eastAsia="Calibri" w:hAnsi="Calibri"/>
          <w:i/>
          <w:iCs/>
          <w:color w:val="6A6A6A"/>
          <w:sz w:val="17"/>
          <w:szCs w:val="17"/>
        </w:rPr>
        <w:t xml:space="preserve"> (file name must equal the team name).</w:t>
      </w:r>
    </w:p>
    <w:p>
      <w:r>
        <w:br w:type="page"/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1 · The one idea that wins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Most submissions are three disconnected things: a slide of attack ideas, a data generator, and a fraud classifier. The brief says — twice — what actually wins: the best solutions turn their own simulated attacks into the training ground for a stronger defense. So Chhal is not three things. It is one closed loop, and the loop itself is the demo.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red-team agent invents attacks;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constrained evasion optimizer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sharpens each one until it slips past the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current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detector; the defense retrains on what got through; and the loop turns again. The single result that proves novelty, efficacy, and the closed loop at once is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arms-race curve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and it is built to survive the one question a sharp judge asks: “isn’t this circular?”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Headline (representative 8-iteration run, seed 7): a static detector catches </w:t>
      </w:r>
      <w:r>
        <w:rPr>
          <w:rFonts w:ascii="Calibri" w:cs="Calibri" w:eastAsia="Calibri" w:hAnsi="Calibri"/>
          <w:b/>
          <w:bCs/>
          <w:color w:val="C0451A"/>
          <w:sz w:val="21"/>
          <w:szCs w:val="21"/>
        </w:rPr>
        <w:t xml:space="preserve">0.1%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of the adaptive attacks; after the loop runs, benchmark recall on attacks the model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never trained 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reaches </w:t>
      </w:r>
      <w:r>
        <w:rPr>
          <w:rFonts w:ascii="Calibri" w:cs="Calibri" w:eastAsia="Calibri" w:hAnsi="Calibri"/>
          <w:b/>
          <w:bCs/>
          <w:color w:val="C0451A"/>
          <w:sz w:val="21"/>
          <w:szCs w:val="21"/>
        </w:rPr>
        <w:t xml:space="preserve">87.2%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with false positives on legitimate payments held at </w:t>
      </w:r>
      <w:r>
        <w:rPr>
          <w:rFonts w:ascii="Calibri" w:cs="Calibri" w:eastAsia="Calibri" w:hAnsi="Calibri"/>
          <w:b/>
          <w:bCs/>
          <w:color w:val="C0451A"/>
          <w:sz w:val="21"/>
          <w:szCs w:val="21"/>
        </w:rPr>
        <w:t xml:space="preserve">2.17%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2 · Structured on the challenge’s own three phases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challenge names three phases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Identify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Generate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Defend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Chhal maps onto them exactly, and closes the loop back from Defend to Identify.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2.1 · Identify — a taxonomy of GenAI-specific payment fraud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Breadth is catalogued for the write-up; depth is built in code. We separate two tracks honestly, because conflating them costs feasibility points: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★ Live-loop vectors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emit transaction features and flow through the tabular detector — they ARE the closed loop.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◆ Showcase vectors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are text/agent/media attacks (voice-clone APP fraud, prompt-injection against AI payment agents). They do not emit tabular features, so we demo them qualitatively and score them for breadth — we do not pretend they close the same loop.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2E2E2" w:sz="4"/>
          <w:insideV w:val="single" w:color="E2E2E2" w:sz="4"/>
        </w:tblBorders>
      </w:tblPr>
      <w:tblGrid>
        <w:gridCol w:w="2100"/>
        <w:gridCol w:w="4626"/>
        <w:gridCol w:w="2300"/>
      </w:tblGrid>
      <w:tr>
        <w:trPr>
          <w:tblHeader/>
        </w:trPr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Vector</w:t>
            </w:r>
          </w:p>
        </w:tc>
        <w:tc>
          <w:tcPr>
            <w:tcW w:type="dxa" w:w="4626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GenAI changes</w:t>
            </w:r>
          </w:p>
        </w:tc>
        <w:tc>
          <w:tcPr>
            <w:tcW w:type="dxa" w:w="23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Track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LLM profiles the victim and emits transactions just under every velocity/amount rule, mimicking normal behaviour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★ live-loop (hero)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Synthetic-identity account (GenAI face + docs + backstory) ages clean, then busts out in a burst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★ live-loop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Agentic BIN/card probing that sizes and spaces micro-auths to stay under velocity limits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★ live-loop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India rail: a disguised collect-request / rapid-drain pattern (see regulatory note below)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★ live-loop 🇮🇳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prompt_injection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Poison an AI shopping/payment agent’s context to redirect a payment or exfiltrate card data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◆ showcase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voice_clone / APP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Cloned-voice “CEO” / “hi-mum” authorized-push-payment social engineering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◆ showcase</w:t>
            </w:r>
          </w:p>
        </w:tc>
      </w:tr>
    </w:tbl>
    <w:p>
      <w:pPr>
        <w:spacing w:after="1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Regulatory honesty (a differentiator, not a weakness).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NPCI discontinued peer-to-peer UPI “collect request” transactions via Circular NPCI/UPI/OC/220/2025-26, effective 1 October 2025. We therefore present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upi_collect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explicitly as the pre-patch pattern — “this was the dominant vector until NPCI closed it, which pushed fraudsters toward still-live successors: QR-tamper/deep-link push scams and AutoPay-mandate hijacking.” Showing we track the live regulatory boundary reads as current domain knowledge to a Mastercard/NPCI-adjacent judge.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2.2 · Generate — plausible attacks, and a contract that keeps the loop honest</w:t>
      </w:r>
    </w:p>
    <w:p>
      <w:pPr>
        <w:pStyle w:val="Heading3"/>
        <w:spacing w:after="60" w:before="150"/>
      </w:pPr>
      <w:r>
        <w:rPr>
          <w:rFonts w:ascii="Calibri" w:cs="Calibri" w:eastAsia="Calibri" w:hAnsi="Calibri"/>
          <w:b/>
          <w:bCs/>
          <w:color w:val="C0451A"/>
          <w:sz w:val="22"/>
          <w:szCs w:val="22"/>
        </w:rPr>
        <w:t xml:space="preserve">Base distribution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Attacks are anchored to a PaySim / IEEE-CIS-shaped base distribution so injected fraud is statistically plausible in amount, timing, velocity and channel.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chhal/data.py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is a single swappable function: point it at real PaySim or IEEE-CIS features and nothing downstream changes, because everything downstream only knows the frozen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FEATURE_COLUMNS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The base train/test split is frozen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any attack is injected — the basis of our no-leakage claim.</w:t>
      </w:r>
    </w:p>
    <w:p>
      <w:pPr>
        <w:pStyle w:val="Heading3"/>
        <w:spacing w:after="60" w:before="150"/>
      </w:pPr>
      <w:r>
        <w:rPr>
          <w:rFonts w:ascii="Calibri" w:cs="Calibri" w:eastAsia="Calibri" w:hAnsi="Calibri"/>
          <w:b/>
          <w:bCs/>
          <w:color w:val="C0451A"/>
          <w:sz w:val="22"/>
          <w:szCs w:val="22"/>
        </w:rPr>
        <w:t xml:space="preserve">The loop interface contract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Two frozen structs let the red and blue sides build in parallel: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AttackBatch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(what the red team emits) and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ScoreReport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(what the detector returns). The one rule that keeps the loop honest: an attack may only contain columns the detector already sees for real traffic — no invented feature. Otherwise “detection” is trivial and the result is fake. This single constraint forces the arms race to happen in a realistic space.</w:t>
      </w:r>
    </w:p>
    <w:p>
      <w:pPr>
        <w:pStyle w:val="Heading3"/>
        <w:spacing w:after="60" w:before="150"/>
      </w:pPr>
      <w:r>
        <w:rPr>
          <w:rFonts w:ascii="Calibri" w:cs="Calibri" w:eastAsia="Calibri" w:hAnsi="Calibri"/>
          <w:b/>
          <w:bCs/>
          <w:color w:val="C0451A"/>
          <w:sz w:val="22"/>
          <w:szCs w:val="22"/>
        </w:rPr>
        <w:t xml:space="preserve">The constrained evasion optimizer — the novel core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gradient-free (evolutionary) search nudges attacker-controllable features to lower the detector’s fraud score — but only within a realistic, executable envelope. Without that guardrail you get attacks that fool the model yet that no real fraudster could execute, which would destroy the feasibility score. Every candidate must obey: (a) business rules (velocity caps, valid amounts); (b) the realistic manifold (feature quantile bounds from the base data); and (c) attacker control — issuer-side signals such as merchant risk are off-limits.</w:t>
      </w:r>
    </w:p>
    <w:p>
      <w:pPr>
        <w:pStyle w:val="Heading3"/>
        <w:spacing w:after="60" w:before="150"/>
      </w:pPr>
      <w:r>
        <w:rPr>
          <w:rFonts w:ascii="Calibri" w:cs="Calibri" w:eastAsia="Calibri" w:hAnsi="Calibri"/>
          <w:b/>
          <w:bCs/>
          <w:color w:val="C0451A"/>
          <w:sz w:val="22"/>
          <w:szCs w:val="22"/>
        </w:rPr>
        <w:t xml:space="preserve">Fidelity of simulation — measured, not claimed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Fidelity is a judged criterion, so we report numbers and frame them honestly: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On-manifold rate — 100%.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Attacks stay inside the realistic bounds after evasion. But this is ~100% by construction (the optimizer hard-clips to those bounds), so on its own it only proves the clip is wired correctly.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Guardrail binding rate — 29.4%.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non-tautological number: the fraction of proposed perturbations that landed outside plausibility before clipping and had to be pulled back. This is the real evidence the guardrail does meaningful work — the search genuinely pushes against the envelope.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Mimicry KS vs legit — 0.272.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Two-sample KS distance of the hero vector from legitimate traffic. Low = it genuinely hides inside normal behaviour, which is exactly why it is the hardest to catch.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A6A6A"/>
          <w:sz w:val="17"/>
          <w:szCs w:val="17"/>
        </w:rPr>
        <w:t xml:space="preserve">Figure 1 — the mimicry vector (red) overlaps legitimate traffic (blue); overlapping mass is the fidelity picture.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2.3 · Defend — accuracy up, false positives down, and a defensible curve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detector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LightGBM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over the frozen feature space — pragmatic state-of-the-art for tabular fraud: fast, strong, interpretable via gain-based feature attribution, and deployable, which is what real-world feasibility rewards. Swapping in XGBoost changes one class.</w:t>
      </w:r>
    </w:p>
    <w:p>
      <w:pPr>
        <w:pStyle w:val="Heading3"/>
        <w:spacing w:after="60" w:before="150"/>
      </w:pPr>
      <w:r>
        <w:rPr>
          <w:rFonts w:ascii="Calibri" w:cs="Calibri" w:eastAsia="Calibri" w:hAnsi="Calibri"/>
          <w:b/>
          <w:bCs/>
          <w:color w:val="C0451A"/>
          <w:sz w:val="22"/>
          <w:szCs w:val="22"/>
        </w:rPr>
        <w:t xml:space="preserve">The evaluation protocol (why the curve is not circular)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Attacks are split, not just rows.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Each round’s adaptive attacks split into a train portion (the detector may learn them) and a held-out novel portion (the detector NEVER trains on it).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 plot the held-out novel line.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Rising performance there is generalisation to unseen adaptive fraud, not memorisation of specific attacks.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leakage.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base train/test split is frozen before any attack is injected; the benchmark and pressure attacks touch neither.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A6A6A"/>
          <w:sz w:val="17"/>
          <w:szCs w:val="17"/>
        </w:rPr>
        <w:t xml:space="preserve">Figure 2 — two honest lines. Solid: a fixed benchmark the model never trains on, rising and holding (generalisation). Dashed: fresh red-team pressure each round, staying volatile. The gap is the arms race, unfinished.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3 · Results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2E2E2" w:sz="4"/>
          <w:insideV w:val="single" w:color="E2E2E2" w:sz="4"/>
        </w:tblBorders>
      </w:tblPr>
      <w:tblGrid>
        <w:gridCol w:w="2100"/>
        <w:gridCol w:w="2100"/>
        <w:gridCol w:w="2426"/>
        <w:gridCol w:w="2400"/>
      </w:tblGrid>
      <w:tr>
        <w:trPr>
          <w:tblHeader/>
        </w:trPr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Static baseline</w:t>
            </w:r>
          </w:p>
        </w:tc>
        <w:tc>
          <w:tcPr>
            <w:tcW w:type="dxa" w:w="2426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After the loop (iter 8)</w:t>
            </w:r>
          </w:p>
        </w:tc>
        <w:tc>
          <w:tcPr>
            <w:tcW w:type="dxa" w:w="24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Benchmark recall (held-out novel)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0.1%</w:t>
            </w:r>
          </w:p>
        </w:tc>
        <w:tc>
          <w:tcPr>
            <w:tcW w:type="dxa" w:w="2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451A"/>
                <w:sz w:val="19"/>
                <w:szCs w:val="19"/>
              </w:rPr>
              <w:t xml:space="preserve">87.2%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generalisation, not memorisation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Benchmark F1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0.002</w:t>
            </w:r>
          </w:p>
        </w:tc>
        <w:tc>
          <w:tcPr>
            <w:tcW w:type="dxa" w:w="2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0.881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AUC 0.979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False-positive rate on legit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2.17%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kept low while recall climbs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On-manifold rate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100%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guardrail wired correctly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Guardrail binding rate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29.4%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guardrail does real work</w:t>
            </w:r>
          </w:p>
        </w:tc>
      </w:tr>
    </w:tbl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Per-vector recall and stealth (final iteration).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KS ranking matches the recall ranking: the closer an attack sits to normal traffic, the harder it is to catch. Fidelity and difficulty tell one coherent story.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2E2E2" w:sz="4"/>
          <w:insideV w:val="single" w:color="E2E2E2" w:sz="4"/>
        </w:tblBorders>
      </w:tblPr>
      <w:tblGrid>
        <w:gridCol w:w="2600"/>
        <w:gridCol w:w="2100"/>
        <w:gridCol w:w="2100"/>
        <w:gridCol w:w="2226"/>
      </w:tblGrid>
      <w:tr>
        <w:trPr>
          <w:tblHeader/>
        </w:trPr>
        <w:tc>
          <w:tcPr>
            <w:tcW w:type="dxa" w:w="26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Vector</w:t>
            </w:r>
          </w:p>
        </w:tc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(caught)</w:t>
            </w:r>
          </w:p>
        </w:tc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KS vs legit</w:t>
            </w:r>
          </w:p>
        </w:tc>
        <w:tc>
          <w:tcPr>
            <w:tcW w:type="dxa" w:w="2226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66.6%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0.272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0451A"/>
                <w:sz w:val="19"/>
                <w:szCs w:val="19"/>
              </w:rPr>
              <w:t xml:space="preserve">stealthiest ★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85.0%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0.348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social-eng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97.2%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0.423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overt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100.0%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0.474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overt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4 · Novelty and prior art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 make one precise claim: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live, multi-vector, closed-loop adversarial system for tabular payment fraud, in which an LLM-driven attacker and a LightGBM detector both adapt repeatedly during runtime.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We do not claim “first adversarial fraud loop” — pieces of that exist separately, and a knowledgeable judge would call it out. Our novelty is the combination and the runtime-liveness, stated honestly: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2E2E2" w:sz="4"/>
          <w:insideV w:val="single" w:color="E2E2E2" w:sz="4"/>
        </w:tblBorders>
      </w:tblPr>
      <w:tblGrid>
        <w:gridCol w:w="2200"/>
        <w:gridCol w:w="2100"/>
        <w:gridCol w:w="4726"/>
      </w:tblGrid>
      <w:tr>
        <w:trPr>
          <w:tblHeader/>
        </w:trPr>
        <w:tc>
          <w:tcPr>
            <w:tcW w:type="dxa" w:w="22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Closest prior work</w:t>
            </w:r>
          </w:p>
        </w:tc>
        <w:tc>
          <w:tcPr>
            <w:tcW w:type="dxa" w:w="21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has</w:t>
            </w:r>
          </w:p>
        </w:tc>
        <w:tc>
          <w:tcPr>
            <w:tcW w:type="dxa" w:w="4726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Chhal differs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FRAUD-RLA (arXiv:2502.02290, 2025)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RL attacker adapts on a real tabular card detector</w:t>
            </w:r>
          </w:p>
        </w:tc>
        <w:tc>
          <w:tcPr>
            <w:tcW w:type="dxa" w:w="47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Its detector is frozen (Algorithm 1) — never retrains. Chhal closes that loop by retraining each round.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ProFraudGuard (Amazon, KDD 2026 wksp)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LLM generator vs detector, closed-loop fine-tuning</w:t>
            </w:r>
          </w:p>
        </w:tc>
        <w:tc>
          <w:tcPr>
            <w:tcW w:type="dxa" w:w="47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Paper §6.1 confirms the loop runs entirely offline (end-of-day batch); single onboarding vector, not multi-vector payments.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EvoMail (arXiv:2509.21129, 2025)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Live generate→evade→retrain loop</w:t>
            </w:r>
          </w:p>
        </w:tc>
        <w:tc>
          <w:tcPr>
            <w:tcW w:type="dxa" w:w="47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Single-modality email text — not tabular, not payments, single vector.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SHERLOCK (arXiv:2510.08948, KDD’26)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Adapts during live operation</w:t>
            </w:r>
          </w:p>
        </w:tc>
        <w:tc>
          <w:tcPr>
            <w:tcW w:type="dxa" w:w="47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Reactive human-investigator feedback, not an adversarial generator probing the boundary.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AISI Network methodology (arXiv:2601.15679)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Multi-government eval methodology</w:t>
            </w:r>
          </w:p>
        </w:tc>
        <w:tc>
          <w:tcPr>
            <w:tcW w:type="dxa" w:w="47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Jan-2026 admission that agentic-fraud evaluation is still nascent — the field itself says this is open.</w:t>
            </w:r>
          </w:p>
        </w:tc>
      </w:tr>
    </w:tbl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Versus Mastercard’s own shipped GenAI.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Decision Intelligence Pro and Cyber Secure apply GenAI on the detection side only. Chhal is the adversarial generator-versus-detector arms race that sits upstream of detection — a complement to those products, not a competitor to them.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5 · Real-world feasibility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Deployable detector.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LightGBM is production-grade for tabular fraud; the whole pipeline runs on a laptop and reproduces with one command.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demo that cannot stall.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dashboard replays precomputed results — no live training on stage — and deploys to a public Streamlit Community Cloud URL so judges click one link (no local setup).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Executable attacks only.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plausibility guardrail keeps every generated attack inside a manifold a real fraudster could operate in.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Grounded in live rails and rules.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UPI/card/IMPS framing; explicit acknowledgement of NPCI’s 2025 collect-request patch and RBI’s mandatory-2FA direction (binding Apr 2026), so no vector assumes a since-closed mechanism.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Honest on cost.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ProFraudGuard’s authors judged live adversarial retraining incompatible with real-time serving; Chhal makes it work within a bounded loop cadence and a small model — the “live” claim is scoped to the loop’s retraining rhythm, not per-transaction inference.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6 · How it scores on each judged criterion</w:t>
      </w:r>
    </w:p>
    <w:tbl>
      <w:tblPr>
        <w:tblW w:type="dxa" w:w="902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2E2E2" w:sz="4"/>
          <w:insideV w:val="single" w:color="E2E2E2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426"/>
            <w:shd w:fill="C0451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Chhal wins it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Diversity of attacks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Four live-loop vectors + showcase vectors, live-loop vs showcase kept honest, India-rail grounding.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Fidelity of simulation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On-manifold 100%, guardrail-binding 29.4% (the non-tautological metric), mimicry KS 0.272 with a distribution overlay.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Detection efficacy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Benchmark recall 0.1%→87.2%, F1 0.881, AUC 0.979, FP 2.17%, reported per iteration on held-out novel attacks.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Novelty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live, multi-vector, closed adaptive loop — a precise claim backed by a prior-art contrast, not an overclaim.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Real-world feasibility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Deployable LightGBM, executable attacks, hosted one-click demo, live rail/regulatory grounding.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Defensibility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Held-out protocol + frozen no-leakage split + two separate lines — designed to survive “isn’t this circular?”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7 · Reproducibility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Public repository: </w:t>
      </w:r>
      <w:hyperlink w:history="1" r:id="rIdkgqnnn6ruvo5sm60fi06v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github.com/Demiladepy/Chhal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. Deterministic, seed-controlled, with a smoke-test suite (contract, optimizer guardrail, loop, fidelity).</w:t>
      </w:r>
    </w:p>
    <w:p>
      <w:pPr>
        <w:spacing w:after="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-m venv .venv &amp;&amp; .venv\Scripts\activate</w:t>
      </w:r>
    </w:p>
    <w:p>
      <w:pPr>
        <w:spacing w:after="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pip install -r requirements.txt</w:t>
      </w:r>
    </w:p>
    <w:p>
      <w:pPr>
        <w:spacing w:after="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scripts/run_loop.py       # runs the full loop, writes results/</w:t>
      </w:r>
    </w:p>
    <w:p>
      <w:pPr>
        <w:spacing w:after="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streamlit run dashboard/app.py    # the 3-panel live demo</w:t>
      </w:r>
    </w:p>
    <w:p>
      <w:pPr>
        <w:spacing w:after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-m pytest tests/ -q        # contract + optimizer + loop + fidelity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C0451A"/>
          <w:sz w:val="30"/>
          <w:szCs w:val="30"/>
        </w:rPr>
        <w:t xml:space="preserve">8 · Team &amp; links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Demilade Ayeku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red side &amp; loop: taxonomy, red-team agent, the constrained evasion optimizer, loop orchestration.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  <w:highlight w:val="yellow"/>
          <w:highlightCs w:val="yellow"/>
        </w:rPr>
        <w:t xml:space="preserve">Akshat [FULL NAME]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blue side &amp; product: detector &amp; features, held-out evaluation protocol, competitive research, dashboard &amp; reproducibility.</w:t>
      </w:r>
    </w:p>
    <w:p>
      <w:pPr>
        <w:spacing w:after="14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Code: </w:t>
      </w:r>
      <w:hyperlink w:history="1" r:id="rIdfpwuilbwmy2uo8d3nehcq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github.com/Demiladepy/Chhal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   ·   Prototype: </w:t>
      </w:r>
      <w:r>
        <w:rPr>
          <w:rFonts w:ascii="Calibri" w:cs="Calibri" w:eastAsia="Calibri" w:hAnsi="Calibri"/>
          <w:color w:val="1A1A1A"/>
          <w:sz w:val="21"/>
          <w:szCs w:val="21"/>
          <w:highlight w:val="yellow"/>
          <w:highlightCs w:val="yellow"/>
        </w:rPr>
        <w:t xml:space="preserve">[Streamlit Cloud URL]</w:t>
      </w:r>
    </w:p>
    <w:p>
      <w:pPr>
        <w:spacing w:before="60"/>
      </w:pPr>
      <w:r>
        <w:rPr>
          <w:rFonts w:ascii="Calibri" w:cs="Calibri" w:eastAsia="Calibri" w:hAnsi="Calibri"/>
          <w:i/>
          <w:iCs/>
          <w:color w:val="6A6A6A"/>
          <w:sz w:val="17"/>
          <w:szCs w:val="17"/>
        </w:rPr>
        <w:t xml:space="preserve">Metrics in this document are goals measured on a representative seed-7 run, reproducible via the repository — not results asserted without evidence.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jyvve_bz8_wcpfoycdxp" Type="http://schemas.openxmlformats.org/officeDocument/2006/relationships/hyperlink" Target="https://github.com/Demiladepy/Chhal" TargetMode="External"/><Relationship Id="rIdkgqnnn6ruvo5sm60fi06v" Type="http://schemas.openxmlformats.org/officeDocument/2006/relationships/hyperlink" Target="https://github.com/Demiladepy/Chhal" TargetMode="External"/><Relationship Id="rIdfpwuilbwmy2uo8d3nehcq" Type="http://schemas.openxmlformats.org/officeDocument/2006/relationships/hyperlink" Target="https://github.com/Demiladepy/Chhal" TargetMode="External"/><Relationship Id="rId7" Type="http://schemas.openxmlformats.org/officeDocument/2006/relationships/image" Target="media/04aaf598f23d0dc04288ec8a2bf0aa2ea606c534.png"/><Relationship Id="rId8" Type="http://schemas.openxmlformats.org/officeDocument/2006/relationships/image" Target="media/0db8685bb3af9ace04f996a07e44f37707117d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Chhal — closed-loop adversarial engine for GenAI payment fraud</dc:title>
  <dc:creator>Team Chhal</dc:creator>
  <cp:lastModifiedBy>Un-named</cp:lastModifiedBy>
  <cp:revision>1</cp:revision>
  <dcterms:created xsi:type="dcterms:W3CDTF">2026-08-23T00:03:48.351Z</dcterms:created>
  <dcterms:modified xsi:type="dcterms:W3CDTF">2026-08-23T00:03:48.352Z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